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557" w:rsidRDefault="00892557" w:rsidP="00892557">
      <w:pPr>
        <w:spacing w:line="480" w:lineRule="auto"/>
      </w:pPr>
      <w:r>
        <w:t xml:space="preserve">Name </w:t>
      </w:r>
    </w:p>
    <w:p w:rsidR="00892557" w:rsidRDefault="00892557" w:rsidP="00892557">
      <w:pPr>
        <w:spacing w:line="480" w:lineRule="auto"/>
      </w:pPr>
      <w:r>
        <w:t>Tutor</w:t>
      </w:r>
    </w:p>
    <w:p w:rsidR="00892557" w:rsidRDefault="00892557" w:rsidP="00892557">
      <w:pPr>
        <w:spacing w:line="480" w:lineRule="auto"/>
      </w:pPr>
      <w:r>
        <w:t>Course</w:t>
      </w:r>
    </w:p>
    <w:p w:rsidR="00892557" w:rsidRDefault="00892557" w:rsidP="00892557">
      <w:pPr>
        <w:spacing w:line="480" w:lineRule="auto"/>
      </w:pPr>
      <w:r>
        <w:t>Date</w:t>
      </w:r>
    </w:p>
    <w:p w:rsidR="00892557" w:rsidRPr="00892557" w:rsidRDefault="00892557" w:rsidP="00892557">
      <w:pPr>
        <w:spacing w:line="480" w:lineRule="auto"/>
        <w:jc w:val="center"/>
        <w:rPr>
          <w:b/>
        </w:rPr>
      </w:pPr>
      <w:r w:rsidRPr="00892557">
        <w:rPr>
          <w:b/>
        </w:rPr>
        <w:t>Dames</w:t>
      </w:r>
    </w:p>
    <w:p w:rsidR="001E3E3F" w:rsidRDefault="001E3E3F" w:rsidP="00892557">
      <w:pPr>
        <w:spacing w:before="240" w:line="480" w:lineRule="auto"/>
        <w:ind w:firstLine="720"/>
      </w:pPr>
      <w:r w:rsidRPr="009252AD">
        <w:rPr>
          <w:i/>
        </w:rPr>
        <w:t>Dames</w:t>
      </w:r>
      <w:r>
        <w:t xml:space="preserve"> is a musical film that creates an opposition between the creative stage world and the snobbish high society. Ezra Ounce, who is a millionaire, has a firm belief in good American morals. Ezra visits his cousin Matilda Hemingway who lived in New York w</w:t>
      </w:r>
      <w:r w:rsidR="009252AD">
        <w:t>ith her husband, Horace. He</w:t>
      </w:r>
      <w:r>
        <w:t xml:space="preserve"> had planned to will a significant part of his wealth to the family. However, he wanted to make sure the family conforms to meet his principles and have a good moral. In addition, Ezra seems to disapprove of Matilda's daughter Barbara's love interest with 13th cousin Jimmy because he did not like his artistic career. Nevertheless, she decided to get into the music field and choose dancing as her career. Meanwhile, her father Horace has to deal with a showgirl by the name of Mabel, who was endangering his good moral status as a man</w:t>
      </w:r>
      <w:r w:rsidR="00892557">
        <w:t xml:space="preserve"> (</w:t>
      </w:r>
      <w:r w:rsidR="00892557">
        <w:rPr>
          <w:color w:val="222222"/>
          <w:szCs w:val="24"/>
          <w:shd w:val="clear" w:color="auto" w:fill="FFFFFF"/>
        </w:rPr>
        <w:t>Fischer 2)</w:t>
      </w:r>
      <w:r>
        <w:t>.</w:t>
      </w:r>
    </w:p>
    <w:p w:rsidR="001E3E3F" w:rsidRDefault="001E3E3F" w:rsidP="00892557">
      <w:pPr>
        <w:spacing w:line="480" w:lineRule="auto"/>
        <w:ind w:firstLine="720"/>
      </w:pPr>
      <w:r>
        <w:t>The film entailed several comic scenes, for instance, when Horace had an appointment with Ezra, and he had to go through several security measures so as to get to him, which he eventually did. Notably, the film is well balanced, and it is portrayed in an amazing way with its real artistic creativity residing in Berkeley's choreographies. Two musicals dances stood out in the film that is "</w:t>
      </w:r>
      <w:r w:rsidRPr="009252AD">
        <w:rPr>
          <w:i/>
        </w:rPr>
        <w:t>I only have eyes for you</w:t>
      </w:r>
      <w:r>
        <w:t>" and "</w:t>
      </w:r>
      <w:r w:rsidRPr="009252AD">
        <w:rPr>
          <w:i/>
        </w:rPr>
        <w:t>Dames</w:t>
      </w:r>
      <w:r>
        <w:t xml:space="preserve">," with the choreography set to manipulate the viewers by </w:t>
      </w:r>
      <w:r w:rsidR="009252AD">
        <w:t xml:space="preserve">their </w:t>
      </w:r>
      <w:r>
        <w:t>creativity</w:t>
      </w:r>
      <w:r w:rsidR="00892557">
        <w:t xml:space="preserve"> </w:t>
      </w:r>
      <w:r w:rsidR="00892557">
        <w:t>(</w:t>
      </w:r>
      <w:r w:rsidR="00892557">
        <w:rPr>
          <w:color w:val="222222"/>
          <w:szCs w:val="24"/>
          <w:shd w:val="clear" w:color="auto" w:fill="FFFFFF"/>
        </w:rPr>
        <w:t xml:space="preserve">Fischer </w:t>
      </w:r>
      <w:r w:rsidR="00892557">
        <w:rPr>
          <w:color w:val="222222"/>
          <w:szCs w:val="24"/>
          <w:shd w:val="clear" w:color="auto" w:fill="FFFFFF"/>
        </w:rPr>
        <w:t>3</w:t>
      </w:r>
      <w:r w:rsidR="00892557">
        <w:rPr>
          <w:color w:val="222222"/>
          <w:szCs w:val="24"/>
          <w:shd w:val="clear" w:color="auto" w:fill="FFFFFF"/>
        </w:rPr>
        <w:t>)</w:t>
      </w:r>
      <w:r>
        <w:t xml:space="preserve">. Berkeley's mass ornament is multiplied by the film camera. The most celebrated effects are specifically cinematic and are achieved through montage and special film techniques. Being a great director and choreographer, the hallmarks of his art in </w:t>
      </w:r>
      <w:r w:rsidRPr="009252AD">
        <w:rPr>
          <w:i/>
        </w:rPr>
        <w:lastRenderedPageBreak/>
        <w:t>Dames</w:t>
      </w:r>
      <w:r>
        <w:t xml:space="preserve"> was spectacularly displayed by the large number o</w:t>
      </w:r>
      <w:r w:rsidR="009252AD">
        <w:t>f chorus girls in his acts. The</w:t>
      </w:r>
      <w:r>
        <w:t xml:space="preserve"> synchronized formation; overhead shots capture the movement patterns, effects of extravagance, lavish setting, and </w:t>
      </w:r>
      <w:r w:rsidR="009252AD">
        <w:t xml:space="preserve">stylized use of the female body brought the beauty in his art. </w:t>
      </w:r>
    </w:p>
    <w:p w:rsidR="001E3E3F" w:rsidRDefault="001E3E3F" w:rsidP="00892557">
      <w:pPr>
        <w:spacing w:line="480" w:lineRule="auto"/>
        <w:ind w:firstLine="720"/>
      </w:pPr>
      <w:r>
        <w:t>The film seems to display an aspect of objectification of women and the element of fetishized eroticism</w:t>
      </w:r>
      <w:r w:rsidR="00892557">
        <w:t xml:space="preserve"> </w:t>
      </w:r>
      <w:r w:rsidR="00892557">
        <w:t>(</w:t>
      </w:r>
      <w:r w:rsidR="00892557">
        <w:rPr>
          <w:color w:val="222222"/>
          <w:szCs w:val="24"/>
          <w:shd w:val="clear" w:color="auto" w:fill="FFFFFF"/>
        </w:rPr>
        <w:t xml:space="preserve">Fischer </w:t>
      </w:r>
      <w:r w:rsidR="00892557">
        <w:rPr>
          <w:color w:val="222222"/>
          <w:szCs w:val="24"/>
          <w:shd w:val="clear" w:color="auto" w:fill="FFFFFF"/>
        </w:rPr>
        <w:t>8</w:t>
      </w:r>
      <w:r w:rsidR="00892557">
        <w:rPr>
          <w:color w:val="222222"/>
          <w:szCs w:val="24"/>
          <w:shd w:val="clear" w:color="auto" w:fill="FFFFFF"/>
        </w:rPr>
        <w:t>)</w:t>
      </w:r>
      <w:r>
        <w:t>. This brings up the issue of gender and the masculine mindset. The use of large numbers of female dancers seemed like sexualized props, and this seemed to reaffirm the masculine strength. In many scenarios, Berkeley never used men in his chorus hence appearing like a strong realistic representation of men and men being viewed as the stronger gender in the society. Also, the issue of objectification of women seemed like a genuine argument of gender inequality in the film. The failure to use men in his chorus seemed to place men in the spectator's position. He largely rejected the feminist argument that his art portrayed a masculine mindset, and his acts seemed to place men in positions of power</w:t>
      </w:r>
      <w:r w:rsidR="00334607">
        <w:t xml:space="preserve"> </w:t>
      </w:r>
      <w:r w:rsidR="00334607">
        <w:t>(</w:t>
      </w:r>
      <w:r w:rsidR="00334607">
        <w:rPr>
          <w:color w:val="222222"/>
          <w:szCs w:val="24"/>
          <w:shd w:val="clear" w:color="auto" w:fill="FFFFFF"/>
        </w:rPr>
        <w:t xml:space="preserve">Fischer </w:t>
      </w:r>
      <w:r w:rsidR="00334607">
        <w:rPr>
          <w:color w:val="222222"/>
          <w:szCs w:val="24"/>
          <w:shd w:val="clear" w:color="auto" w:fill="FFFFFF"/>
        </w:rPr>
        <w:t>8</w:t>
      </w:r>
      <w:bookmarkStart w:id="0" w:name="_GoBack"/>
      <w:bookmarkEnd w:id="0"/>
      <w:r w:rsidR="00334607">
        <w:rPr>
          <w:color w:val="222222"/>
          <w:szCs w:val="24"/>
          <w:shd w:val="clear" w:color="auto" w:fill="FFFFFF"/>
        </w:rPr>
        <w:t>)</w:t>
      </w:r>
      <w:r w:rsidR="00334607">
        <w:t>.</w:t>
      </w:r>
      <w:r>
        <w:t xml:space="preserve"> </w:t>
      </w:r>
    </w:p>
    <w:p w:rsidR="00A16642" w:rsidRDefault="001E3E3F" w:rsidP="00892557">
      <w:pPr>
        <w:spacing w:line="480" w:lineRule="auto"/>
        <w:ind w:firstLine="720"/>
      </w:pPr>
      <w:r>
        <w:t>In addition, the art seemed to display voyeurism; that is, the large number of girl chorus was viewed as a method of satisfying the sexual pleasure for the men viewers</w:t>
      </w:r>
      <w:r w:rsidR="00892557">
        <w:t xml:space="preserve"> </w:t>
      </w:r>
      <w:r w:rsidR="00892557">
        <w:t>(</w:t>
      </w:r>
      <w:r w:rsidR="00892557">
        <w:rPr>
          <w:color w:val="222222"/>
          <w:szCs w:val="24"/>
          <w:shd w:val="clear" w:color="auto" w:fill="FFFFFF"/>
        </w:rPr>
        <w:t xml:space="preserve">Fischer </w:t>
      </w:r>
      <w:r w:rsidR="00892557">
        <w:rPr>
          <w:color w:val="222222"/>
          <w:szCs w:val="24"/>
          <w:shd w:val="clear" w:color="auto" w:fill="FFFFFF"/>
        </w:rPr>
        <w:t>9</w:t>
      </w:r>
      <w:r w:rsidR="00892557">
        <w:rPr>
          <w:color w:val="222222"/>
          <w:szCs w:val="24"/>
          <w:shd w:val="clear" w:color="auto" w:fill="FFFFFF"/>
        </w:rPr>
        <w:t>)</w:t>
      </w:r>
      <w:r>
        <w:t xml:space="preserve">. This is because the film seemed to advocate for somewhat nudity. Arguably, </w:t>
      </w:r>
      <w:r w:rsidRPr="009252AD">
        <w:rPr>
          <w:i/>
        </w:rPr>
        <w:t>Dames</w:t>
      </w:r>
      <w:r>
        <w:t xml:space="preserve"> appears to have numerous problems in its structuring and plotting. However, Berkeley believed that the film was charming and funny with an overall playful tone. The musical acts were filled with comedic tone accompanied by a well-choreographed dance with eye-catching patterns. Also, they used unique costumes that were meant to define a person. Basically, Berkeley stated that he served the diegetic audience what they needed through the use of camera work and the impossible space presented to him. Hence this became clear that Dames also satisfied his extra-diegetic audience. </w:t>
      </w:r>
      <w:r>
        <w:t>Indeed,</w:t>
      </w:r>
      <w:r>
        <w:t xml:space="preserve"> the act seemed to bring beauty in women, but feminists argued that it was meant to help men forget about life for a while</w:t>
      </w:r>
      <w:r w:rsidR="00892557">
        <w:t xml:space="preserve"> </w:t>
      </w:r>
      <w:r w:rsidR="00892557">
        <w:t>(</w:t>
      </w:r>
      <w:r w:rsidR="00892557">
        <w:rPr>
          <w:color w:val="222222"/>
          <w:szCs w:val="24"/>
          <w:shd w:val="clear" w:color="auto" w:fill="FFFFFF"/>
        </w:rPr>
        <w:t xml:space="preserve">Fischer </w:t>
      </w:r>
      <w:r w:rsidR="00892557">
        <w:rPr>
          <w:color w:val="222222"/>
          <w:szCs w:val="24"/>
          <w:shd w:val="clear" w:color="auto" w:fill="FFFFFF"/>
        </w:rPr>
        <w:t>10</w:t>
      </w:r>
      <w:r w:rsidR="00892557">
        <w:rPr>
          <w:color w:val="222222"/>
          <w:szCs w:val="24"/>
          <w:shd w:val="clear" w:color="auto" w:fill="FFFFFF"/>
        </w:rPr>
        <w:t>)</w:t>
      </w:r>
      <w:r w:rsidR="00892557">
        <w:t>.</w:t>
      </w:r>
    </w:p>
    <w:p w:rsidR="00892557" w:rsidRPr="00892557" w:rsidRDefault="00892557" w:rsidP="00892557">
      <w:pPr>
        <w:spacing w:line="480" w:lineRule="auto"/>
        <w:jc w:val="center"/>
        <w:rPr>
          <w:b/>
        </w:rPr>
      </w:pPr>
      <w:r w:rsidRPr="00892557">
        <w:rPr>
          <w:b/>
        </w:rPr>
        <w:lastRenderedPageBreak/>
        <w:t>Work Cited</w:t>
      </w:r>
    </w:p>
    <w:p w:rsidR="00892557" w:rsidRPr="00892557" w:rsidRDefault="00892557" w:rsidP="00892557">
      <w:pPr>
        <w:spacing w:line="480" w:lineRule="auto"/>
        <w:ind w:left="720" w:hanging="720"/>
        <w:rPr>
          <w:szCs w:val="24"/>
        </w:rPr>
      </w:pPr>
      <w:r w:rsidRPr="00892557">
        <w:rPr>
          <w:color w:val="222222"/>
          <w:szCs w:val="24"/>
          <w:shd w:val="clear" w:color="auto" w:fill="FFFFFF"/>
        </w:rPr>
        <w:t>Fischer, Lucy. "The Image of Woman as Image: The Optical Politics of" Dames"." </w:t>
      </w:r>
      <w:r w:rsidRPr="00892557">
        <w:rPr>
          <w:i/>
          <w:iCs/>
          <w:color w:val="222222"/>
          <w:szCs w:val="24"/>
          <w:shd w:val="clear" w:color="auto" w:fill="FFFFFF"/>
        </w:rPr>
        <w:t>Film Quarterly</w:t>
      </w:r>
      <w:r w:rsidRPr="00892557">
        <w:rPr>
          <w:color w:val="222222"/>
          <w:szCs w:val="24"/>
          <w:shd w:val="clear" w:color="auto" w:fill="FFFFFF"/>
        </w:rPr>
        <w:t> 30.1 (1976): 2-11.</w:t>
      </w:r>
    </w:p>
    <w:p w:rsidR="00892557" w:rsidRPr="001E3E3F" w:rsidRDefault="00892557" w:rsidP="00892557">
      <w:pPr>
        <w:spacing w:line="480" w:lineRule="auto"/>
      </w:pPr>
      <w:r>
        <w:t xml:space="preserve"> </w:t>
      </w:r>
    </w:p>
    <w:sectPr w:rsidR="00892557" w:rsidRPr="001E3E3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476" w:rsidRDefault="00033476" w:rsidP="00892557">
      <w:pPr>
        <w:spacing w:after="0" w:line="240" w:lineRule="auto"/>
      </w:pPr>
      <w:r>
        <w:separator/>
      </w:r>
    </w:p>
  </w:endnote>
  <w:endnote w:type="continuationSeparator" w:id="0">
    <w:p w:rsidR="00033476" w:rsidRDefault="00033476" w:rsidP="00892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476" w:rsidRDefault="00033476" w:rsidP="00892557">
      <w:pPr>
        <w:spacing w:after="0" w:line="240" w:lineRule="auto"/>
      </w:pPr>
      <w:r>
        <w:separator/>
      </w:r>
    </w:p>
  </w:footnote>
  <w:footnote w:type="continuationSeparator" w:id="0">
    <w:p w:rsidR="00033476" w:rsidRDefault="00033476" w:rsidP="00892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557" w:rsidRDefault="00892557">
    <w:pPr>
      <w:pStyle w:val="Header"/>
    </w:pPr>
    <w:r>
      <w:tab/>
      <w:t xml:space="preserve">                                                                                                                                  Surname    </w:t>
    </w:r>
    <w:r>
      <w:fldChar w:fldCharType="begin"/>
    </w:r>
    <w:r>
      <w:instrText xml:space="preserve"> PAGE   \* MERGEFORMAT </w:instrText>
    </w:r>
    <w:r>
      <w:fldChar w:fldCharType="separate"/>
    </w:r>
    <w:r w:rsidR="00334607">
      <w:rPr>
        <w:noProof/>
      </w:rPr>
      <w:t>2</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CB5"/>
    <w:rsid w:val="00033476"/>
    <w:rsid w:val="00047D7C"/>
    <w:rsid w:val="00124150"/>
    <w:rsid w:val="001A3F23"/>
    <w:rsid w:val="001E3E3F"/>
    <w:rsid w:val="00220AC8"/>
    <w:rsid w:val="00283CB5"/>
    <w:rsid w:val="002E700E"/>
    <w:rsid w:val="00334607"/>
    <w:rsid w:val="004B5F02"/>
    <w:rsid w:val="00575376"/>
    <w:rsid w:val="006A5E2D"/>
    <w:rsid w:val="00832A24"/>
    <w:rsid w:val="008438E7"/>
    <w:rsid w:val="00862A31"/>
    <w:rsid w:val="00892557"/>
    <w:rsid w:val="0091397E"/>
    <w:rsid w:val="009252AD"/>
    <w:rsid w:val="00A16642"/>
    <w:rsid w:val="00B46D71"/>
    <w:rsid w:val="00BB6931"/>
    <w:rsid w:val="00D17477"/>
    <w:rsid w:val="00EE676D"/>
    <w:rsid w:val="00F2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2E57"/>
  <w15:chartTrackingRefBased/>
  <w15:docId w15:val="{62821E59-7D14-40BC-8216-B88EF27E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2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557"/>
  </w:style>
  <w:style w:type="paragraph" w:styleId="Footer">
    <w:name w:val="footer"/>
    <w:basedOn w:val="Normal"/>
    <w:link w:val="FooterChar"/>
    <w:uiPriority w:val="99"/>
    <w:unhideWhenUsed/>
    <w:rsid w:val="00892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572</Words>
  <Characters>3263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9</cp:revision>
  <dcterms:created xsi:type="dcterms:W3CDTF">2020-10-24T11:18:00Z</dcterms:created>
  <dcterms:modified xsi:type="dcterms:W3CDTF">2020-10-24T15:36:00Z</dcterms:modified>
</cp:coreProperties>
</file>