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575" w:rsidRDefault="00A17575" w:rsidP="00D66A1C">
      <w:pPr>
        <w:spacing w:after="160" w:line="480" w:lineRule="auto"/>
        <w:jc w:val="center"/>
      </w:pPr>
    </w:p>
    <w:p w:rsidR="00A17575" w:rsidRDefault="00A17575" w:rsidP="00D66A1C">
      <w:pPr>
        <w:spacing w:after="160" w:line="480" w:lineRule="auto"/>
        <w:jc w:val="center"/>
      </w:pPr>
    </w:p>
    <w:p w:rsidR="00A17575" w:rsidRDefault="00A17575" w:rsidP="00D66A1C">
      <w:pPr>
        <w:spacing w:after="160" w:line="480" w:lineRule="auto"/>
        <w:jc w:val="center"/>
      </w:pPr>
    </w:p>
    <w:p w:rsidR="00A17575" w:rsidRDefault="00A17575" w:rsidP="00D66A1C">
      <w:pPr>
        <w:spacing w:after="160" w:line="480" w:lineRule="auto"/>
        <w:jc w:val="center"/>
      </w:pPr>
    </w:p>
    <w:p w:rsidR="00A17575" w:rsidRDefault="00A17575" w:rsidP="00D66A1C">
      <w:pPr>
        <w:spacing w:after="160" w:line="480" w:lineRule="auto"/>
        <w:jc w:val="center"/>
      </w:pPr>
    </w:p>
    <w:p w:rsidR="00A17575" w:rsidRDefault="00A17575" w:rsidP="00D66A1C">
      <w:pPr>
        <w:spacing w:after="160" w:line="480" w:lineRule="auto"/>
        <w:jc w:val="center"/>
      </w:pPr>
    </w:p>
    <w:p w:rsidR="00552A9B" w:rsidRPr="00D66A1C" w:rsidRDefault="00552A9B" w:rsidP="00D66A1C">
      <w:pPr>
        <w:spacing w:after="160" w:line="480" w:lineRule="auto"/>
        <w:jc w:val="center"/>
      </w:pPr>
      <w:r w:rsidRPr="00D66A1C">
        <w:t>Data Analysis Plan</w:t>
      </w:r>
      <w:r w:rsidR="00D66A1C">
        <w:t>- Substance Use Disorder in Pregnant Women</w:t>
      </w:r>
    </w:p>
    <w:p w:rsidR="00552A9B" w:rsidRPr="00D66A1C" w:rsidRDefault="00552A9B" w:rsidP="00D66A1C">
      <w:pPr>
        <w:spacing w:after="160" w:line="480" w:lineRule="auto"/>
        <w:jc w:val="center"/>
      </w:pPr>
      <w:r w:rsidRPr="00D66A1C">
        <w:t>Name</w:t>
      </w:r>
    </w:p>
    <w:p w:rsidR="00552A9B" w:rsidRDefault="00552A9B" w:rsidP="00D66A1C">
      <w:pPr>
        <w:spacing w:after="160" w:line="480" w:lineRule="auto"/>
        <w:jc w:val="center"/>
        <w:rPr>
          <w:b/>
        </w:rPr>
      </w:pPr>
      <w:r w:rsidRPr="00D66A1C">
        <w:t>Institution of Affiliation</w:t>
      </w:r>
      <w:r>
        <w:rPr>
          <w:b/>
        </w:rPr>
        <w:br w:type="page"/>
      </w:r>
    </w:p>
    <w:p w:rsidR="007B74C6" w:rsidRPr="006621B1" w:rsidRDefault="00673EC3" w:rsidP="006621B1">
      <w:pPr>
        <w:spacing w:line="480" w:lineRule="auto"/>
        <w:jc w:val="center"/>
        <w:rPr>
          <w:b/>
        </w:rPr>
      </w:pPr>
      <w:r w:rsidRPr="006621B1">
        <w:rPr>
          <w:b/>
        </w:rPr>
        <w:lastRenderedPageBreak/>
        <w:t xml:space="preserve">Data </w:t>
      </w:r>
      <w:r w:rsidR="006621B1" w:rsidRPr="006621B1">
        <w:rPr>
          <w:b/>
        </w:rPr>
        <w:t>Analysis Plan</w:t>
      </w:r>
      <w:r w:rsidR="007119F1">
        <w:rPr>
          <w:b/>
        </w:rPr>
        <w:t xml:space="preserve">- </w:t>
      </w:r>
      <w:r w:rsidR="007119F1" w:rsidRPr="007119F1">
        <w:rPr>
          <w:b/>
        </w:rPr>
        <w:t>Substance Use Disorder in Pregnant Women</w:t>
      </w:r>
    </w:p>
    <w:p w:rsidR="00673EC3" w:rsidRDefault="00673EC3" w:rsidP="006621B1">
      <w:pPr>
        <w:spacing w:line="480" w:lineRule="auto"/>
        <w:ind w:firstLine="720"/>
      </w:pPr>
      <w:r>
        <w:t xml:space="preserve">Every study involves use of data whose analysis is </w:t>
      </w:r>
      <w:proofErr w:type="gramStart"/>
      <w:r>
        <w:t>key</w:t>
      </w:r>
      <w:proofErr w:type="gramEnd"/>
      <w:r>
        <w:t xml:space="preserve"> to producing reliable and verifiable results. In studying </w:t>
      </w:r>
      <w:r w:rsidR="0026637B" w:rsidRPr="0026637B">
        <w:t>substance use disorder in pregnant women</w:t>
      </w:r>
      <w:r w:rsidR="0026637B">
        <w:t xml:space="preserve">, the approach is </w:t>
      </w:r>
      <w:r w:rsidR="00C8355F">
        <w:t>quantitative as</w:t>
      </w:r>
      <w:r w:rsidR="0026637B">
        <w:t xml:space="preserve"> the </w:t>
      </w:r>
      <w:proofErr w:type="gramStart"/>
      <w:r w:rsidR="0026637B">
        <w:t>study seek</w:t>
      </w:r>
      <w:proofErr w:type="gramEnd"/>
      <w:r w:rsidR="0026637B">
        <w:t xml:space="preserve"> to assess the statistical significance of the numbers presented by this condition. In this approach, data is in form of numbers or counts where each set of data has a unique numerical code associated with it. </w:t>
      </w:r>
      <w:r w:rsidR="00CD78BC">
        <w:t>Using</w:t>
      </w:r>
      <w:r w:rsidR="0026637B">
        <w:t xml:space="preserve"> this approach would allow the use of surveys and questionnaires across a pre-selected section of the population.</w:t>
      </w:r>
      <w:r w:rsidR="006621B1">
        <w:t xml:space="preserve"> To assess the level of effectiveness of integrated treatment programs among substance use pregnant women, the study </w:t>
      </w:r>
      <w:r w:rsidR="003B5EC5">
        <w:t>will analyze data from interviews and questionnaires.</w:t>
      </w:r>
    </w:p>
    <w:p w:rsidR="00746CE1" w:rsidRDefault="003B5EC5" w:rsidP="00B57607">
      <w:pPr>
        <w:spacing w:line="480" w:lineRule="auto"/>
        <w:ind w:firstLine="720"/>
      </w:pPr>
      <w:r>
        <w:t xml:space="preserve">A number of variables will be considered in the analysis process. A variable refers to a particular item of information collected during a study. In this study, the variables would be the treatment programs, recovery from the disorder, effect of the disorder on unborn children, effect on the mother, and remission rate. </w:t>
      </w:r>
      <w:r w:rsidR="00B57607">
        <w:t>Each variable would have a category of values that assist in describing the characteristic of the study participant, for instance, age, sex, race, and social status, among others</w:t>
      </w:r>
      <w:r w:rsidR="00734DD3">
        <w:t xml:space="preserve"> (Greenfield and Greener</w:t>
      </w:r>
      <w:r w:rsidR="00BE5792">
        <w:t>, 2016</w:t>
      </w:r>
      <w:r w:rsidR="00734DD3">
        <w:t>)</w:t>
      </w:r>
      <w:r w:rsidR="00B57607">
        <w:t>.</w:t>
      </w:r>
      <w:r w:rsidR="00D519CC">
        <w:t xml:space="preserve"> The variables are divided into independent and dependent variables. Dependent variables depend on the values of other variables in behavior, </w:t>
      </w:r>
      <w:r w:rsidR="001A01EC">
        <w:t xml:space="preserve">characteristics, and outcomes while independent variables do not depend on any variable. </w:t>
      </w:r>
    </w:p>
    <w:p w:rsidR="0012637F" w:rsidRDefault="001A01EC" w:rsidP="00B57607">
      <w:pPr>
        <w:spacing w:line="480" w:lineRule="auto"/>
        <w:ind w:firstLine="720"/>
      </w:pPr>
      <w:r>
        <w:t xml:space="preserve">The independent variables for the study include the </w:t>
      </w:r>
      <w:r w:rsidR="00E657BC" w:rsidRPr="00E657BC">
        <w:t xml:space="preserve">demographics, age of first use on illicit drugs, frequency of abuse during pregnancy, number of pregnancies, and family structure. </w:t>
      </w:r>
      <w:r w:rsidR="00E657BC">
        <w:t>T</w:t>
      </w:r>
      <w:r>
        <w:t xml:space="preserve">he dependent variables include the effect on unborn children, effect on the women, </w:t>
      </w:r>
      <w:r w:rsidR="00E657BC">
        <w:t xml:space="preserve">and </w:t>
      </w:r>
      <w:r w:rsidR="00E657BC" w:rsidRPr="00E657BC">
        <w:t xml:space="preserve">participation rates of women in the integrated treatment programs </w:t>
      </w:r>
      <w:r w:rsidR="0012637F">
        <w:t xml:space="preserve">Analysis of data in quantitative studies necessitates the formulation of null and alternative hypotheses that facilitate </w:t>
      </w:r>
      <w:r w:rsidR="0012637F">
        <w:lastRenderedPageBreak/>
        <w:t>interpretation of analyzed data.</w:t>
      </w:r>
      <w:r w:rsidR="00D845EB">
        <w:t xml:space="preserve"> In this study, the null hypothesis is that not all the babies born of mothers abusing drugs may </w:t>
      </w:r>
      <w:r w:rsidR="00D845EB" w:rsidRPr="00D845EB">
        <w:t>have congenital disabilities as well as the i</w:t>
      </w:r>
      <w:r w:rsidR="008C04E7">
        <w:t>ntegrated treatment programs do</w:t>
      </w:r>
      <w:r w:rsidR="00D845EB" w:rsidRPr="00D845EB">
        <w:t xml:space="preserve"> not reduce the rate of substance abuse for all women</w:t>
      </w:r>
      <w:r w:rsidR="00B17CA1">
        <w:t xml:space="preserve"> (Ramsey et al., 2015)</w:t>
      </w:r>
      <w:r w:rsidR="005402F8">
        <w:t xml:space="preserve">. The alternative hypotheses would be that all children born of women that abused drugs during pregnancy would have congenital disabilities as well as integrated treatment </w:t>
      </w:r>
      <w:r w:rsidR="008357E0">
        <w:t>programs reduce</w:t>
      </w:r>
      <w:r w:rsidR="005402F8">
        <w:t xml:space="preserve"> the rate of substance abuse for all women.</w:t>
      </w:r>
    </w:p>
    <w:p w:rsidR="00573799" w:rsidRDefault="008357E0" w:rsidP="008071F2">
      <w:pPr>
        <w:spacing w:line="480" w:lineRule="auto"/>
        <w:ind w:firstLine="720"/>
      </w:pPr>
      <w:r>
        <w:t xml:space="preserve">The type of analysis that would suit this study would be regression analysis, both linear regression and multiple </w:t>
      </w:r>
      <w:r w:rsidR="00C8355F">
        <w:t>regressions</w:t>
      </w:r>
      <w:r>
        <w:t xml:space="preserve">. Linear regression would allow the study to link a specific independent variable to a dependent variable while multiple </w:t>
      </w:r>
      <w:r w:rsidR="00C8355F">
        <w:t>regressions</w:t>
      </w:r>
      <w:r>
        <w:t xml:space="preserve"> would allow integration of all the independent variables to assess their overall effect.</w:t>
      </w:r>
      <w:r w:rsidR="000D3D9B">
        <w:t xml:space="preserve"> Regression analysis</w:t>
      </w:r>
      <w:r w:rsidR="000D3D9B" w:rsidRPr="000D3D9B">
        <w:t xml:space="preserve"> allows the examinations of a relationship between two or more variables. It is an examination of the influence of one independent variable on a dependent variable.</w:t>
      </w:r>
      <w:r w:rsidR="00573799">
        <w:t xml:space="preserve"> </w:t>
      </w:r>
      <w:r w:rsidR="00644997">
        <w:t>This type of analysis provides</w:t>
      </w:r>
      <w:r w:rsidR="00573799">
        <w:t xml:space="preserve"> variable tools that can be used to forecast the frequency of substance use disorder in pregnant women with the corresponding outcomes to the mother and the unborn child.</w:t>
      </w:r>
      <w:r w:rsidR="00644997">
        <w:t xml:space="preserve"> </w:t>
      </w:r>
      <w:r w:rsidR="008E72B3">
        <w:t xml:space="preserve"> The level of significant for the study would be 0.05 (5%). This indicates that there will be 5 % chance of the study suffering type I error i.e. rejecting a true null hypothesis</w:t>
      </w:r>
      <w:r w:rsidR="001A629A">
        <w:t xml:space="preserve"> (Simpson, 2015)</w:t>
      </w:r>
      <w:r w:rsidR="008E72B3">
        <w:t>.</w:t>
      </w:r>
      <w:r w:rsidR="00CE32E5">
        <w:t xml:space="preserve"> However, this level of significance translates to 95 % level of confidence that the data analysis will not result in a type I error.</w:t>
      </w:r>
    </w:p>
    <w:p w:rsidR="000C42C7" w:rsidRDefault="000C42C7" w:rsidP="000C42C7">
      <w:pPr>
        <w:spacing w:line="480" w:lineRule="auto"/>
        <w:ind w:firstLine="720"/>
      </w:pPr>
      <w:r>
        <w:t xml:space="preserve">The results from the study would determine whether to accept or reject the null hypothesis. If the calculate P-value would be greater than alpha in this case being 0.05, the  null hypothesis is not rejected and it would mean that not all the babies born of mothers abusing drugs may </w:t>
      </w:r>
      <w:r w:rsidRPr="00D845EB">
        <w:t>have congenital disabilities as well as the i</w:t>
      </w:r>
      <w:r>
        <w:t>ntegrated treatment programs do</w:t>
      </w:r>
      <w:r w:rsidRPr="00D845EB">
        <w:t xml:space="preserve"> not reduce the rate of substance abuse for all women</w:t>
      </w:r>
      <w:r w:rsidR="00F37876">
        <w:t xml:space="preserve"> (Simpson, 2015)</w:t>
      </w:r>
      <w:r>
        <w:t xml:space="preserve">. If the P-value is less than or equal to </w:t>
      </w:r>
      <w:r>
        <w:lastRenderedPageBreak/>
        <w:t>alpha (0.05), the null hypothesis is rejected in favor of the alternative hypothesis which means that all children born of women that abused drugs during pregnancy would have congenital disabilities as well as integrated treatment programs reduce the rate of substance abuse for all women.</w:t>
      </w:r>
    </w:p>
    <w:p w:rsidR="00616385" w:rsidRDefault="00616385">
      <w:pPr>
        <w:spacing w:after="160" w:line="259" w:lineRule="auto"/>
      </w:pPr>
      <w:r>
        <w:br w:type="page"/>
      </w:r>
    </w:p>
    <w:p w:rsidR="00D64D4D" w:rsidRDefault="00D64D4D" w:rsidP="00616385">
      <w:pPr>
        <w:spacing w:line="480" w:lineRule="auto"/>
        <w:jc w:val="center"/>
      </w:pPr>
      <w:r>
        <w:lastRenderedPageBreak/>
        <w:t>References</w:t>
      </w:r>
    </w:p>
    <w:p w:rsidR="00C96020" w:rsidRDefault="00C96020" w:rsidP="00616385">
      <w:pPr>
        <w:spacing w:line="480" w:lineRule="auto"/>
        <w:ind w:left="720" w:hanging="720"/>
      </w:pPr>
      <w:r>
        <w:t xml:space="preserve">Greenfield, T., &amp; Greener, S. (Eds.). (2016). </w:t>
      </w:r>
      <w:r>
        <w:rPr>
          <w:i/>
          <w:iCs/>
        </w:rPr>
        <w:t>Research methods for postgraduates</w:t>
      </w:r>
      <w:r>
        <w:t>. John W</w:t>
      </w:r>
      <w:bookmarkStart w:id="0" w:name="_GoBack"/>
      <w:bookmarkEnd w:id="0"/>
      <w:r>
        <w:t>iley &amp; Sons.</w:t>
      </w:r>
    </w:p>
    <w:p w:rsidR="00616385" w:rsidRDefault="00616385" w:rsidP="00616385">
      <w:pPr>
        <w:spacing w:line="480" w:lineRule="auto"/>
        <w:ind w:left="720" w:hanging="720"/>
      </w:pPr>
      <w:r>
        <w:t xml:space="preserve">Ramsey, S. D., </w:t>
      </w:r>
      <w:proofErr w:type="spellStart"/>
      <w:r>
        <w:t>Willke</w:t>
      </w:r>
      <w:proofErr w:type="spellEnd"/>
      <w:r>
        <w:t xml:space="preserve">, R. J., Glick, H., Reed, S. D., </w:t>
      </w:r>
      <w:proofErr w:type="spellStart"/>
      <w:r>
        <w:t>Augustovski</w:t>
      </w:r>
      <w:proofErr w:type="spellEnd"/>
      <w:r>
        <w:t xml:space="preserve">, F., </w:t>
      </w:r>
      <w:proofErr w:type="spellStart"/>
      <w:r>
        <w:t>Jonsson</w:t>
      </w:r>
      <w:proofErr w:type="spellEnd"/>
      <w:r>
        <w:t>, B</w:t>
      </w:r>
      <w:proofErr w:type="gramStart"/>
      <w:r>
        <w:t>., ...</w:t>
      </w:r>
      <w:proofErr w:type="gramEnd"/>
      <w:r>
        <w:t xml:space="preserve"> &amp; Sullivan, S. D. (2015). Cost-effectiveness analysis alongside clinical trials II—an ISPOR Good Research Practices Task Force report. </w:t>
      </w:r>
      <w:r>
        <w:rPr>
          <w:i/>
          <w:iCs/>
        </w:rPr>
        <w:t>Value in Health</w:t>
      </w:r>
      <w:r>
        <w:t xml:space="preserve">, </w:t>
      </w:r>
      <w:r>
        <w:rPr>
          <w:i/>
          <w:iCs/>
        </w:rPr>
        <w:t>18</w:t>
      </w:r>
      <w:r>
        <w:t>(2), 161-172.</w:t>
      </w:r>
    </w:p>
    <w:p w:rsidR="00DA1304" w:rsidRDefault="00DA1304" w:rsidP="00616385">
      <w:pPr>
        <w:spacing w:line="480" w:lineRule="auto"/>
        <w:ind w:left="720" w:hanging="720"/>
      </w:pPr>
      <w:r>
        <w:t xml:space="preserve">Simpson, S. H. (2015). Creating a data analysis plan: What to consider when choosing statistics for a study. </w:t>
      </w:r>
      <w:r>
        <w:rPr>
          <w:i/>
          <w:iCs/>
        </w:rPr>
        <w:t>The Canadian Journal of Hospital Pharmacy</w:t>
      </w:r>
      <w:r>
        <w:t xml:space="preserve">, </w:t>
      </w:r>
      <w:r>
        <w:rPr>
          <w:i/>
          <w:iCs/>
        </w:rPr>
        <w:t>68</w:t>
      </w:r>
      <w:r>
        <w:t>(4), 311.</w:t>
      </w:r>
    </w:p>
    <w:p w:rsidR="00D64D4D" w:rsidRDefault="00D64D4D" w:rsidP="00D64D4D">
      <w:pPr>
        <w:spacing w:line="480" w:lineRule="auto"/>
      </w:pPr>
    </w:p>
    <w:p w:rsidR="000C42C7" w:rsidRDefault="000C42C7" w:rsidP="008071F2">
      <w:pPr>
        <w:spacing w:line="480" w:lineRule="auto"/>
        <w:ind w:firstLine="720"/>
      </w:pPr>
    </w:p>
    <w:sectPr w:rsidR="000C42C7"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A48" w:rsidRDefault="00470A48" w:rsidP="005B4CB2">
      <w:r>
        <w:separator/>
      </w:r>
    </w:p>
  </w:endnote>
  <w:endnote w:type="continuationSeparator" w:id="0">
    <w:p w:rsidR="00470A48" w:rsidRDefault="00470A48"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A48" w:rsidRDefault="00470A48" w:rsidP="005B4CB2">
      <w:r>
        <w:separator/>
      </w:r>
    </w:p>
  </w:footnote>
  <w:footnote w:type="continuationSeparator" w:id="0">
    <w:p w:rsidR="00470A48" w:rsidRDefault="00470A48"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13E" w:rsidRPr="00CD513E" w:rsidRDefault="00CD513E">
    <w:pPr>
      <w:pStyle w:val="Header"/>
      <w:rPr>
        <w:rFonts w:ascii="Times New Roman" w:hAnsi="Times New Roman" w:cs="Times New Roman"/>
        <w:sz w:val="24"/>
        <w:szCs w:val="24"/>
      </w:rPr>
    </w:pPr>
    <w:r w:rsidRPr="00CD513E">
      <w:rPr>
        <w:rFonts w:ascii="Times New Roman" w:hAnsi="Times New Roman" w:cs="Times New Roman"/>
        <w:sz w:val="24"/>
        <w:szCs w:val="24"/>
      </w:rPr>
      <w:t>DATA ANALYSIS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13E" w:rsidRPr="00CD513E" w:rsidRDefault="00F82761" w:rsidP="00CD513E">
    <w:pPr>
      <w:pStyle w:val="Header"/>
      <w:rPr>
        <w:rFonts w:ascii="Times New Roman" w:hAnsi="Times New Roman" w:cs="Times New Roman"/>
        <w:sz w:val="24"/>
        <w:szCs w:val="24"/>
      </w:rPr>
    </w:pPr>
    <w:r>
      <w:rPr>
        <w:rFonts w:ascii="Times New Roman" w:hAnsi="Times New Roman" w:cs="Times New Roman"/>
        <w:sz w:val="24"/>
        <w:szCs w:val="24"/>
      </w:rPr>
      <w:t>Running head</w:t>
    </w:r>
    <w:r w:rsidR="00CD513E">
      <w:rPr>
        <w:rFonts w:ascii="Times New Roman" w:hAnsi="Times New Roman" w:cs="Times New Roman"/>
        <w:sz w:val="24"/>
        <w:szCs w:val="24"/>
      </w:rPr>
      <w:t xml:space="preserve">: </w:t>
    </w:r>
    <w:r w:rsidR="00CD513E" w:rsidRPr="00CD513E">
      <w:rPr>
        <w:rFonts w:ascii="Times New Roman" w:hAnsi="Times New Roman" w:cs="Times New Roman"/>
        <w:sz w:val="24"/>
        <w:szCs w:val="24"/>
      </w:rPr>
      <w:t>DATA ANALYSIS PLAN</w:t>
    </w:r>
  </w:p>
  <w:p w:rsidR="00CD513E" w:rsidRDefault="00CD51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3533533"/>
    <w:multiLevelType w:val="multilevel"/>
    <w:tmpl w:val="6926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9E13D6"/>
    <w:multiLevelType w:val="multilevel"/>
    <w:tmpl w:val="580C4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D5583D"/>
    <w:multiLevelType w:val="hybridMultilevel"/>
    <w:tmpl w:val="166ED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002A0D"/>
    <w:multiLevelType w:val="multilevel"/>
    <w:tmpl w:val="BCA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5"/>
  </w:num>
  <w:num w:numId="4">
    <w:abstractNumId w:val="6"/>
  </w:num>
  <w:num w:numId="5">
    <w:abstractNumId w:val="2"/>
  </w:num>
  <w:num w:numId="6">
    <w:abstractNumId w:val="1"/>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20642"/>
    <w:rsid w:val="00021B30"/>
    <w:rsid w:val="00026F0D"/>
    <w:rsid w:val="00034102"/>
    <w:rsid w:val="00044550"/>
    <w:rsid w:val="00046379"/>
    <w:rsid w:val="00053940"/>
    <w:rsid w:val="000543A2"/>
    <w:rsid w:val="00057AD1"/>
    <w:rsid w:val="00065143"/>
    <w:rsid w:val="000761BF"/>
    <w:rsid w:val="00076326"/>
    <w:rsid w:val="00086CD4"/>
    <w:rsid w:val="00092766"/>
    <w:rsid w:val="000974C2"/>
    <w:rsid w:val="000C1A2F"/>
    <w:rsid w:val="000C3617"/>
    <w:rsid w:val="000C42C7"/>
    <w:rsid w:val="000D23C0"/>
    <w:rsid w:val="000D3D9B"/>
    <w:rsid w:val="000F2EE8"/>
    <w:rsid w:val="000F5092"/>
    <w:rsid w:val="000F7374"/>
    <w:rsid w:val="00103218"/>
    <w:rsid w:val="00116148"/>
    <w:rsid w:val="001229CC"/>
    <w:rsid w:val="0012637F"/>
    <w:rsid w:val="00130837"/>
    <w:rsid w:val="00140450"/>
    <w:rsid w:val="00152FBC"/>
    <w:rsid w:val="001559EE"/>
    <w:rsid w:val="001651E4"/>
    <w:rsid w:val="001775A6"/>
    <w:rsid w:val="0018061D"/>
    <w:rsid w:val="00181625"/>
    <w:rsid w:val="00191545"/>
    <w:rsid w:val="00192779"/>
    <w:rsid w:val="001936D4"/>
    <w:rsid w:val="001A01EC"/>
    <w:rsid w:val="001A254F"/>
    <w:rsid w:val="001A629A"/>
    <w:rsid w:val="001A6D6B"/>
    <w:rsid w:val="001B4F04"/>
    <w:rsid w:val="001D7579"/>
    <w:rsid w:val="001E2983"/>
    <w:rsid w:val="001E3443"/>
    <w:rsid w:val="001E458E"/>
    <w:rsid w:val="001E5952"/>
    <w:rsid w:val="001F66FC"/>
    <w:rsid w:val="002041D9"/>
    <w:rsid w:val="002060B0"/>
    <w:rsid w:val="002063D5"/>
    <w:rsid w:val="00214301"/>
    <w:rsid w:val="002148CD"/>
    <w:rsid w:val="00232680"/>
    <w:rsid w:val="00233E72"/>
    <w:rsid w:val="002348A4"/>
    <w:rsid w:val="00235585"/>
    <w:rsid w:val="00237EF1"/>
    <w:rsid w:val="00254AF8"/>
    <w:rsid w:val="00255467"/>
    <w:rsid w:val="002574D2"/>
    <w:rsid w:val="00260EA3"/>
    <w:rsid w:val="00263343"/>
    <w:rsid w:val="002647C2"/>
    <w:rsid w:val="0026637B"/>
    <w:rsid w:val="002770AD"/>
    <w:rsid w:val="00282920"/>
    <w:rsid w:val="002B710A"/>
    <w:rsid w:val="002B75BF"/>
    <w:rsid w:val="002C10BA"/>
    <w:rsid w:val="002C40CB"/>
    <w:rsid w:val="002C75C2"/>
    <w:rsid w:val="002C7A04"/>
    <w:rsid w:val="002D50DC"/>
    <w:rsid w:val="002E6B70"/>
    <w:rsid w:val="002F4948"/>
    <w:rsid w:val="00310632"/>
    <w:rsid w:val="003143BA"/>
    <w:rsid w:val="00315180"/>
    <w:rsid w:val="003203D5"/>
    <w:rsid w:val="0032577E"/>
    <w:rsid w:val="0033365F"/>
    <w:rsid w:val="00352EA7"/>
    <w:rsid w:val="00354189"/>
    <w:rsid w:val="0036480D"/>
    <w:rsid w:val="00367981"/>
    <w:rsid w:val="00375551"/>
    <w:rsid w:val="00375635"/>
    <w:rsid w:val="00391A76"/>
    <w:rsid w:val="003B4E22"/>
    <w:rsid w:val="003B5EC5"/>
    <w:rsid w:val="004137E0"/>
    <w:rsid w:val="0042541D"/>
    <w:rsid w:val="0044144D"/>
    <w:rsid w:val="00441C7F"/>
    <w:rsid w:val="00457EB3"/>
    <w:rsid w:val="00462CEC"/>
    <w:rsid w:val="00466426"/>
    <w:rsid w:val="00470A48"/>
    <w:rsid w:val="00471584"/>
    <w:rsid w:val="00482B98"/>
    <w:rsid w:val="004B1C56"/>
    <w:rsid w:val="004B5DF1"/>
    <w:rsid w:val="004D1AE2"/>
    <w:rsid w:val="004E0766"/>
    <w:rsid w:val="004E3115"/>
    <w:rsid w:val="00505086"/>
    <w:rsid w:val="005107A0"/>
    <w:rsid w:val="005174F7"/>
    <w:rsid w:val="00520219"/>
    <w:rsid w:val="00533F3A"/>
    <w:rsid w:val="005402F8"/>
    <w:rsid w:val="00547882"/>
    <w:rsid w:val="0055102B"/>
    <w:rsid w:val="00552A9B"/>
    <w:rsid w:val="00573799"/>
    <w:rsid w:val="00575E9A"/>
    <w:rsid w:val="00586D8A"/>
    <w:rsid w:val="00591FD8"/>
    <w:rsid w:val="0059383F"/>
    <w:rsid w:val="0059555A"/>
    <w:rsid w:val="00596BF8"/>
    <w:rsid w:val="005A42C8"/>
    <w:rsid w:val="005B4CB2"/>
    <w:rsid w:val="005B5843"/>
    <w:rsid w:val="005D090E"/>
    <w:rsid w:val="005D278A"/>
    <w:rsid w:val="005D4792"/>
    <w:rsid w:val="005D6057"/>
    <w:rsid w:val="005D6E3B"/>
    <w:rsid w:val="005E0F46"/>
    <w:rsid w:val="005E3E61"/>
    <w:rsid w:val="005F4E6C"/>
    <w:rsid w:val="005F6C56"/>
    <w:rsid w:val="006001F2"/>
    <w:rsid w:val="00601E08"/>
    <w:rsid w:val="00616385"/>
    <w:rsid w:val="00621A2B"/>
    <w:rsid w:val="0063258C"/>
    <w:rsid w:val="00633FDB"/>
    <w:rsid w:val="006413A3"/>
    <w:rsid w:val="00644997"/>
    <w:rsid w:val="00657844"/>
    <w:rsid w:val="0066087F"/>
    <w:rsid w:val="006621B1"/>
    <w:rsid w:val="00673EC3"/>
    <w:rsid w:val="006743C2"/>
    <w:rsid w:val="00680A1D"/>
    <w:rsid w:val="00691551"/>
    <w:rsid w:val="00692394"/>
    <w:rsid w:val="006B5368"/>
    <w:rsid w:val="006B74D9"/>
    <w:rsid w:val="006C4A60"/>
    <w:rsid w:val="006D3284"/>
    <w:rsid w:val="006E1C0C"/>
    <w:rsid w:val="006E580C"/>
    <w:rsid w:val="006E5AD3"/>
    <w:rsid w:val="006F0DC6"/>
    <w:rsid w:val="00701643"/>
    <w:rsid w:val="007038DB"/>
    <w:rsid w:val="007038F6"/>
    <w:rsid w:val="007119F1"/>
    <w:rsid w:val="00712A18"/>
    <w:rsid w:val="0073197F"/>
    <w:rsid w:val="00734DD3"/>
    <w:rsid w:val="00744222"/>
    <w:rsid w:val="00746CE1"/>
    <w:rsid w:val="007530DE"/>
    <w:rsid w:val="00786318"/>
    <w:rsid w:val="00793CFD"/>
    <w:rsid w:val="007A3162"/>
    <w:rsid w:val="007B4C88"/>
    <w:rsid w:val="007B74C6"/>
    <w:rsid w:val="007C0429"/>
    <w:rsid w:val="007C3733"/>
    <w:rsid w:val="007D27A4"/>
    <w:rsid w:val="007D3A95"/>
    <w:rsid w:val="007E0466"/>
    <w:rsid w:val="007F69DD"/>
    <w:rsid w:val="0080144C"/>
    <w:rsid w:val="008071F2"/>
    <w:rsid w:val="008166FC"/>
    <w:rsid w:val="00820797"/>
    <w:rsid w:val="0082770D"/>
    <w:rsid w:val="00827ADE"/>
    <w:rsid w:val="00831590"/>
    <w:rsid w:val="0083287E"/>
    <w:rsid w:val="00832DC3"/>
    <w:rsid w:val="008334E0"/>
    <w:rsid w:val="008341AF"/>
    <w:rsid w:val="008357E0"/>
    <w:rsid w:val="00836594"/>
    <w:rsid w:val="00856B36"/>
    <w:rsid w:val="00862074"/>
    <w:rsid w:val="008650B7"/>
    <w:rsid w:val="00867568"/>
    <w:rsid w:val="008737D6"/>
    <w:rsid w:val="00874CF7"/>
    <w:rsid w:val="00875D02"/>
    <w:rsid w:val="0088660C"/>
    <w:rsid w:val="0089664D"/>
    <w:rsid w:val="00896666"/>
    <w:rsid w:val="008A48C3"/>
    <w:rsid w:val="008A77B1"/>
    <w:rsid w:val="008B3BC2"/>
    <w:rsid w:val="008C04E7"/>
    <w:rsid w:val="008C5C3F"/>
    <w:rsid w:val="008D085C"/>
    <w:rsid w:val="008D40CB"/>
    <w:rsid w:val="008E72B3"/>
    <w:rsid w:val="00902ABF"/>
    <w:rsid w:val="00913808"/>
    <w:rsid w:val="00914323"/>
    <w:rsid w:val="0093343D"/>
    <w:rsid w:val="00933778"/>
    <w:rsid w:val="00935B3F"/>
    <w:rsid w:val="00941446"/>
    <w:rsid w:val="00950B6F"/>
    <w:rsid w:val="00952C0C"/>
    <w:rsid w:val="0096283E"/>
    <w:rsid w:val="0097080A"/>
    <w:rsid w:val="00981AC1"/>
    <w:rsid w:val="00983D85"/>
    <w:rsid w:val="00992786"/>
    <w:rsid w:val="0099534E"/>
    <w:rsid w:val="009A5F46"/>
    <w:rsid w:val="009C2736"/>
    <w:rsid w:val="009C3966"/>
    <w:rsid w:val="009E7417"/>
    <w:rsid w:val="009F111B"/>
    <w:rsid w:val="009F6F46"/>
    <w:rsid w:val="009F751A"/>
    <w:rsid w:val="00A00DFB"/>
    <w:rsid w:val="00A132CE"/>
    <w:rsid w:val="00A17575"/>
    <w:rsid w:val="00A22E68"/>
    <w:rsid w:val="00A230A4"/>
    <w:rsid w:val="00A5224A"/>
    <w:rsid w:val="00A628CA"/>
    <w:rsid w:val="00A64BDF"/>
    <w:rsid w:val="00A818FB"/>
    <w:rsid w:val="00A91434"/>
    <w:rsid w:val="00A95DAB"/>
    <w:rsid w:val="00A96CF4"/>
    <w:rsid w:val="00AA0149"/>
    <w:rsid w:val="00AA03C9"/>
    <w:rsid w:val="00AB0D6C"/>
    <w:rsid w:val="00AC221E"/>
    <w:rsid w:val="00AC74B1"/>
    <w:rsid w:val="00AF21C7"/>
    <w:rsid w:val="00B04894"/>
    <w:rsid w:val="00B1406C"/>
    <w:rsid w:val="00B1742A"/>
    <w:rsid w:val="00B17B83"/>
    <w:rsid w:val="00B17CA1"/>
    <w:rsid w:val="00B524F3"/>
    <w:rsid w:val="00B57607"/>
    <w:rsid w:val="00B90A4F"/>
    <w:rsid w:val="00B93B0B"/>
    <w:rsid w:val="00B965C5"/>
    <w:rsid w:val="00B97794"/>
    <w:rsid w:val="00BC6486"/>
    <w:rsid w:val="00BC6FC2"/>
    <w:rsid w:val="00BD40B1"/>
    <w:rsid w:val="00BE2FF5"/>
    <w:rsid w:val="00BE5792"/>
    <w:rsid w:val="00BF5CD6"/>
    <w:rsid w:val="00C25F56"/>
    <w:rsid w:val="00C27B71"/>
    <w:rsid w:val="00C41FC1"/>
    <w:rsid w:val="00C42093"/>
    <w:rsid w:val="00C600AC"/>
    <w:rsid w:val="00C66500"/>
    <w:rsid w:val="00C7192A"/>
    <w:rsid w:val="00C73CD9"/>
    <w:rsid w:val="00C806C3"/>
    <w:rsid w:val="00C8355F"/>
    <w:rsid w:val="00C87614"/>
    <w:rsid w:val="00C96020"/>
    <w:rsid w:val="00CA1B3B"/>
    <w:rsid w:val="00CA6128"/>
    <w:rsid w:val="00CC4277"/>
    <w:rsid w:val="00CC4408"/>
    <w:rsid w:val="00CC4C48"/>
    <w:rsid w:val="00CC5965"/>
    <w:rsid w:val="00CD513E"/>
    <w:rsid w:val="00CD78BC"/>
    <w:rsid w:val="00CD7FE5"/>
    <w:rsid w:val="00CE32E5"/>
    <w:rsid w:val="00CE7429"/>
    <w:rsid w:val="00D03372"/>
    <w:rsid w:val="00D07D16"/>
    <w:rsid w:val="00D3673F"/>
    <w:rsid w:val="00D42619"/>
    <w:rsid w:val="00D519CC"/>
    <w:rsid w:val="00D56DDE"/>
    <w:rsid w:val="00D574C4"/>
    <w:rsid w:val="00D63280"/>
    <w:rsid w:val="00D63936"/>
    <w:rsid w:val="00D646AE"/>
    <w:rsid w:val="00D64D4D"/>
    <w:rsid w:val="00D66A1C"/>
    <w:rsid w:val="00D7110C"/>
    <w:rsid w:val="00D830C2"/>
    <w:rsid w:val="00D845EB"/>
    <w:rsid w:val="00D93A39"/>
    <w:rsid w:val="00DA0910"/>
    <w:rsid w:val="00DA1304"/>
    <w:rsid w:val="00DB3971"/>
    <w:rsid w:val="00DB4ACE"/>
    <w:rsid w:val="00DB7B0F"/>
    <w:rsid w:val="00DD2D0B"/>
    <w:rsid w:val="00DE3E5A"/>
    <w:rsid w:val="00DE4BC0"/>
    <w:rsid w:val="00E024C3"/>
    <w:rsid w:val="00E128FE"/>
    <w:rsid w:val="00E1722F"/>
    <w:rsid w:val="00E30AC5"/>
    <w:rsid w:val="00E336FC"/>
    <w:rsid w:val="00E41DEE"/>
    <w:rsid w:val="00E657BC"/>
    <w:rsid w:val="00E71911"/>
    <w:rsid w:val="00E74DBB"/>
    <w:rsid w:val="00E8087A"/>
    <w:rsid w:val="00E96D90"/>
    <w:rsid w:val="00EA0DF6"/>
    <w:rsid w:val="00EA27D3"/>
    <w:rsid w:val="00EA6D23"/>
    <w:rsid w:val="00EB0470"/>
    <w:rsid w:val="00EC05B0"/>
    <w:rsid w:val="00EC08DA"/>
    <w:rsid w:val="00EC7902"/>
    <w:rsid w:val="00EE60BE"/>
    <w:rsid w:val="00EF4DA0"/>
    <w:rsid w:val="00F01F7F"/>
    <w:rsid w:val="00F05AE6"/>
    <w:rsid w:val="00F10AF3"/>
    <w:rsid w:val="00F11E61"/>
    <w:rsid w:val="00F1490D"/>
    <w:rsid w:val="00F15CC2"/>
    <w:rsid w:val="00F242DF"/>
    <w:rsid w:val="00F2558C"/>
    <w:rsid w:val="00F279BF"/>
    <w:rsid w:val="00F359FB"/>
    <w:rsid w:val="00F37876"/>
    <w:rsid w:val="00F417E5"/>
    <w:rsid w:val="00F436D9"/>
    <w:rsid w:val="00F47C41"/>
    <w:rsid w:val="00F504B0"/>
    <w:rsid w:val="00F56650"/>
    <w:rsid w:val="00F56A76"/>
    <w:rsid w:val="00F651F9"/>
    <w:rsid w:val="00F72F20"/>
    <w:rsid w:val="00F82761"/>
    <w:rsid w:val="00F83BA9"/>
    <w:rsid w:val="00FA229F"/>
    <w:rsid w:val="00FA65F4"/>
    <w:rsid w:val="00FB09F4"/>
    <w:rsid w:val="00FB176D"/>
    <w:rsid w:val="00FB2F3D"/>
    <w:rsid w:val="00FB7010"/>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05711">
      <w:bodyDiv w:val="1"/>
      <w:marLeft w:val="0"/>
      <w:marRight w:val="0"/>
      <w:marTop w:val="0"/>
      <w:marBottom w:val="0"/>
      <w:divBdr>
        <w:top w:val="none" w:sz="0" w:space="0" w:color="auto"/>
        <w:left w:val="none" w:sz="0" w:space="0" w:color="auto"/>
        <w:bottom w:val="none" w:sz="0" w:space="0" w:color="auto"/>
        <w:right w:val="none" w:sz="0" w:space="0" w:color="auto"/>
      </w:divBdr>
      <w:divsChild>
        <w:div w:id="1075055080">
          <w:marLeft w:val="0"/>
          <w:marRight w:val="0"/>
          <w:marTop w:val="0"/>
          <w:marBottom w:val="0"/>
          <w:divBdr>
            <w:top w:val="none" w:sz="0" w:space="0" w:color="auto"/>
            <w:left w:val="none" w:sz="0" w:space="0" w:color="auto"/>
            <w:bottom w:val="none" w:sz="0" w:space="0" w:color="auto"/>
            <w:right w:val="none" w:sz="0" w:space="0" w:color="auto"/>
          </w:divBdr>
        </w:div>
      </w:divsChild>
    </w:div>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485711365">
      <w:bodyDiv w:val="1"/>
      <w:marLeft w:val="0"/>
      <w:marRight w:val="0"/>
      <w:marTop w:val="0"/>
      <w:marBottom w:val="0"/>
      <w:divBdr>
        <w:top w:val="none" w:sz="0" w:space="0" w:color="auto"/>
        <w:left w:val="none" w:sz="0" w:space="0" w:color="auto"/>
        <w:bottom w:val="none" w:sz="0" w:space="0" w:color="auto"/>
        <w:right w:val="none" w:sz="0" w:space="0" w:color="auto"/>
      </w:divBdr>
      <w:divsChild>
        <w:div w:id="877548464">
          <w:marLeft w:val="0"/>
          <w:marRight w:val="0"/>
          <w:marTop w:val="0"/>
          <w:marBottom w:val="0"/>
          <w:divBdr>
            <w:top w:val="none" w:sz="0" w:space="0" w:color="auto"/>
            <w:left w:val="none" w:sz="0" w:space="0" w:color="auto"/>
            <w:bottom w:val="none" w:sz="0" w:space="0" w:color="auto"/>
            <w:right w:val="none" w:sz="0" w:space="0" w:color="auto"/>
          </w:divBdr>
        </w:div>
      </w:divsChild>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763110192">
      <w:bodyDiv w:val="1"/>
      <w:marLeft w:val="0"/>
      <w:marRight w:val="0"/>
      <w:marTop w:val="0"/>
      <w:marBottom w:val="0"/>
      <w:divBdr>
        <w:top w:val="none" w:sz="0" w:space="0" w:color="auto"/>
        <w:left w:val="none" w:sz="0" w:space="0" w:color="auto"/>
        <w:bottom w:val="none" w:sz="0" w:space="0" w:color="auto"/>
        <w:right w:val="none" w:sz="0" w:space="0" w:color="auto"/>
      </w:divBdr>
      <w:divsChild>
        <w:div w:id="1696998744">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876354326">
      <w:bodyDiv w:val="1"/>
      <w:marLeft w:val="0"/>
      <w:marRight w:val="0"/>
      <w:marTop w:val="0"/>
      <w:marBottom w:val="0"/>
      <w:divBdr>
        <w:top w:val="none" w:sz="0" w:space="0" w:color="auto"/>
        <w:left w:val="none" w:sz="0" w:space="0" w:color="auto"/>
        <w:bottom w:val="none" w:sz="0" w:space="0" w:color="auto"/>
        <w:right w:val="none" w:sz="0" w:space="0" w:color="auto"/>
      </w:divBdr>
      <w:divsChild>
        <w:div w:id="922451164">
          <w:marLeft w:val="0"/>
          <w:marRight w:val="0"/>
          <w:marTop w:val="0"/>
          <w:marBottom w:val="0"/>
          <w:divBdr>
            <w:top w:val="none" w:sz="0" w:space="0" w:color="auto"/>
            <w:left w:val="none" w:sz="0" w:space="0" w:color="auto"/>
            <w:bottom w:val="none" w:sz="0" w:space="0" w:color="auto"/>
            <w:right w:val="none" w:sz="0" w:space="0" w:color="auto"/>
          </w:divBdr>
        </w:div>
        <w:div w:id="1450081827">
          <w:marLeft w:val="0"/>
          <w:marRight w:val="0"/>
          <w:marTop w:val="0"/>
          <w:marBottom w:val="0"/>
          <w:divBdr>
            <w:top w:val="none" w:sz="0" w:space="0" w:color="auto"/>
            <w:left w:val="none" w:sz="0" w:space="0" w:color="auto"/>
            <w:bottom w:val="none" w:sz="0" w:space="0" w:color="auto"/>
            <w:right w:val="none" w:sz="0" w:space="0" w:color="auto"/>
          </w:divBdr>
        </w:div>
      </w:divsChild>
    </w:div>
    <w:div w:id="901522446">
      <w:bodyDiv w:val="1"/>
      <w:marLeft w:val="0"/>
      <w:marRight w:val="0"/>
      <w:marTop w:val="0"/>
      <w:marBottom w:val="0"/>
      <w:divBdr>
        <w:top w:val="none" w:sz="0" w:space="0" w:color="auto"/>
        <w:left w:val="none" w:sz="0" w:space="0" w:color="auto"/>
        <w:bottom w:val="none" w:sz="0" w:space="0" w:color="auto"/>
        <w:right w:val="none" w:sz="0" w:space="0" w:color="auto"/>
      </w:divBdr>
      <w:divsChild>
        <w:div w:id="1535193080">
          <w:marLeft w:val="0"/>
          <w:marRight w:val="0"/>
          <w:marTop w:val="0"/>
          <w:marBottom w:val="0"/>
          <w:divBdr>
            <w:top w:val="none" w:sz="0" w:space="0" w:color="auto"/>
            <w:left w:val="none" w:sz="0" w:space="0" w:color="auto"/>
            <w:bottom w:val="none" w:sz="0" w:space="0" w:color="auto"/>
            <w:right w:val="none" w:sz="0" w:space="0" w:color="auto"/>
          </w:divBdr>
        </w:div>
        <w:div w:id="86464896">
          <w:marLeft w:val="0"/>
          <w:marRight w:val="0"/>
          <w:marTop w:val="0"/>
          <w:marBottom w:val="0"/>
          <w:divBdr>
            <w:top w:val="none" w:sz="0" w:space="0" w:color="auto"/>
            <w:left w:val="none" w:sz="0" w:space="0" w:color="auto"/>
            <w:bottom w:val="none" w:sz="0" w:space="0" w:color="auto"/>
            <w:right w:val="none" w:sz="0" w:space="0" w:color="auto"/>
          </w:divBdr>
        </w:div>
      </w:divsChild>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29880999">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850008">
      <w:bodyDiv w:val="1"/>
      <w:marLeft w:val="0"/>
      <w:marRight w:val="0"/>
      <w:marTop w:val="0"/>
      <w:marBottom w:val="0"/>
      <w:divBdr>
        <w:top w:val="none" w:sz="0" w:space="0" w:color="auto"/>
        <w:left w:val="none" w:sz="0" w:space="0" w:color="auto"/>
        <w:bottom w:val="none" w:sz="0" w:space="0" w:color="auto"/>
        <w:right w:val="none" w:sz="0" w:space="0" w:color="auto"/>
      </w:divBdr>
      <w:divsChild>
        <w:div w:id="1497918404">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215982">
      <w:bodyDiv w:val="1"/>
      <w:marLeft w:val="0"/>
      <w:marRight w:val="0"/>
      <w:marTop w:val="0"/>
      <w:marBottom w:val="0"/>
      <w:divBdr>
        <w:top w:val="none" w:sz="0" w:space="0" w:color="auto"/>
        <w:left w:val="none" w:sz="0" w:space="0" w:color="auto"/>
        <w:bottom w:val="none" w:sz="0" w:space="0" w:color="auto"/>
        <w:right w:val="none" w:sz="0" w:space="0" w:color="auto"/>
      </w:divBdr>
      <w:divsChild>
        <w:div w:id="490873070">
          <w:marLeft w:val="0"/>
          <w:marRight w:val="0"/>
          <w:marTop w:val="0"/>
          <w:marBottom w:val="0"/>
          <w:divBdr>
            <w:top w:val="none" w:sz="0" w:space="0" w:color="auto"/>
            <w:left w:val="none" w:sz="0" w:space="0" w:color="auto"/>
            <w:bottom w:val="none" w:sz="0" w:space="0" w:color="auto"/>
            <w:right w:val="none" w:sz="0" w:space="0" w:color="auto"/>
          </w:divBdr>
        </w:div>
      </w:divsChild>
    </w:div>
    <w:div w:id="1572814805">
      <w:bodyDiv w:val="1"/>
      <w:marLeft w:val="0"/>
      <w:marRight w:val="0"/>
      <w:marTop w:val="0"/>
      <w:marBottom w:val="0"/>
      <w:divBdr>
        <w:top w:val="none" w:sz="0" w:space="0" w:color="auto"/>
        <w:left w:val="none" w:sz="0" w:space="0" w:color="auto"/>
        <w:bottom w:val="none" w:sz="0" w:space="0" w:color="auto"/>
        <w:right w:val="none" w:sz="0" w:space="0" w:color="auto"/>
      </w:divBdr>
      <w:divsChild>
        <w:div w:id="2083405123">
          <w:marLeft w:val="0"/>
          <w:marRight w:val="0"/>
          <w:marTop w:val="0"/>
          <w:marBottom w:val="0"/>
          <w:divBdr>
            <w:top w:val="none" w:sz="0" w:space="0" w:color="auto"/>
            <w:left w:val="none" w:sz="0" w:space="0" w:color="auto"/>
            <w:bottom w:val="none" w:sz="0" w:space="0" w:color="auto"/>
            <w:right w:val="none" w:sz="0" w:space="0" w:color="auto"/>
          </w:divBdr>
          <w:divsChild>
            <w:div w:id="37250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2019-10-15T23:32:00Z</dcterms:created>
  <dcterms:modified xsi:type="dcterms:W3CDTF">2019-10-15T23:32:00Z</dcterms:modified>
</cp:coreProperties>
</file>