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197" w:rsidRPr="00565D40" w:rsidRDefault="00E77197" w:rsidP="00565D40">
      <w:pPr>
        <w:pStyle w:val="Heading"/>
        <w:spacing w:before="240" w:line="480" w:lineRule="auto"/>
        <w:ind w:firstLine="720"/>
        <w:rPr>
          <w:rFonts w:ascii="Times New Roman" w:hAnsi="Times New Roman" w:cs="Times New Roman"/>
          <w:caps/>
          <w:kern w:val="32"/>
          <w:sz w:val="24"/>
          <w:szCs w:val="24"/>
          <w:u w:color="000000"/>
        </w:rPr>
      </w:pPr>
    </w:p>
    <w:p w:rsidR="00E77197" w:rsidRPr="00565D40" w:rsidRDefault="00E77197" w:rsidP="00565D40">
      <w:pPr>
        <w:pStyle w:val="Heading"/>
        <w:spacing w:before="240" w:line="480" w:lineRule="auto"/>
        <w:ind w:firstLine="720"/>
        <w:rPr>
          <w:rFonts w:ascii="Times New Roman" w:hAnsi="Times New Roman" w:cs="Times New Roman"/>
          <w:caps/>
          <w:kern w:val="32"/>
          <w:sz w:val="24"/>
          <w:szCs w:val="24"/>
          <w:u w:color="000000"/>
        </w:rPr>
      </w:pPr>
    </w:p>
    <w:p w:rsidR="00565D40" w:rsidRDefault="00123FC7" w:rsidP="003F4CC9">
      <w:pPr>
        <w:pStyle w:val="Heading"/>
        <w:spacing w:before="240" w:line="480" w:lineRule="auto"/>
        <w:ind w:firstLine="720"/>
        <w:jc w:val="center"/>
        <w:rPr>
          <w:rFonts w:ascii="Times New Roman" w:hAnsi="Times New Roman" w:cs="Times New Roman"/>
          <w:caps/>
          <w:kern w:val="32"/>
          <w:sz w:val="24"/>
          <w:szCs w:val="24"/>
          <w:u w:color="000000"/>
        </w:rPr>
      </w:pPr>
      <w:r w:rsidRPr="00565D40">
        <w:rPr>
          <w:rFonts w:ascii="Times New Roman" w:hAnsi="Times New Roman" w:cs="Times New Roman"/>
          <w:caps/>
          <w:kern w:val="32"/>
          <w:sz w:val="24"/>
          <w:szCs w:val="24"/>
          <w:u w:color="000000"/>
        </w:rPr>
        <w:t>deaf and mute and the influence of parents on them</w:t>
      </w:r>
    </w:p>
    <w:p w:rsidR="003F4CC9" w:rsidRPr="003F4CC9" w:rsidRDefault="003F4CC9" w:rsidP="003F4CC9"/>
    <w:p w:rsidR="00565D40" w:rsidRPr="00565D40" w:rsidRDefault="00565D40" w:rsidP="00565D40">
      <w:pPr>
        <w:spacing w:line="480" w:lineRule="auto"/>
        <w:jc w:val="center"/>
        <w:rPr>
          <w:rFonts w:ascii="Times New Roman" w:hAnsi="Times New Roman" w:cs="Times New Roman"/>
          <w:sz w:val="24"/>
          <w:szCs w:val="24"/>
        </w:rPr>
      </w:pPr>
      <w:r w:rsidRPr="00565D40">
        <w:rPr>
          <w:rFonts w:ascii="Times New Roman" w:hAnsi="Times New Roman" w:cs="Times New Roman"/>
          <w:sz w:val="24"/>
          <w:szCs w:val="24"/>
        </w:rPr>
        <w:t>Name</w:t>
      </w:r>
    </w:p>
    <w:p w:rsidR="00565D40" w:rsidRPr="00565D40" w:rsidRDefault="00565D40" w:rsidP="00565D40">
      <w:pPr>
        <w:spacing w:line="480" w:lineRule="auto"/>
        <w:jc w:val="center"/>
        <w:rPr>
          <w:rFonts w:ascii="Times New Roman" w:hAnsi="Times New Roman" w:cs="Times New Roman"/>
          <w:sz w:val="24"/>
          <w:szCs w:val="24"/>
        </w:rPr>
      </w:pPr>
      <w:r w:rsidRPr="00565D40">
        <w:rPr>
          <w:rFonts w:ascii="Times New Roman" w:hAnsi="Times New Roman" w:cs="Times New Roman"/>
          <w:sz w:val="24"/>
          <w:szCs w:val="24"/>
        </w:rPr>
        <w:t>University affiliation</w:t>
      </w:r>
    </w:p>
    <w:p w:rsidR="00565D40" w:rsidRDefault="00565D40" w:rsidP="00565D40">
      <w:pPr>
        <w:spacing w:line="480" w:lineRule="auto"/>
        <w:jc w:val="center"/>
        <w:rPr>
          <w:rFonts w:ascii="Times New Roman" w:hAnsi="Times New Roman" w:cs="Times New Roman"/>
          <w:sz w:val="24"/>
          <w:szCs w:val="24"/>
        </w:rPr>
      </w:pPr>
      <w:r w:rsidRPr="00565D40">
        <w:rPr>
          <w:rFonts w:ascii="Times New Roman" w:hAnsi="Times New Roman" w:cs="Times New Roman"/>
          <w:sz w:val="24"/>
          <w:szCs w:val="24"/>
        </w:rPr>
        <w:t>Date</w:t>
      </w: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7922DE" w:rsidRPr="00565D40" w:rsidRDefault="007922DE" w:rsidP="00565D40">
      <w:pPr>
        <w:spacing w:after="0" w:line="480" w:lineRule="auto"/>
        <w:ind w:firstLine="720"/>
        <w:jc w:val="center"/>
        <w:rPr>
          <w:rFonts w:ascii="Times New Roman" w:hAnsi="Times New Roman" w:cs="Times New Roman"/>
          <w:b/>
          <w:sz w:val="24"/>
          <w:szCs w:val="24"/>
        </w:rPr>
      </w:pPr>
    </w:p>
    <w:p w:rsidR="002342D5" w:rsidRPr="002342D5" w:rsidRDefault="002342D5" w:rsidP="002342D5">
      <w:pPr>
        <w:pStyle w:val="Body"/>
        <w:spacing w:line="480" w:lineRule="auto"/>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ind w:firstLine="720"/>
        <w:rPr>
          <w:rFonts w:ascii="Times New Roman" w:hAnsi="Times New Roman" w:cs="Times New Roman"/>
        </w:rPr>
      </w:pPr>
    </w:p>
    <w:p w:rsidR="002342D5" w:rsidRPr="002342D5" w:rsidRDefault="002342D5" w:rsidP="002342D5">
      <w:pPr>
        <w:pStyle w:val="Body"/>
        <w:spacing w:line="480" w:lineRule="auto"/>
        <w:rPr>
          <w:rFonts w:ascii="Times New Roman" w:hAnsi="Times New Roman" w:cs="Times New Roman"/>
        </w:rPr>
      </w:pPr>
    </w:p>
    <w:p w:rsidR="002342D5" w:rsidRPr="002342D5" w:rsidRDefault="002342D5" w:rsidP="00052B07">
      <w:pPr>
        <w:pStyle w:val="Body"/>
        <w:spacing w:line="480" w:lineRule="auto"/>
        <w:rPr>
          <w:rFonts w:ascii="Times New Roman" w:hAnsi="Times New Roman" w:cs="Times New Roman"/>
          <w:b/>
        </w:rPr>
      </w:pPr>
    </w:p>
    <w:p w:rsidR="002342D5" w:rsidRPr="002342D5" w:rsidRDefault="002342D5" w:rsidP="002342D5">
      <w:pPr>
        <w:pStyle w:val="Body"/>
        <w:spacing w:line="480" w:lineRule="auto"/>
        <w:ind w:firstLine="720"/>
        <w:jc w:val="center"/>
        <w:rPr>
          <w:rFonts w:ascii="Times New Roman" w:hAnsi="Times New Roman" w:cs="Times New Roman"/>
          <w:b/>
        </w:rPr>
      </w:pPr>
      <w:r w:rsidRPr="002342D5">
        <w:rPr>
          <w:rFonts w:ascii="Times New Roman" w:hAnsi="Times New Roman" w:cs="Times New Roman"/>
          <w:b/>
        </w:rPr>
        <w:t>Abstract</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Deafness is the inability of perceiving sound or the voluntary rejection of what is addressed to the understanding. Around the world, there are many families that have persons who are deaf. In 2012, the World Health Organization (WHO) assessed that about 5.3 % of the world’s populace had what they defined as a disabling hearing loss. Approximately 9% or 32 million people with hearing loss are children, and approximately one-third of people over 65 years old eventually have hearing loss. There are various parameters that are responsible as far as deafness in a human being is concerned.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Parents have a vital and viable duty regarding the growth of any individual. The survey conducted have shown clearly and explicitly the paramount role that guardians and parents have in enabling efficient communication, especially in young adults. Deafness can result from a variety of causes including maternal infections, diseases such as meningitis, measles and mumps, jaundice, birth anoxia, ear infections, toxic medications, low birth weight, and noise. Deafness in children can lead to a lack of communication and socialization with others and loss of education and academic performance. Hearing loss in adults can lead to lack of employment opportunities, low income, lack of access to education and health care, learning disabilities, loneliness, isolation, and frustration.</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 Muteness, on the other hand, is the depicting of the incapability to speak (ALQAHTANI, 2017). This has been attributed primarily to hereditary deafness. According to the details of the various surveys conducted it has been demonstrated without undoubtedly that Saudi Arabia has a significant number of individuals who are mute and deaf. The research carried out informed the basis of this research due to the available data. Deafness has been associated with many parameters that are closely related to be its causing agents. There are several numbers of diseases whose occurrence in the human being can totally lead to the </w:t>
      </w:r>
      <w:r w:rsidRPr="002342D5">
        <w:rPr>
          <w:rFonts w:ascii="Times New Roman" w:hAnsi="Times New Roman" w:cs="Times New Roman"/>
        </w:rPr>
        <w:lastRenderedPageBreak/>
        <w:t>loss of hearing ability or can contribute on the inability to speak in individuals ("7 diseases that can cause hearing loss", 2018). The diseases identified include; otosclerosis which involve the emergence of irregular bones in the ears. Meniere's illness is also regarded as the chief causing agent of hearing impairment considering its influence on the flow of fluid which is necessary for hearing to occur (Alshammari, 2017). Cleft Palate also plays an enormous role in impacting various body functions but majorly it affects speech and hearing.</w:t>
      </w:r>
    </w:p>
    <w:p w:rsidR="002342D5" w:rsidRPr="00052B07" w:rsidRDefault="002342D5" w:rsidP="00052B07">
      <w:pPr>
        <w:pStyle w:val="Body"/>
        <w:spacing w:line="480" w:lineRule="auto"/>
        <w:ind w:firstLine="720"/>
        <w:jc w:val="center"/>
        <w:rPr>
          <w:rFonts w:ascii="Times New Roman" w:hAnsi="Times New Roman" w:cs="Times New Roman"/>
          <w:b/>
        </w:rPr>
      </w:pPr>
      <w:r w:rsidRPr="00052B07">
        <w:rPr>
          <w:rFonts w:ascii="Times New Roman" w:hAnsi="Times New Roman" w:cs="Times New Roman"/>
          <w:b/>
        </w:rPr>
        <w:t>Introduction</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First and foremost, it is worth noting that individuals affected greatly with speech and hearings have been isolated in Saudi Arabia. They, therefore have minimal interactions with the rest of human beings. This alone presents a difficulty as far as addressing their issues is concerned.  Parents of this particular kids are faced with specific challenges and they include; language barrier, having minimal or complete access and understanding to the advanced technology. In addition, they do face lots of difficulties in having a better education.  Parents while bringing up kids are compelled for instance to </w:t>
      </w:r>
      <w:r w:rsidR="00052B07" w:rsidRPr="002342D5">
        <w:rPr>
          <w:rFonts w:ascii="Times New Roman" w:hAnsi="Times New Roman" w:cs="Times New Roman"/>
        </w:rPr>
        <w:t>choose</w:t>
      </w:r>
      <w:r w:rsidRPr="002342D5">
        <w:rPr>
          <w:rFonts w:ascii="Times New Roman" w:hAnsi="Times New Roman" w:cs="Times New Roman"/>
        </w:rPr>
        <w:t xml:space="preserve"> the excellent and perfect communication device the kid will have to use in the future for his/her communication with the outside world. This has to do with selecting between having the choice of oral or sign language, mainstream or special education, and identity with the hearing or the deaf community. Parents play a paramount and dominant role in the growth and development of </w:t>
      </w:r>
      <w:r w:rsidR="00052B07" w:rsidRPr="002342D5">
        <w:rPr>
          <w:rFonts w:ascii="Times New Roman" w:hAnsi="Times New Roman" w:cs="Times New Roman"/>
        </w:rPr>
        <w:t>these kids</w:t>
      </w:r>
      <w:r w:rsidRPr="002342D5">
        <w:rPr>
          <w:rFonts w:ascii="Times New Roman" w:hAnsi="Times New Roman" w:cs="Times New Roman"/>
        </w:rPr>
        <w:t>.</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Saudi Arabia has specifically allocated the role of ensuring efficient and effective education to children having a hearing and speaking disability to parents. They are tasked with making sure the service and program. Research has revealed that the successfulness of ensuring quality and affordable services are rendered to the deaf and the mute is made possible by the intervention of the parents at every stage of their life (ALQAHTANI, 2017). It is therefore worth recording that parental contribution as regard to the development </w:t>
      </w:r>
      <w:r w:rsidRPr="002342D5">
        <w:rPr>
          <w:rFonts w:ascii="Times New Roman" w:hAnsi="Times New Roman" w:cs="Times New Roman"/>
        </w:rPr>
        <w:lastRenderedPageBreak/>
        <w:t xml:space="preserve">especially to the acquiring of quality life. Professionals with the special duty of ensuring the deaf learn to communicate with the outside world have to work in closely with the parents due to the massive experience they have accumulated while taking care of the kids in the past. It has been noted that right from the birth of the individual’s </w:t>
      </w:r>
      <w:r w:rsidR="00052B07" w:rsidRPr="002342D5">
        <w:rPr>
          <w:rFonts w:ascii="Times New Roman" w:hAnsi="Times New Roman" w:cs="Times New Roman"/>
        </w:rPr>
        <w:t>parent’s</w:t>
      </w:r>
      <w:r w:rsidRPr="002342D5">
        <w:rPr>
          <w:rFonts w:ascii="Times New Roman" w:hAnsi="Times New Roman" w:cs="Times New Roman"/>
        </w:rPr>
        <w:t xml:space="preserve"> treatment and preferences for the kids born with these disabilities hold the special key to making sure they succeed in their undertakings. It is at these initial tender stages that most kids acquire the powerful tool of language and the parent’s identification of the device the kid can use during these moments is very vital for their acquiring of the important information.</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However, it is unfortunate that most parents are misled and misguided by the professional who duly takes advantage of their perceived ignorance and naivety. The professional can offer advice to the parents regarding the choice of the device of the communication. Statistics disclose that despite having huge information provided by the medics and the audiological individuals the professionals do not rely on this information while giving their versions and judgments. Participants who were selected randomly for the study to reduce the chances of bias while conducting the designated case study. Research revealed equivocally that Otitis Media which is regarded as the high profile epidemiology is the chief cause of impairment hearing in kids.  Furthermore, the lack of vital and viable information is reported to be the major cause of stress if the parenting of the deaf and the mute is anything to go by.  The other steady and tremendous challenge that parents are also faced with is the selection of the therapy that is relevant as far as their situation of their children is concerned. It might be increasingly difficult if they lack accurate knowledge about the devices used and their appropriate use.</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In order to fully comprehend the task the parents play in bringing up these kinds of kids, it was also worth noting the parents' view, opinions, and suggestions concerning the services and the programs offered to their children’s.  The culture of the people of Saudi </w:t>
      </w:r>
      <w:r w:rsidRPr="002342D5">
        <w:rPr>
          <w:rFonts w:ascii="Times New Roman" w:hAnsi="Times New Roman" w:cs="Times New Roman"/>
        </w:rPr>
        <w:lastRenderedPageBreak/>
        <w:t xml:space="preserve">Arabia play significant role relating to the treatment of the people of Saudi Arabia. According to the statistics gathered through the conduction of various case studies, they reveal explicitly that there is absolute of isolation of individuals who possess extreme difficulties in hearing and talking from other people of the society (Al Khabori &amp; Patton, 2008). The society for a very long time has kept this backward behavior which impacts negatively to this kind of individuals since most of the time they do feel stigmatized. Although from their religion it has been demonstrated that individuals with special needs have to be highly recognized like any other group of the individuals, this has not been lived up to if the details seen in the public domains are anything to use for justification of the treatment of the above kind of people in the society.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Moreover, Saudi Arabia has to be highly lauded for its attempts and great efforts it has put in steadily in the past few years towards treating people with disabilities. It has conjoined efforts with other like-minded institutions and organizations in spearheading for the rights of the people living with disabilities (Ahmed &amp; Jerwood, 2001). Furthermore, in stamping these efforts they were an amendment made to the constitution of Saudi Arabia with the introduction of the Act that duly guarded the rights and privileges of the people living with disabilities especially the deaf and the mute. It stipulated clearly that they had to be held with mutual respect and did enjoy equal benefits as other members of the society. On the contrary, despite these great efforts and attempts made by various individuals and relevant organizations they are still backwards beliefs by some individuals who still hold negative views, opinions, and attitudes towards individuals living with the disability including the deaf and the mute ("7 diseases that can cause hearing loss", 2018). The good news is that for the survey conducted recently, it explicitly displays that despite all these individuals who are deaf and mute still have a positive attitude and opinions towards other members of the society.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lastRenderedPageBreak/>
        <w:t>The study was conducted to deeply comprehend the challenges parents face daily while addressing the special needs of the deaf and mute kids. It was concerned in establishing the problems that people living with disabilities face daily in their quest to achieve their ambitions, goals, dreams, and targets in life. The survey was also aimed at identifying if there was significant relationship existing between the parents of the children regarding the services and the programs that kids were offered at school and different places.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The study was conducted solely to voice the parents' deep concerns to policymakers, stakeholders and professionals who are better placed at formulating and implementing policies that inform the country of the needs of each group including the deaf and the mute on how they can improve their quality and make their life best (ALQAHTANI, 2017). The survey also found out that it was important for the concerned parties and relevant institutions tasked with the mandate of caring for the needs of people with disabilities to ensure that they deeply and closely listened to the parents of the children with disabilities.</w:t>
      </w:r>
    </w:p>
    <w:p w:rsidR="002342D5" w:rsidRPr="00052B07" w:rsidRDefault="002342D5" w:rsidP="00052B07">
      <w:pPr>
        <w:pStyle w:val="Body"/>
        <w:spacing w:line="480" w:lineRule="auto"/>
        <w:ind w:firstLine="720"/>
        <w:jc w:val="center"/>
        <w:rPr>
          <w:rFonts w:ascii="Times New Roman" w:hAnsi="Times New Roman" w:cs="Times New Roman"/>
          <w:b/>
        </w:rPr>
      </w:pPr>
      <w:r w:rsidRPr="00052B07">
        <w:rPr>
          <w:rFonts w:ascii="Times New Roman" w:hAnsi="Times New Roman" w:cs="Times New Roman"/>
          <w:b/>
        </w:rPr>
        <w:t>Literature Review</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According to the surveys conducted by renowned researchers and scientists it is reported that most individuals who are born with hearing incapability’s have parents with 100% hearing aids.   The role the parents do play during the growth and development of individuals with hearing inabilities has been constantly and consistently mentioned. For the past few decades, scientists have been deeply engrossed in understanding the significant role parents have in ensuring that the kids born with deafness and muteness communicate succinctly with other individuals (ALQAHTANI, 2017). Surveys carried out disclosed that there was positive correlation concerning the language development in individuals with difficulties with hearing and transmission of a message with parenting. The mothers were credited to be contributing significantly as far as communication and capturing of important </w:t>
      </w:r>
      <w:r w:rsidRPr="002342D5">
        <w:rPr>
          <w:rFonts w:ascii="Times New Roman" w:hAnsi="Times New Roman" w:cs="Times New Roman"/>
        </w:rPr>
        <w:lastRenderedPageBreak/>
        <w:t>information is concerned. It was noted that parents interacted with their children’s initially by facilitating communication through the means such as eye expression and body gestures.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Parent’s financial needs were found to be the most primary factor in ensuring that the kids acquired both important skills and education by having by professional experts who deliver such information by ensuring that they attain it efficiently and effectively. Besides, having parents who had acquired formal education had higher chances of ensuring that their kids expressed themselves by employing various mechanics and techniques (ALQAHTANI, 2017). Some studies have also revealed that there was positive relationship existing between the parents who had accumulated tremendous stress and the negative language skills demonstrated in their kids. Some difficulties in obtaining linguistic skills by the deaf and the mute have been directly related to the experiences the parents have in understanding the puzzle of facing the reality that they are living with kids who are born with inabilities to speak and having had lost the hearing abilities. Some parents failed comprehensively to understand their kids totally when they were communicating. This dramatically presented problems because these often lead to misunderstanding between the two parties.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Moreover, it was noted that parents who put in a great effort at the initial stage to have an influence on the kids who are born with disabilities hearing ensured that they acquired this vital tool and could perfectly and excellently communicate with the outside world. It is remarkably good that children born with hearing problems have to live with individuals who are good at communicating perfectly so as to learn to communicate at the tender age of their lives. It was noted that kids who were not exposed to communication aids, therapies, and devises and were probably born with deafness and muteness faced huge challenges while trying to communicate while growing and developing. The early language acquisition and exposure were identified to be advantageous to the kids.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lastRenderedPageBreak/>
        <w:t xml:space="preserve">Researchers have recorded that lots of parents undoubtedly believed in the availing of the language to the kids at initial stage since it was critical for their interactions and perception of important matters in the society ("7 diseases that can cause hearing loss", 2018). From the survey carried out it was revealed clearly and explicitly that some kids born with disabilities who hailed from poor background did not attend school or had little chances of attaining formal education due to lack of financial empowerment which practically is important for the facilitation of the due process of education (Al Rajeh, &amp; Al-Shammasi, 1993). According to the facts and figures it was remarkably paramount to take note that if the parents of the deaf and mute persistently used visual language while passing the message to them they will eventually develop important linguistic skills. The communication at home is perceived to be vital for the harnessing of the vital skills related to developing passing important parameters to the kids with hearing inabilities.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Survey has pointed out that early connections between the parents and the kid with hearing loss were crucial to their development and growth. To begin with, parents had to develop activities drawing the attention of the kids through pointing, eye expression, and touch. The children eventually learn important and special aspects by simply being directed to draw objects and demanding their attention.  There must be continuous, consistent and constant attention seeking between the mother and the kid while they are actively growing up.  The research carried out perceived this strategy to work as the parties under research were established to finally understand important linguistic skills that influenced their lives wholly.  Kids while growing up are known to simply take instructions from the adults by observing their faces and through other visual techniques thus this mechanic is important as far as relating with the kids who have difficulties in hearing are concerned. Mothers are known to play a crucial role in raising the kids. It was noted that children’s who were </w:t>
      </w:r>
      <w:r w:rsidRPr="002342D5">
        <w:rPr>
          <w:rFonts w:ascii="Times New Roman" w:hAnsi="Times New Roman" w:cs="Times New Roman"/>
        </w:rPr>
        <w:lastRenderedPageBreak/>
        <w:t>incapacitated to hear apparently spent most of their duly time looking up to their mothers for directions and instructions as compared to the kids who had excellent hearing abilities.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  Close assessment and evaluation on subjection to reading and writing were also keenly observed and it was noted that mothers who had children with hearing inabilities spend most of the time demonstrating to them various aspects as compared to other children’s (Al Rajeh, &amp; Al-Shammasi, 1993). It was observed from the experiments carried out that the mothers rarely elaborated the stories as they used their visual skills in illustrating important skills and parameters that were required to be understood. These interactions demonstrate clearly and totally that parents play a crucial role in ensuring that children especially the deaf and mute acquired great language skills that can enable the through relations with education and communication with the outside world of the key aspects that are important to the society. Parents assume the full role of ensuring that kids acquire relevant skills, especially at home. They involve these kids through constructive discussions and debates. Besides providing a platform for the enhancement of the best communication skills parents also allows kids to acquire a better formal education for the interaction with other individuals.</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Emerging trends such as hearing technology to address the difficulties experienced are also under investigation to mitigate this problem. For instance, television is an efficient way to get information to and from around the world, regardless of whether someone has good hearing or not. Programs for people with hearing loss must, of course, consider the needs of others and requirements to be most effective.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These programs should tackle various dimensions of their lives, including their interactions and considerations in the community including economy, sports, politics, arts, education and more. When these programs are planned and executed well, they help these special interest people live quality lives within a population that is mainly composed of people who hear well.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lastRenderedPageBreak/>
        <w:t xml:space="preserve">While many academic studies have been planned and executed regarding the deaf, not all of them cover the subject well. Some studies have looked at how people with hearing loss related to education, generally or specifically, in a subject or language. No studies, however, have addressed the matter of dealing with people with hearing loss in their interaction with television by studying how some television stations prepare and introduce specific programs that consider their needs.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Television stations use the television medium to educate people of normal hearing ability and people with hearing loss in a range of different ways by analyzing both general and specific studies that have been completed in the past. Closed captioning has a tendency of altering the reviewing process by forcing the viewer in a way to adapt to the reading behavior rather than viewing; such a change significantly affects the overall user experience. Generally, for an average hearing individual, rarely is the captioning technology used.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The generic closed captioning system contains a broadcasted electronic subtitle, transmitted via an electrical signal. Subtitles are displayed on individual television sets that possess programming functions that include close captioning. The fundamental reason for closed captioning is, to aid the deaf and hard of hearing to fully comprehend and appreciate broadcast programs in what is a media format that inextricably combines and integrates both visual images and sound.  Additionally, closed captioning is also used in various media – digital media players, laptop and tablet computers, smartphones, watches, and e-readers, to facilitate understanding of news, movies, and language learning. Textual references can represent any kind of music or sound effects so that the deaf and hard of hearing can understand and participate in what most people can experience. Closed captioning is thus an essential tool for all people with and without hearing impairments to understand the conversation, narration and sound effects in a large variety of circumstances, contexts, and media platforms.</w:t>
      </w:r>
    </w:p>
    <w:p w:rsidR="002342D5" w:rsidRPr="002342D5" w:rsidRDefault="002342D5" w:rsidP="002342D5">
      <w:pPr>
        <w:pStyle w:val="Body"/>
        <w:spacing w:line="480" w:lineRule="auto"/>
        <w:ind w:firstLine="720"/>
        <w:rPr>
          <w:rFonts w:ascii="Times New Roman" w:hAnsi="Times New Roman" w:cs="Times New Roman"/>
        </w:rPr>
      </w:pPr>
    </w:p>
    <w:p w:rsidR="002342D5" w:rsidRPr="00052B07" w:rsidRDefault="002342D5" w:rsidP="00052B07">
      <w:pPr>
        <w:pStyle w:val="Body"/>
        <w:spacing w:line="480" w:lineRule="auto"/>
        <w:ind w:firstLine="720"/>
        <w:jc w:val="center"/>
        <w:rPr>
          <w:rFonts w:ascii="Times New Roman" w:hAnsi="Times New Roman" w:cs="Times New Roman"/>
          <w:b/>
        </w:rPr>
      </w:pPr>
      <w:r w:rsidRPr="00052B07">
        <w:rPr>
          <w:rFonts w:ascii="Times New Roman" w:hAnsi="Times New Roman" w:cs="Times New Roman"/>
          <w:b/>
        </w:rPr>
        <w:t>Methodology</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The physical setting of the survey was in Saudi Arabia where it is estimated that the majority of the individuals were participants of the Saudi families of the Arabic race. Saudi Arabia was primarily considered because of having a deep history of the deaf population. According to the data released recently it was not</w:t>
      </w:r>
      <w:bookmarkStart w:id="0" w:name="_GoBack"/>
      <w:bookmarkEnd w:id="0"/>
      <w:r w:rsidRPr="002342D5">
        <w:rPr>
          <w:rFonts w:ascii="Times New Roman" w:hAnsi="Times New Roman" w:cs="Times New Roman"/>
        </w:rPr>
        <w:t xml:space="preserve">ed that nearly half of the population investigated was found to be experiencing either extreme or partial deafness or muteness. This according to the information accumulated from the relevant organizations and institutions tasked with catering for the responsibilities of the grievances of the people with deafness and muteness. Participants were specifically Saudi Arabian citizens and resided specifically in the designated area of study. The age limit of the individuals selected was considered greatly since they had just to be young in order to fulfill the specific objectives of the case study being conducted. Sampling was employed in the identification and marking of the group of individuals who were to take part in the survey being conducted. </w:t>
      </w:r>
    </w:p>
    <w:p w:rsidR="002342D5" w:rsidRPr="002342D5" w:rsidRDefault="002342D5" w:rsidP="002342D5">
      <w:pPr>
        <w:pStyle w:val="Body"/>
        <w:spacing w:line="480" w:lineRule="auto"/>
        <w:ind w:firstLine="720"/>
        <w:rPr>
          <w:rFonts w:ascii="Times New Roman" w:hAnsi="Times New Roman" w:cs="Times New Roman"/>
        </w:rPr>
      </w:pPr>
      <w:r w:rsidRPr="002342D5">
        <w:rPr>
          <w:rFonts w:ascii="Times New Roman" w:hAnsi="Times New Roman" w:cs="Times New Roman"/>
        </w:rPr>
        <w:t xml:space="preserve">Questionnaires were tailored specifically for these particular purposes. They were short, brief and precise to meet the demands of the researchers. The information which was of great interest was designed in the questionnaire to be administered. The questionnaires had also to be translated from English to Arabic so as to be understood clearly by the targeted audience. Data collection was enhanced by giving each particular individual in the deaf organization the particular survey forms to be administered to the audience for the study to be undertaken. After the survey forms had been validated and authenticated by the concerned institutions they were then given to the particular groups for the information required to be collected. The data gathered was then availed for analysis using the statistical methods that are important to the relevant data collected. This was followed subsequently by descriptive statistics. </w:t>
      </w:r>
    </w:p>
    <w:p w:rsidR="002342D5" w:rsidRPr="002342D5" w:rsidRDefault="002342D5" w:rsidP="002342D5">
      <w:pPr>
        <w:pStyle w:val="Body"/>
        <w:spacing w:line="480" w:lineRule="auto"/>
        <w:ind w:firstLine="720"/>
        <w:rPr>
          <w:rFonts w:ascii="Times New Roman" w:hAnsi="Times New Roman" w:cs="Times New Roman"/>
        </w:rPr>
      </w:pPr>
    </w:p>
    <w:p w:rsidR="00D66105" w:rsidRPr="00565D40" w:rsidRDefault="00D66105" w:rsidP="00052B07">
      <w:pPr>
        <w:spacing w:after="0" w:line="480" w:lineRule="auto"/>
        <w:rPr>
          <w:rFonts w:ascii="Times New Roman" w:hAnsi="Times New Roman" w:cs="Times New Roman"/>
          <w:b/>
          <w:sz w:val="24"/>
          <w:szCs w:val="24"/>
        </w:rPr>
      </w:pPr>
    </w:p>
    <w:p w:rsidR="00F37884" w:rsidRPr="00565D40" w:rsidRDefault="00F37884" w:rsidP="00565D40">
      <w:pPr>
        <w:spacing w:after="0" w:line="480" w:lineRule="auto"/>
        <w:ind w:left="720" w:hanging="720"/>
        <w:jc w:val="center"/>
        <w:rPr>
          <w:rFonts w:ascii="Times New Roman" w:hAnsi="Times New Roman" w:cs="Times New Roman"/>
          <w:b/>
          <w:sz w:val="24"/>
          <w:szCs w:val="24"/>
        </w:rPr>
      </w:pPr>
      <w:r w:rsidRPr="00565D40">
        <w:rPr>
          <w:rFonts w:ascii="Times New Roman" w:hAnsi="Times New Roman" w:cs="Times New Roman"/>
          <w:b/>
          <w:sz w:val="24"/>
          <w:szCs w:val="24"/>
        </w:rPr>
        <w:t>References</w:t>
      </w:r>
    </w:p>
    <w:p w:rsidR="00D91249" w:rsidRPr="00565D40" w:rsidRDefault="00D91249" w:rsidP="00565D40">
      <w:pPr>
        <w:spacing w:after="0" w:line="480" w:lineRule="auto"/>
        <w:ind w:left="720" w:hanging="720"/>
        <w:rPr>
          <w:rFonts w:ascii="Times New Roman" w:hAnsi="Times New Roman" w:cs="Times New Roman"/>
          <w:color w:val="000000"/>
          <w:sz w:val="24"/>
          <w:szCs w:val="24"/>
          <w:shd w:val="clear" w:color="auto" w:fill="FFFFFF"/>
        </w:rPr>
      </w:pPr>
      <w:r w:rsidRPr="00565D40">
        <w:rPr>
          <w:rFonts w:ascii="Times New Roman" w:hAnsi="Times New Roman" w:cs="Times New Roman"/>
          <w:color w:val="000000"/>
          <w:sz w:val="24"/>
          <w:szCs w:val="24"/>
          <w:shd w:val="clear" w:color="auto" w:fill="FFFFFF"/>
        </w:rPr>
        <w:t xml:space="preserve">7 diseases that can cause hearing loss. (2018). Retrieved from </w:t>
      </w:r>
      <w:hyperlink r:id="rId8" w:history="1">
        <w:r w:rsidR="00565D40" w:rsidRPr="00565D40">
          <w:rPr>
            <w:rStyle w:val="Hyperlink"/>
            <w:rFonts w:ascii="Times New Roman" w:hAnsi="Times New Roman" w:cs="Times New Roman"/>
            <w:sz w:val="24"/>
            <w:szCs w:val="24"/>
            <w:shd w:val="clear" w:color="auto" w:fill="FFFFFF"/>
          </w:rPr>
          <w:t>https://www.health24.com/Medical/Hearing-management/Ear-disorders/7-diseases-that-can-cause-hearing-loss-20171213-2</w:t>
        </w:r>
      </w:hyperlink>
    </w:p>
    <w:p w:rsidR="00565D40" w:rsidRPr="00565D40" w:rsidRDefault="00565D40" w:rsidP="00565D40">
      <w:pPr>
        <w:spacing w:after="0" w:line="480" w:lineRule="auto"/>
        <w:ind w:left="720" w:hanging="720"/>
        <w:rPr>
          <w:rFonts w:ascii="Times New Roman" w:hAnsi="Times New Roman" w:cs="Times New Roman"/>
          <w:color w:val="222222"/>
          <w:sz w:val="24"/>
          <w:szCs w:val="24"/>
          <w:shd w:val="clear" w:color="auto" w:fill="FFFFFF"/>
        </w:rPr>
      </w:pPr>
      <w:r w:rsidRPr="00565D40">
        <w:rPr>
          <w:rFonts w:ascii="Times New Roman" w:hAnsi="Times New Roman" w:cs="Times New Roman"/>
          <w:color w:val="222222"/>
          <w:sz w:val="24"/>
          <w:szCs w:val="24"/>
          <w:shd w:val="clear" w:color="auto" w:fill="FFFFFF"/>
        </w:rPr>
        <w:t>Ahmed, H. O., Dennis, J. H., Badran, O., Ismail, M., Ballal, S. G., Ashoor, A., &amp; Jerwood, D. (2001). Occupational noise exposure and hearing loss of workers in two plants in eastern Saudi Arabia. </w:t>
      </w:r>
      <w:r w:rsidRPr="00565D40">
        <w:rPr>
          <w:rFonts w:ascii="Times New Roman" w:hAnsi="Times New Roman" w:cs="Times New Roman"/>
          <w:i/>
          <w:iCs/>
          <w:color w:val="222222"/>
          <w:sz w:val="24"/>
          <w:szCs w:val="24"/>
          <w:shd w:val="clear" w:color="auto" w:fill="FFFFFF"/>
        </w:rPr>
        <w:t>Annals of Occupational Hygiene</w:t>
      </w:r>
      <w:r w:rsidRPr="00565D40">
        <w:rPr>
          <w:rFonts w:ascii="Times New Roman" w:hAnsi="Times New Roman" w:cs="Times New Roman"/>
          <w:color w:val="222222"/>
          <w:sz w:val="24"/>
          <w:szCs w:val="24"/>
          <w:shd w:val="clear" w:color="auto" w:fill="FFFFFF"/>
        </w:rPr>
        <w:t>, </w:t>
      </w:r>
      <w:r w:rsidRPr="00565D40">
        <w:rPr>
          <w:rFonts w:ascii="Times New Roman" w:hAnsi="Times New Roman" w:cs="Times New Roman"/>
          <w:i/>
          <w:iCs/>
          <w:color w:val="222222"/>
          <w:sz w:val="24"/>
          <w:szCs w:val="24"/>
          <w:shd w:val="clear" w:color="auto" w:fill="FFFFFF"/>
        </w:rPr>
        <w:t>45</w:t>
      </w:r>
      <w:r w:rsidRPr="00565D40">
        <w:rPr>
          <w:rFonts w:ascii="Times New Roman" w:hAnsi="Times New Roman" w:cs="Times New Roman"/>
          <w:color w:val="222222"/>
          <w:sz w:val="24"/>
          <w:szCs w:val="24"/>
          <w:shd w:val="clear" w:color="auto" w:fill="FFFFFF"/>
        </w:rPr>
        <w:t>(5), 371-380.</w:t>
      </w:r>
    </w:p>
    <w:p w:rsidR="00565D40" w:rsidRPr="00565D40" w:rsidRDefault="00565D40" w:rsidP="00565D40">
      <w:pPr>
        <w:spacing w:after="0" w:line="480" w:lineRule="auto"/>
        <w:ind w:left="720" w:hanging="720"/>
        <w:rPr>
          <w:rFonts w:ascii="Times New Roman" w:hAnsi="Times New Roman" w:cs="Times New Roman"/>
          <w:color w:val="222222"/>
          <w:sz w:val="24"/>
          <w:szCs w:val="24"/>
          <w:shd w:val="clear" w:color="auto" w:fill="FFFFFF"/>
        </w:rPr>
      </w:pPr>
      <w:r w:rsidRPr="00565D40">
        <w:rPr>
          <w:rFonts w:ascii="Times New Roman" w:hAnsi="Times New Roman" w:cs="Times New Roman"/>
          <w:color w:val="222222"/>
          <w:sz w:val="24"/>
          <w:szCs w:val="24"/>
          <w:shd w:val="clear" w:color="auto" w:fill="FFFFFF"/>
        </w:rPr>
        <w:t>Al Rajeh, S., Bademosi, O., Ismail, H., Awada, A., Dawodu, A., Al-Freihi, H., ... &amp; Al-Shammasi, S. (1993). A community survey of neurological disorders in Saudi Arabia: the Thugbah study. </w:t>
      </w:r>
      <w:r w:rsidRPr="00565D40">
        <w:rPr>
          <w:rFonts w:ascii="Times New Roman" w:hAnsi="Times New Roman" w:cs="Times New Roman"/>
          <w:i/>
          <w:iCs/>
          <w:color w:val="222222"/>
          <w:sz w:val="24"/>
          <w:szCs w:val="24"/>
          <w:shd w:val="clear" w:color="auto" w:fill="FFFFFF"/>
        </w:rPr>
        <w:t>Neuroepidemiology</w:t>
      </w:r>
      <w:r w:rsidRPr="00565D40">
        <w:rPr>
          <w:rFonts w:ascii="Times New Roman" w:hAnsi="Times New Roman" w:cs="Times New Roman"/>
          <w:color w:val="222222"/>
          <w:sz w:val="24"/>
          <w:szCs w:val="24"/>
          <w:shd w:val="clear" w:color="auto" w:fill="FFFFFF"/>
        </w:rPr>
        <w:t>, </w:t>
      </w:r>
      <w:r w:rsidRPr="00565D40">
        <w:rPr>
          <w:rFonts w:ascii="Times New Roman" w:hAnsi="Times New Roman" w:cs="Times New Roman"/>
          <w:i/>
          <w:iCs/>
          <w:color w:val="222222"/>
          <w:sz w:val="24"/>
          <w:szCs w:val="24"/>
          <w:shd w:val="clear" w:color="auto" w:fill="FFFFFF"/>
        </w:rPr>
        <w:t>12</w:t>
      </w:r>
      <w:r w:rsidRPr="00565D40">
        <w:rPr>
          <w:rFonts w:ascii="Times New Roman" w:hAnsi="Times New Roman" w:cs="Times New Roman"/>
          <w:color w:val="222222"/>
          <w:sz w:val="24"/>
          <w:szCs w:val="24"/>
          <w:shd w:val="clear" w:color="auto" w:fill="FFFFFF"/>
        </w:rPr>
        <w:t>(3), 164-178.</w:t>
      </w:r>
    </w:p>
    <w:p w:rsidR="00565D40" w:rsidRPr="00565D40" w:rsidRDefault="00565D40" w:rsidP="00565D40">
      <w:pPr>
        <w:spacing w:after="0" w:line="480" w:lineRule="auto"/>
        <w:ind w:left="720" w:hanging="720"/>
        <w:rPr>
          <w:rFonts w:ascii="Times New Roman" w:hAnsi="Times New Roman" w:cs="Times New Roman"/>
          <w:sz w:val="24"/>
          <w:szCs w:val="24"/>
        </w:rPr>
      </w:pPr>
      <w:r w:rsidRPr="00565D40">
        <w:rPr>
          <w:rFonts w:ascii="Times New Roman" w:hAnsi="Times New Roman" w:cs="Times New Roman"/>
          <w:color w:val="222222"/>
          <w:sz w:val="24"/>
          <w:szCs w:val="24"/>
          <w:shd w:val="clear" w:color="auto" w:fill="FFFFFF"/>
        </w:rPr>
        <w:t>Al Khabori, M., &amp; Patton, M. A. (2008). Consanguinity and deafness in Omani children. </w:t>
      </w:r>
      <w:r w:rsidRPr="00565D40">
        <w:rPr>
          <w:rFonts w:ascii="Times New Roman" w:hAnsi="Times New Roman" w:cs="Times New Roman"/>
          <w:i/>
          <w:iCs/>
          <w:color w:val="222222"/>
          <w:sz w:val="24"/>
          <w:szCs w:val="24"/>
          <w:shd w:val="clear" w:color="auto" w:fill="FFFFFF"/>
        </w:rPr>
        <w:t>International journal of audiology</w:t>
      </w:r>
      <w:r w:rsidRPr="00565D40">
        <w:rPr>
          <w:rFonts w:ascii="Times New Roman" w:hAnsi="Times New Roman" w:cs="Times New Roman"/>
          <w:color w:val="222222"/>
          <w:sz w:val="24"/>
          <w:szCs w:val="24"/>
          <w:shd w:val="clear" w:color="auto" w:fill="FFFFFF"/>
        </w:rPr>
        <w:t>, </w:t>
      </w:r>
      <w:r w:rsidRPr="00565D40">
        <w:rPr>
          <w:rFonts w:ascii="Times New Roman" w:hAnsi="Times New Roman" w:cs="Times New Roman"/>
          <w:i/>
          <w:iCs/>
          <w:color w:val="222222"/>
          <w:sz w:val="24"/>
          <w:szCs w:val="24"/>
          <w:shd w:val="clear" w:color="auto" w:fill="FFFFFF"/>
        </w:rPr>
        <w:t>47</w:t>
      </w:r>
      <w:r w:rsidRPr="00565D40">
        <w:rPr>
          <w:rFonts w:ascii="Times New Roman" w:hAnsi="Times New Roman" w:cs="Times New Roman"/>
          <w:color w:val="222222"/>
          <w:sz w:val="24"/>
          <w:szCs w:val="24"/>
          <w:shd w:val="clear" w:color="auto" w:fill="FFFFFF"/>
        </w:rPr>
        <w:t>(1), 30-33.</w:t>
      </w:r>
    </w:p>
    <w:p w:rsidR="00F37884" w:rsidRPr="00565D40" w:rsidRDefault="007415E4" w:rsidP="00565D40">
      <w:pPr>
        <w:spacing w:after="0" w:line="480" w:lineRule="auto"/>
        <w:ind w:left="720" w:hanging="720"/>
        <w:rPr>
          <w:rFonts w:ascii="Times New Roman" w:hAnsi="Times New Roman" w:cs="Times New Roman"/>
          <w:color w:val="000000"/>
          <w:sz w:val="24"/>
          <w:szCs w:val="24"/>
          <w:shd w:val="clear" w:color="auto" w:fill="FFFFFF"/>
        </w:rPr>
      </w:pPr>
      <w:r w:rsidRPr="00565D40">
        <w:rPr>
          <w:rFonts w:ascii="Times New Roman" w:hAnsi="Times New Roman" w:cs="Times New Roman"/>
          <w:color w:val="000000"/>
          <w:sz w:val="24"/>
          <w:szCs w:val="24"/>
          <w:shd w:val="clear" w:color="auto" w:fill="FFFFFF"/>
        </w:rPr>
        <w:t>ALQAHTANI, A. (2017). </w:t>
      </w:r>
      <w:r w:rsidRPr="00565D40">
        <w:rPr>
          <w:rFonts w:ascii="Times New Roman" w:hAnsi="Times New Roman" w:cs="Times New Roman"/>
          <w:i/>
          <w:iCs/>
          <w:color w:val="000000"/>
          <w:sz w:val="24"/>
          <w:szCs w:val="24"/>
          <w:shd w:val="clear" w:color="auto" w:fill="FFFFFF"/>
        </w:rPr>
        <w:t>SAUDI PARENTS’ NEEDS IN DEAF EDUCATION IN THE KINGDOM OF SAUDI ARABIA</w:t>
      </w:r>
      <w:r w:rsidRPr="00565D40">
        <w:rPr>
          <w:rFonts w:ascii="Times New Roman" w:hAnsi="Times New Roman" w:cs="Times New Roman"/>
          <w:color w:val="000000"/>
          <w:sz w:val="24"/>
          <w:szCs w:val="24"/>
          <w:shd w:val="clear" w:color="auto" w:fill="FFFFFF"/>
        </w:rPr>
        <w:t> [Ebook].</w:t>
      </w:r>
    </w:p>
    <w:p w:rsidR="00D91249" w:rsidRPr="00565D40" w:rsidRDefault="00D91249" w:rsidP="00565D40">
      <w:pPr>
        <w:spacing w:after="0" w:line="480" w:lineRule="auto"/>
        <w:ind w:left="720" w:hanging="720"/>
        <w:rPr>
          <w:rFonts w:ascii="Times New Roman" w:hAnsi="Times New Roman" w:cs="Times New Roman"/>
          <w:sz w:val="24"/>
          <w:szCs w:val="24"/>
        </w:rPr>
      </w:pPr>
      <w:r w:rsidRPr="00565D40">
        <w:rPr>
          <w:rFonts w:ascii="Times New Roman" w:hAnsi="Times New Roman" w:cs="Times New Roman"/>
          <w:color w:val="000000"/>
          <w:sz w:val="24"/>
          <w:szCs w:val="24"/>
          <w:shd w:val="clear" w:color="auto" w:fill="FFFFFF"/>
        </w:rPr>
        <w:t>Alshammari,, M. (2017). </w:t>
      </w:r>
      <w:r w:rsidRPr="00565D40">
        <w:rPr>
          <w:rFonts w:ascii="Times New Roman" w:hAnsi="Times New Roman" w:cs="Times New Roman"/>
          <w:i/>
          <w:iCs/>
          <w:color w:val="000000"/>
          <w:sz w:val="24"/>
          <w:szCs w:val="24"/>
          <w:shd w:val="clear" w:color="auto" w:fill="FFFFFF"/>
        </w:rPr>
        <w:t>The Common Microbial Causes of Otitis Media with Especial Focus in Saudi Arabia</w:t>
      </w:r>
      <w:r w:rsidRPr="00565D40">
        <w:rPr>
          <w:rFonts w:ascii="Times New Roman" w:hAnsi="Times New Roman" w:cs="Times New Roman"/>
          <w:color w:val="000000"/>
          <w:sz w:val="24"/>
          <w:szCs w:val="24"/>
          <w:shd w:val="clear" w:color="auto" w:fill="FFFFFF"/>
        </w:rPr>
        <w:t> [Ebook].</w:t>
      </w:r>
    </w:p>
    <w:p w:rsidR="004E4943" w:rsidRPr="00565D40" w:rsidRDefault="004E4943" w:rsidP="00565D40">
      <w:pPr>
        <w:spacing w:after="0" w:line="480" w:lineRule="auto"/>
        <w:ind w:left="720" w:hanging="720"/>
        <w:rPr>
          <w:rFonts w:ascii="Times New Roman" w:hAnsi="Times New Roman" w:cs="Times New Roman"/>
          <w:sz w:val="24"/>
          <w:szCs w:val="24"/>
        </w:rPr>
      </w:pPr>
    </w:p>
    <w:p w:rsidR="001F2F3E" w:rsidRPr="00565D40" w:rsidRDefault="001F2F3E" w:rsidP="00565D40">
      <w:pPr>
        <w:spacing w:after="0" w:line="480" w:lineRule="auto"/>
        <w:ind w:firstLine="720"/>
        <w:rPr>
          <w:rFonts w:ascii="Times New Roman" w:hAnsi="Times New Roman" w:cs="Times New Roman"/>
          <w:sz w:val="24"/>
          <w:szCs w:val="24"/>
        </w:rPr>
      </w:pPr>
    </w:p>
    <w:p w:rsidR="003E1F92" w:rsidRPr="00565D40" w:rsidRDefault="003E1F92" w:rsidP="00565D40">
      <w:pPr>
        <w:spacing w:after="0" w:line="480" w:lineRule="auto"/>
        <w:ind w:firstLine="720"/>
        <w:rPr>
          <w:rFonts w:ascii="Times New Roman" w:hAnsi="Times New Roman" w:cs="Times New Roman"/>
          <w:sz w:val="24"/>
          <w:szCs w:val="24"/>
        </w:rPr>
      </w:pPr>
    </w:p>
    <w:p w:rsidR="003E1F92" w:rsidRPr="00565D40" w:rsidRDefault="003E1F92" w:rsidP="00565D40">
      <w:pPr>
        <w:spacing w:after="0" w:line="480" w:lineRule="auto"/>
        <w:ind w:firstLine="720"/>
        <w:rPr>
          <w:rFonts w:ascii="Times New Roman" w:hAnsi="Times New Roman" w:cs="Times New Roman"/>
          <w:sz w:val="24"/>
          <w:szCs w:val="24"/>
        </w:rPr>
      </w:pPr>
    </w:p>
    <w:p w:rsidR="00F84361" w:rsidRPr="00565D40" w:rsidRDefault="00F84361" w:rsidP="00565D40">
      <w:pPr>
        <w:spacing w:after="0" w:line="480" w:lineRule="auto"/>
        <w:ind w:firstLine="720"/>
        <w:rPr>
          <w:rFonts w:ascii="Times New Roman" w:hAnsi="Times New Roman" w:cs="Times New Roman"/>
          <w:sz w:val="24"/>
          <w:szCs w:val="24"/>
        </w:rPr>
      </w:pPr>
    </w:p>
    <w:p w:rsidR="00D30670" w:rsidRPr="00565D40" w:rsidRDefault="00D30670" w:rsidP="00052B07">
      <w:pPr>
        <w:tabs>
          <w:tab w:val="left" w:pos="1695"/>
        </w:tabs>
        <w:spacing w:after="0" w:line="480" w:lineRule="auto"/>
        <w:rPr>
          <w:rFonts w:ascii="Times New Roman" w:hAnsi="Times New Roman" w:cs="Times New Roman"/>
          <w:sz w:val="24"/>
          <w:szCs w:val="24"/>
        </w:rPr>
      </w:pPr>
    </w:p>
    <w:sectPr w:rsidR="00D30670" w:rsidRPr="00565D40" w:rsidSect="00FC01F1">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6E4" w:rsidRDefault="000306E4" w:rsidP="00EA5110">
      <w:pPr>
        <w:spacing w:after="0" w:line="240" w:lineRule="auto"/>
      </w:pPr>
      <w:r>
        <w:separator/>
      </w:r>
    </w:p>
  </w:endnote>
  <w:endnote w:type="continuationSeparator" w:id="0">
    <w:p w:rsidR="000306E4" w:rsidRDefault="000306E4" w:rsidP="00EA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6E4" w:rsidRDefault="000306E4" w:rsidP="00EA5110">
      <w:pPr>
        <w:spacing w:after="0" w:line="240" w:lineRule="auto"/>
      </w:pPr>
      <w:r>
        <w:separator/>
      </w:r>
    </w:p>
  </w:footnote>
  <w:footnote w:type="continuationSeparator" w:id="0">
    <w:p w:rsidR="000306E4" w:rsidRDefault="000306E4" w:rsidP="00EA5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7779398"/>
      <w:docPartObj>
        <w:docPartGallery w:val="Page Numbers (Top of Page)"/>
        <w:docPartUnique/>
      </w:docPartObj>
    </w:sdtPr>
    <w:sdtEndPr>
      <w:rPr>
        <w:noProof/>
      </w:rPr>
    </w:sdtEndPr>
    <w:sdtContent>
      <w:p w:rsidR="00EA5110" w:rsidRDefault="00FC01F1">
        <w:pPr>
          <w:pStyle w:val="Header"/>
          <w:jc w:val="right"/>
        </w:pPr>
        <w:r w:rsidRPr="00565D40">
          <w:rPr>
            <w:rFonts w:ascii="Times New Roman" w:hAnsi="Times New Roman" w:cs="Times New Roman"/>
            <w:caps/>
            <w:kern w:val="32"/>
            <w:sz w:val="24"/>
            <w:szCs w:val="24"/>
            <w:u w:color="000000"/>
          </w:rPr>
          <w:t>deaf and mute</w:t>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sidR="00EA5110">
          <w:fldChar w:fldCharType="begin"/>
        </w:r>
        <w:r w:rsidR="00EA5110">
          <w:instrText xml:space="preserve"> PAGE   \* MERGEFORMAT </w:instrText>
        </w:r>
        <w:r w:rsidR="00EA5110">
          <w:fldChar w:fldCharType="separate"/>
        </w:r>
        <w:r w:rsidR="00052B07">
          <w:rPr>
            <w:noProof/>
          </w:rPr>
          <w:t>10</w:t>
        </w:r>
        <w:r w:rsidR="00EA5110">
          <w:rPr>
            <w:noProof/>
          </w:rPr>
          <w:fldChar w:fldCharType="end"/>
        </w:r>
      </w:p>
    </w:sdtContent>
  </w:sdt>
  <w:p w:rsidR="00EA5110" w:rsidRDefault="00EA51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1F1" w:rsidRPr="00FC01F1" w:rsidRDefault="00FC01F1" w:rsidP="00FC01F1">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Pr>
        <w:rFonts w:ascii="Times New Roman" w:hAnsi="Times New Roman" w:cs="Times New Roman"/>
        <w:sz w:val="24"/>
        <w:szCs w:val="24"/>
      </w:rPr>
      <w:t xml:space="preserve">: </w:t>
    </w:r>
    <w:r w:rsidRPr="00565D40">
      <w:rPr>
        <w:rFonts w:ascii="Times New Roman" w:hAnsi="Times New Roman" w:cs="Times New Roman"/>
        <w:caps/>
        <w:kern w:val="32"/>
        <w:sz w:val="24"/>
        <w:szCs w:val="24"/>
        <w:u w:color="000000"/>
      </w:rPr>
      <w:t>deaf and mute</w:t>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r>
    <w:r>
      <w:rPr>
        <w:rFonts w:ascii="Times New Roman" w:hAnsi="Times New Roman" w:cs="Times New Roman"/>
        <w:caps/>
        <w:kern w:val="32"/>
        <w:sz w:val="24"/>
        <w:szCs w:val="24"/>
        <w:u w:color="000000"/>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FC7"/>
    <w:rsid w:val="000131B6"/>
    <w:rsid w:val="000260FE"/>
    <w:rsid w:val="000306E4"/>
    <w:rsid w:val="00041274"/>
    <w:rsid w:val="00052B07"/>
    <w:rsid w:val="00081519"/>
    <w:rsid w:val="000941B2"/>
    <w:rsid w:val="000A1C0A"/>
    <w:rsid w:val="000A665B"/>
    <w:rsid w:val="00105315"/>
    <w:rsid w:val="00123FC7"/>
    <w:rsid w:val="00146DD8"/>
    <w:rsid w:val="001A3657"/>
    <w:rsid w:val="001E7EBD"/>
    <w:rsid w:val="001F2F3E"/>
    <w:rsid w:val="0021174F"/>
    <w:rsid w:val="002342D5"/>
    <w:rsid w:val="00246214"/>
    <w:rsid w:val="002A3FC2"/>
    <w:rsid w:val="003E1F92"/>
    <w:rsid w:val="003F4CC9"/>
    <w:rsid w:val="00485267"/>
    <w:rsid w:val="00495777"/>
    <w:rsid w:val="004C32DD"/>
    <w:rsid w:val="004E4943"/>
    <w:rsid w:val="00565D40"/>
    <w:rsid w:val="005A427D"/>
    <w:rsid w:val="00624E78"/>
    <w:rsid w:val="00673E55"/>
    <w:rsid w:val="006C0AA8"/>
    <w:rsid w:val="00700CD5"/>
    <w:rsid w:val="007415E4"/>
    <w:rsid w:val="007922DE"/>
    <w:rsid w:val="008245F2"/>
    <w:rsid w:val="00876E50"/>
    <w:rsid w:val="009669F3"/>
    <w:rsid w:val="009B1460"/>
    <w:rsid w:val="009B27A7"/>
    <w:rsid w:val="00A0344A"/>
    <w:rsid w:val="00A35D89"/>
    <w:rsid w:val="00B326F7"/>
    <w:rsid w:val="00B52F50"/>
    <w:rsid w:val="00BD15EF"/>
    <w:rsid w:val="00C20C1C"/>
    <w:rsid w:val="00CC5229"/>
    <w:rsid w:val="00CC545C"/>
    <w:rsid w:val="00D1594B"/>
    <w:rsid w:val="00D1653B"/>
    <w:rsid w:val="00D30670"/>
    <w:rsid w:val="00D37BD7"/>
    <w:rsid w:val="00D66105"/>
    <w:rsid w:val="00D91249"/>
    <w:rsid w:val="00E77197"/>
    <w:rsid w:val="00EA5110"/>
    <w:rsid w:val="00EB0FFC"/>
    <w:rsid w:val="00EF74D4"/>
    <w:rsid w:val="00F37884"/>
    <w:rsid w:val="00F84361"/>
    <w:rsid w:val="00FA29AE"/>
    <w:rsid w:val="00FC0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Normal"/>
    <w:rsid w:val="00123FC7"/>
    <w:pPr>
      <w:keepNext/>
      <w:pBdr>
        <w:top w:val="nil"/>
        <w:left w:val="nil"/>
        <w:bottom w:val="nil"/>
        <w:right w:val="nil"/>
        <w:between w:val="nil"/>
        <w:bar w:val="nil"/>
      </w:pBdr>
      <w:spacing w:after="0" w:line="240" w:lineRule="auto"/>
      <w:outlineLvl w:val="0"/>
    </w:pPr>
    <w:rPr>
      <w:rFonts w:ascii="Helvetica" w:eastAsia="Arial Unicode MS" w:hAnsi="Helvetica" w:cs="Arial Unicode MS"/>
      <w:b/>
      <w:bCs/>
      <w:color w:val="000000"/>
      <w:sz w:val="36"/>
      <w:szCs w:val="36"/>
      <w:bdr w:val="nil"/>
    </w:rPr>
  </w:style>
  <w:style w:type="paragraph" w:styleId="Header">
    <w:name w:val="header"/>
    <w:basedOn w:val="Normal"/>
    <w:link w:val="HeaderChar"/>
    <w:uiPriority w:val="99"/>
    <w:unhideWhenUsed/>
    <w:rsid w:val="00EA5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10"/>
  </w:style>
  <w:style w:type="paragraph" w:styleId="Footer">
    <w:name w:val="footer"/>
    <w:basedOn w:val="Normal"/>
    <w:link w:val="FooterChar"/>
    <w:uiPriority w:val="99"/>
    <w:unhideWhenUsed/>
    <w:rsid w:val="00EA5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110"/>
  </w:style>
  <w:style w:type="paragraph" w:customStyle="1" w:styleId="Body">
    <w:name w:val="Body"/>
    <w:rsid w:val="00D1594B"/>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Hyperlink">
    <w:name w:val="Hyperlink"/>
    <w:basedOn w:val="DefaultParagraphFont"/>
    <w:uiPriority w:val="99"/>
    <w:unhideWhenUsed/>
    <w:rsid w:val="00565D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Normal"/>
    <w:rsid w:val="00123FC7"/>
    <w:pPr>
      <w:keepNext/>
      <w:pBdr>
        <w:top w:val="nil"/>
        <w:left w:val="nil"/>
        <w:bottom w:val="nil"/>
        <w:right w:val="nil"/>
        <w:between w:val="nil"/>
        <w:bar w:val="nil"/>
      </w:pBdr>
      <w:spacing w:after="0" w:line="240" w:lineRule="auto"/>
      <w:outlineLvl w:val="0"/>
    </w:pPr>
    <w:rPr>
      <w:rFonts w:ascii="Helvetica" w:eastAsia="Arial Unicode MS" w:hAnsi="Helvetica" w:cs="Arial Unicode MS"/>
      <w:b/>
      <w:bCs/>
      <w:color w:val="000000"/>
      <w:sz w:val="36"/>
      <w:szCs w:val="36"/>
      <w:bdr w:val="nil"/>
    </w:rPr>
  </w:style>
  <w:style w:type="paragraph" w:styleId="Header">
    <w:name w:val="header"/>
    <w:basedOn w:val="Normal"/>
    <w:link w:val="HeaderChar"/>
    <w:uiPriority w:val="99"/>
    <w:unhideWhenUsed/>
    <w:rsid w:val="00EA5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10"/>
  </w:style>
  <w:style w:type="paragraph" w:styleId="Footer">
    <w:name w:val="footer"/>
    <w:basedOn w:val="Normal"/>
    <w:link w:val="FooterChar"/>
    <w:uiPriority w:val="99"/>
    <w:unhideWhenUsed/>
    <w:rsid w:val="00EA5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110"/>
  </w:style>
  <w:style w:type="paragraph" w:customStyle="1" w:styleId="Body">
    <w:name w:val="Body"/>
    <w:rsid w:val="00D1594B"/>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rPr>
  </w:style>
  <w:style w:type="character" w:styleId="Hyperlink">
    <w:name w:val="Hyperlink"/>
    <w:basedOn w:val="DefaultParagraphFont"/>
    <w:uiPriority w:val="99"/>
    <w:unhideWhenUsed/>
    <w:rsid w:val="00565D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alth24.com/Medical/Hearing-management/Ear-disorders/7-diseases-that-can-cause-hearing-loss-20171213-2"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E3BB7-D489-40A5-BFAF-2C85EC208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12</Pages>
  <Words>3332</Words>
  <Characters>18999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Wanyama</dc:creator>
  <cp:lastModifiedBy>Kanyoi</cp:lastModifiedBy>
  <cp:revision>20</cp:revision>
  <dcterms:created xsi:type="dcterms:W3CDTF">2018-11-23T19:52:00Z</dcterms:created>
  <dcterms:modified xsi:type="dcterms:W3CDTF">2018-11-23T21:24:00Z</dcterms:modified>
</cp:coreProperties>
</file>