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Decision Making Process</w:t>
      </w:r>
    </w:p>
    <w:p w:rsidR="00E30EDF" w:rsidRDefault="00E30EDF" w:rsidP="00D31C3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 of the Student</w:t>
      </w:r>
    </w:p>
    <w:p w:rsidR="00E30EDF" w:rsidRDefault="00E30EDF" w:rsidP="00D31C3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D31C36" w:rsidRDefault="00D31C36">
      <w:pPr>
        <w:rPr>
          <w:rFonts w:ascii="Times New Roman" w:hAnsi="Times New Roman" w:cs="Times New Roman"/>
          <w:b/>
          <w:sz w:val="24"/>
          <w:szCs w:val="24"/>
        </w:rPr>
      </w:pPr>
      <w:r>
        <w:rPr>
          <w:rFonts w:ascii="Times New Roman" w:hAnsi="Times New Roman" w:cs="Times New Roman"/>
          <w:b/>
          <w:sz w:val="24"/>
          <w:szCs w:val="24"/>
        </w:rPr>
        <w:br w:type="page"/>
      </w:r>
    </w:p>
    <w:p w:rsidR="00E30EDF" w:rsidRPr="00E30EDF" w:rsidRDefault="00E30EDF" w:rsidP="00D31C36">
      <w:pPr>
        <w:spacing w:after="0" w:line="480" w:lineRule="auto"/>
        <w:contextualSpacing/>
        <w:jc w:val="center"/>
        <w:rPr>
          <w:rFonts w:ascii="Times New Roman" w:hAnsi="Times New Roman" w:cs="Times New Roman"/>
          <w:b/>
          <w:sz w:val="24"/>
          <w:szCs w:val="24"/>
        </w:rPr>
      </w:pPr>
      <w:bookmarkStart w:id="0" w:name="_GoBack"/>
      <w:bookmarkEnd w:id="0"/>
      <w:r w:rsidRPr="00E30EDF">
        <w:rPr>
          <w:rFonts w:ascii="Times New Roman" w:hAnsi="Times New Roman" w:cs="Times New Roman"/>
          <w:b/>
          <w:sz w:val="24"/>
          <w:szCs w:val="24"/>
        </w:rPr>
        <w:lastRenderedPageBreak/>
        <w:t>Decision Making Process</w:t>
      </w:r>
    </w:p>
    <w:p w:rsidR="00E04DDE" w:rsidRPr="00E30EDF" w:rsidRDefault="00E04DDE" w:rsidP="00D31C36">
      <w:pPr>
        <w:spacing w:after="0" w:line="480" w:lineRule="auto"/>
        <w:ind w:firstLine="720"/>
        <w:contextualSpacing/>
        <w:rPr>
          <w:rFonts w:ascii="Times New Roman" w:hAnsi="Times New Roman" w:cs="Times New Roman"/>
          <w:sz w:val="24"/>
          <w:szCs w:val="24"/>
        </w:rPr>
      </w:pPr>
      <w:r w:rsidRPr="00E30EDF">
        <w:rPr>
          <w:rFonts w:ascii="Times New Roman" w:hAnsi="Times New Roman" w:cs="Times New Roman"/>
          <w:sz w:val="24"/>
          <w:szCs w:val="24"/>
        </w:rPr>
        <w:t xml:space="preserve">The decision of a company which I will name it Company X is to either set up </w:t>
      </w:r>
      <w:r w:rsidR="001E1965">
        <w:rPr>
          <w:rFonts w:ascii="Times New Roman" w:hAnsi="Times New Roman" w:cs="Times New Roman"/>
          <w:sz w:val="24"/>
          <w:szCs w:val="24"/>
        </w:rPr>
        <w:t>a large</w:t>
      </w:r>
      <w:r w:rsidRPr="00E30EDF">
        <w:rPr>
          <w:rFonts w:ascii="Times New Roman" w:hAnsi="Times New Roman" w:cs="Times New Roman"/>
          <w:sz w:val="24"/>
          <w:szCs w:val="24"/>
        </w:rPr>
        <w:t xml:space="preserve"> scale project where they need to purchase a new cooker, settle on small scale project and refurbish existing cooker or continue with the current project and have no payoffs. The type of project predicts the market size of products being produced. Company X should fist apply all the projects and review their performance before deciding to implement one. The project, which will create high demand with a possibility of the high-volume market, should be executed. The decision tree ensures that whatever the size of the market that will be created, the specific project will be able to cope with the demand (</w:t>
      </w:r>
      <w:proofErr w:type="spellStart"/>
      <w:r w:rsidRPr="00E30EDF">
        <w:rPr>
          <w:rFonts w:ascii="Times New Roman" w:hAnsi="Times New Roman" w:cs="Times New Roman"/>
          <w:sz w:val="24"/>
          <w:szCs w:val="24"/>
        </w:rPr>
        <w:t>Ke</w:t>
      </w:r>
      <w:proofErr w:type="spellEnd"/>
      <w:r w:rsidRPr="00E30EDF">
        <w:rPr>
          <w:rFonts w:ascii="Times New Roman" w:hAnsi="Times New Roman" w:cs="Times New Roman"/>
          <w:sz w:val="24"/>
          <w:szCs w:val="24"/>
        </w:rPr>
        <w:t>, 2017). This theory applies to a large scale project. If the demand is high, the size of the firm will be proportionate to demand, and when demand is low, the firm will adjust to the demand. When the demand is low, the company will maintain production on a small scale project.</w:t>
      </w:r>
    </w:p>
    <w:p w:rsidR="00E04DDE" w:rsidRPr="00E30EDF" w:rsidRDefault="00E04DDE" w:rsidP="00D31C36">
      <w:pPr>
        <w:spacing w:after="0" w:line="480" w:lineRule="auto"/>
        <w:contextualSpacing/>
        <w:jc w:val="center"/>
        <w:rPr>
          <w:rFonts w:ascii="Times New Roman" w:hAnsi="Times New Roman" w:cs="Times New Roman"/>
          <w:b/>
          <w:sz w:val="24"/>
          <w:szCs w:val="24"/>
        </w:rPr>
      </w:pPr>
      <w:r w:rsidRPr="00E30EDF">
        <w:rPr>
          <w:rFonts w:ascii="Times New Roman" w:hAnsi="Times New Roman" w:cs="Times New Roman"/>
          <w:b/>
          <w:sz w:val="24"/>
          <w:szCs w:val="24"/>
        </w:rPr>
        <w:t>Steps of making a decision tree</w:t>
      </w:r>
    </w:p>
    <w:p w:rsidR="00E30EDF" w:rsidRPr="00D31C36" w:rsidRDefault="00E04DDE" w:rsidP="00D31C36">
      <w:pPr>
        <w:spacing w:after="0" w:line="480" w:lineRule="auto"/>
        <w:ind w:firstLine="720"/>
        <w:contextualSpacing/>
        <w:rPr>
          <w:rFonts w:ascii="Times New Roman" w:hAnsi="Times New Roman" w:cs="Times New Roman"/>
          <w:sz w:val="24"/>
          <w:szCs w:val="24"/>
        </w:rPr>
      </w:pPr>
      <w:r w:rsidRPr="00E30EDF">
        <w:rPr>
          <w:rFonts w:ascii="Times New Roman" w:hAnsi="Times New Roman" w:cs="Times New Roman"/>
          <w:sz w:val="24"/>
          <w:szCs w:val="24"/>
        </w:rPr>
        <w:t>A decision tree is a diagram that shows several outcomes from decisions made by an organization. It is used as a tool in research analysis and planning strategies of the company. Decision trees are easy to build, follow and understand (</w:t>
      </w:r>
      <w:proofErr w:type="spellStart"/>
      <w:r w:rsidRPr="00E30EDF">
        <w:rPr>
          <w:rFonts w:ascii="Times New Roman" w:hAnsi="Times New Roman" w:cs="Times New Roman"/>
          <w:sz w:val="24"/>
          <w:szCs w:val="24"/>
        </w:rPr>
        <w:t>Rossman</w:t>
      </w:r>
      <w:proofErr w:type="spellEnd"/>
      <w:r w:rsidRPr="00E30EDF">
        <w:rPr>
          <w:rFonts w:ascii="Times New Roman" w:hAnsi="Times New Roman" w:cs="Times New Roman"/>
          <w:sz w:val="24"/>
          <w:szCs w:val="24"/>
        </w:rPr>
        <w:t>, 2017). The three main parts of the trees are the root nodes, leaves nodes, and the branches. The root node is the start point of the tree and both rot and leaves nodes to contain decisions to be made. The branches connect the two nodes providing answers (Song, 2015). Five main steps are included in the process of making a decision tree; they include:</w:t>
      </w:r>
    </w:p>
    <w:p w:rsidR="00E04DDE" w:rsidRPr="00E30EDF" w:rsidRDefault="00E04DDE" w:rsidP="00D31C36">
      <w:pPr>
        <w:spacing w:after="0" w:line="480" w:lineRule="auto"/>
        <w:contextualSpacing/>
        <w:rPr>
          <w:rFonts w:ascii="Times New Roman" w:hAnsi="Times New Roman" w:cs="Times New Roman"/>
          <w:b/>
          <w:sz w:val="24"/>
          <w:szCs w:val="24"/>
        </w:rPr>
      </w:pPr>
      <w:r w:rsidRPr="00E30EDF">
        <w:rPr>
          <w:rFonts w:ascii="Times New Roman" w:hAnsi="Times New Roman" w:cs="Times New Roman"/>
          <w:b/>
          <w:sz w:val="24"/>
          <w:szCs w:val="24"/>
        </w:rPr>
        <w:t>Problem Identification</w:t>
      </w:r>
    </w:p>
    <w:p w:rsidR="00E04DDE" w:rsidRPr="00E30EDF" w:rsidRDefault="00E04DDE" w:rsidP="00D31C36">
      <w:pPr>
        <w:spacing w:after="0" w:line="480" w:lineRule="auto"/>
        <w:ind w:firstLine="720"/>
        <w:contextualSpacing/>
        <w:rPr>
          <w:rFonts w:ascii="Times New Roman" w:hAnsi="Times New Roman" w:cs="Times New Roman"/>
          <w:sz w:val="24"/>
          <w:szCs w:val="24"/>
        </w:rPr>
      </w:pPr>
      <w:r w:rsidRPr="00E30EDF">
        <w:rPr>
          <w:rFonts w:ascii="Times New Roman" w:hAnsi="Times New Roman" w:cs="Times New Roman"/>
          <w:sz w:val="24"/>
          <w:szCs w:val="24"/>
        </w:rPr>
        <w:t xml:space="preserve">For Company X to make an effective decision, it has first to identify a problem and a solution. The problem should be identified to avoid solving a different problem from the one the </w:t>
      </w:r>
      <w:r w:rsidRPr="00E30EDF">
        <w:rPr>
          <w:rFonts w:ascii="Times New Roman" w:hAnsi="Times New Roman" w:cs="Times New Roman"/>
          <w:sz w:val="24"/>
          <w:szCs w:val="24"/>
        </w:rPr>
        <w:lastRenderedPageBreak/>
        <w:t xml:space="preserve">company is facing. The problem should be specific to save time when finding a possible solution and decision. </w:t>
      </w:r>
      <w:proofErr w:type="spellStart"/>
      <w:r w:rsidRPr="00E30EDF">
        <w:rPr>
          <w:rFonts w:ascii="Times New Roman" w:hAnsi="Times New Roman" w:cs="Times New Roman"/>
          <w:sz w:val="24"/>
          <w:szCs w:val="24"/>
        </w:rPr>
        <w:t>It s</w:t>
      </w:r>
      <w:proofErr w:type="spellEnd"/>
      <w:r w:rsidRPr="00E30EDF">
        <w:rPr>
          <w:rFonts w:ascii="Times New Roman" w:hAnsi="Times New Roman" w:cs="Times New Roman"/>
          <w:sz w:val="24"/>
          <w:szCs w:val="24"/>
        </w:rPr>
        <w:t xml:space="preserve"> necessary that the decision made should lead the company to achieve its goals. Therefore the company’s goals should be SMARTER.</w:t>
      </w:r>
    </w:p>
    <w:p w:rsidR="00E04DDE" w:rsidRPr="00E30EDF" w:rsidRDefault="00E04DDE" w:rsidP="00D31C36">
      <w:pPr>
        <w:spacing w:after="0" w:line="480" w:lineRule="auto"/>
        <w:contextualSpacing/>
        <w:rPr>
          <w:rFonts w:ascii="Times New Roman" w:hAnsi="Times New Roman" w:cs="Times New Roman"/>
          <w:b/>
          <w:sz w:val="24"/>
          <w:szCs w:val="24"/>
        </w:rPr>
      </w:pPr>
      <w:r w:rsidRPr="00E30EDF">
        <w:rPr>
          <w:rFonts w:ascii="Times New Roman" w:hAnsi="Times New Roman" w:cs="Times New Roman"/>
          <w:b/>
          <w:sz w:val="24"/>
          <w:szCs w:val="24"/>
        </w:rPr>
        <w:t>Information Gathering</w:t>
      </w:r>
    </w:p>
    <w:p w:rsidR="00E04DDE" w:rsidRPr="00E30EDF" w:rsidRDefault="00E04DDE" w:rsidP="00D31C36">
      <w:pPr>
        <w:spacing w:after="0" w:line="480" w:lineRule="auto"/>
        <w:ind w:firstLine="720"/>
        <w:contextualSpacing/>
        <w:rPr>
          <w:rFonts w:ascii="Times New Roman" w:hAnsi="Times New Roman" w:cs="Times New Roman"/>
          <w:sz w:val="24"/>
          <w:szCs w:val="24"/>
        </w:rPr>
      </w:pPr>
      <w:r w:rsidRPr="00E30EDF">
        <w:rPr>
          <w:rFonts w:ascii="Times New Roman" w:hAnsi="Times New Roman" w:cs="Times New Roman"/>
          <w:sz w:val="24"/>
          <w:szCs w:val="24"/>
        </w:rPr>
        <w:t>Relevant information should be gathered regarding the performance of the company. Internal assessment is done to determine the success and failures of the company. From the information gathered, specific strategies will be set to achieve the company’s goals. Facts and statistics gathered should be applicable to all the three projects Company X wants to choose.</w:t>
      </w:r>
    </w:p>
    <w:p w:rsidR="00E04DDE" w:rsidRPr="00E30EDF" w:rsidRDefault="00E04DDE" w:rsidP="00D31C36">
      <w:pPr>
        <w:spacing w:after="0" w:line="480" w:lineRule="auto"/>
        <w:contextualSpacing/>
        <w:rPr>
          <w:rFonts w:ascii="Times New Roman" w:hAnsi="Times New Roman" w:cs="Times New Roman"/>
          <w:b/>
          <w:sz w:val="24"/>
          <w:szCs w:val="24"/>
        </w:rPr>
      </w:pPr>
      <w:r w:rsidRPr="00E30EDF">
        <w:rPr>
          <w:rFonts w:ascii="Times New Roman" w:hAnsi="Times New Roman" w:cs="Times New Roman"/>
          <w:b/>
          <w:sz w:val="24"/>
          <w:szCs w:val="24"/>
        </w:rPr>
        <w:t>Alternatives Identifications</w:t>
      </w:r>
    </w:p>
    <w:p w:rsidR="00E04DDE" w:rsidRPr="00E30EDF" w:rsidRDefault="00E04DDE" w:rsidP="00D31C36">
      <w:pPr>
        <w:spacing w:after="0" w:line="480" w:lineRule="auto"/>
        <w:ind w:firstLine="720"/>
        <w:contextualSpacing/>
        <w:rPr>
          <w:rFonts w:ascii="Times New Roman" w:hAnsi="Times New Roman" w:cs="Times New Roman"/>
          <w:sz w:val="24"/>
          <w:szCs w:val="24"/>
        </w:rPr>
      </w:pPr>
      <w:r w:rsidRPr="00E30EDF">
        <w:rPr>
          <w:rFonts w:ascii="Times New Roman" w:hAnsi="Times New Roman" w:cs="Times New Roman"/>
          <w:sz w:val="24"/>
          <w:szCs w:val="24"/>
        </w:rPr>
        <w:t>From all the information gathered, it becomes easier to identify possible solutions to the problem. During the decision-making process, there are many options to pick. In this case, the manager has two major options to pick. It is either a large scale project to be implemented, which requires more investment, or small scale project with fewer costs and payoffs.</w:t>
      </w:r>
    </w:p>
    <w:p w:rsidR="00E04DDE" w:rsidRPr="00E30EDF" w:rsidRDefault="00E04DDE" w:rsidP="00D31C36">
      <w:pPr>
        <w:spacing w:after="0" w:line="480" w:lineRule="auto"/>
        <w:contextualSpacing/>
        <w:rPr>
          <w:rFonts w:ascii="Times New Roman" w:hAnsi="Times New Roman" w:cs="Times New Roman"/>
          <w:b/>
          <w:sz w:val="24"/>
          <w:szCs w:val="24"/>
        </w:rPr>
      </w:pPr>
      <w:r w:rsidRPr="00E30EDF">
        <w:rPr>
          <w:rFonts w:ascii="Times New Roman" w:hAnsi="Times New Roman" w:cs="Times New Roman"/>
          <w:b/>
          <w:sz w:val="24"/>
          <w:szCs w:val="24"/>
        </w:rPr>
        <w:t>Choose the alternative</w:t>
      </w:r>
    </w:p>
    <w:p w:rsidR="00E04DDE" w:rsidRPr="00E30EDF" w:rsidRDefault="00E04DDE" w:rsidP="00D31C36">
      <w:pPr>
        <w:spacing w:after="0" w:line="480" w:lineRule="auto"/>
        <w:ind w:firstLine="720"/>
        <w:contextualSpacing/>
        <w:rPr>
          <w:rFonts w:ascii="Times New Roman" w:hAnsi="Times New Roman" w:cs="Times New Roman"/>
          <w:sz w:val="24"/>
          <w:szCs w:val="24"/>
        </w:rPr>
      </w:pPr>
      <w:r w:rsidRPr="00E30EDF">
        <w:rPr>
          <w:rFonts w:ascii="Times New Roman" w:hAnsi="Times New Roman" w:cs="Times New Roman"/>
          <w:sz w:val="24"/>
          <w:szCs w:val="24"/>
        </w:rPr>
        <w:t>After alternatives are identified, they are weighed for or against the organization’s objectives. At this stage, the decision on which projected to be executed is made. Choosing an alternative means the project that is chosen is weighed against competitors, and there is a possibility that the decision made will be successful.</w:t>
      </w:r>
    </w:p>
    <w:p w:rsidR="00E04DDE" w:rsidRPr="00E30EDF" w:rsidRDefault="00E04DDE" w:rsidP="00D31C36">
      <w:pPr>
        <w:spacing w:after="0" w:line="480" w:lineRule="auto"/>
        <w:contextualSpacing/>
        <w:rPr>
          <w:rFonts w:ascii="Times New Roman" w:hAnsi="Times New Roman" w:cs="Times New Roman"/>
          <w:b/>
          <w:sz w:val="24"/>
          <w:szCs w:val="24"/>
        </w:rPr>
      </w:pPr>
      <w:r w:rsidRPr="00E30EDF">
        <w:rPr>
          <w:rFonts w:ascii="Times New Roman" w:hAnsi="Times New Roman" w:cs="Times New Roman"/>
          <w:b/>
          <w:sz w:val="24"/>
          <w:szCs w:val="24"/>
        </w:rPr>
        <w:t>Take a course of action</w:t>
      </w:r>
    </w:p>
    <w:p w:rsidR="00E04DDE" w:rsidRPr="00E30EDF" w:rsidRDefault="00E04DDE" w:rsidP="00D31C36">
      <w:pPr>
        <w:spacing w:after="0" w:line="480" w:lineRule="auto"/>
        <w:ind w:firstLine="720"/>
        <w:contextualSpacing/>
        <w:rPr>
          <w:rFonts w:ascii="Times New Roman" w:hAnsi="Times New Roman" w:cs="Times New Roman"/>
          <w:sz w:val="24"/>
          <w:szCs w:val="24"/>
        </w:rPr>
      </w:pPr>
      <w:r w:rsidRPr="00E30EDF">
        <w:rPr>
          <w:rFonts w:ascii="Times New Roman" w:hAnsi="Times New Roman" w:cs="Times New Roman"/>
          <w:sz w:val="24"/>
          <w:szCs w:val="24"/>
        </w:rPr>
        <w:t>At this stage, the decision has been made, and it is time to act on it. The project is chosen, whether small, large or present, is acted. A plan is developed on how to achieve the alternative selected. After the implementation of the project, the decision could be reviewed for future references.</w:t>
      </w:r>
    </w:p>
    <w:p w:rsidR="00E30EDF" w:rsidRDefault="00E04DDE" w:rsidP="00D31C36">
      <w:pPr>
        <w:spacing w:after="0" w:line="480" w:lineRule="auto"/>
        <w:ind w:firstLine="720"/>
        <w:contextualSpacing/>
        <w:rPr>
          <w:rFonts w:ascii="Times New Roman" w:hAnsi="Times New Roman" w:cs="Times New Roman"/>
          <w:sz w:val="24"/>
          <w:szCs w:val="24"/>
        </w:rPr>
      </w:pPr>
      <w:r w:rsidRPr="00E30EDF">
        <w:rPr>
          <w:rFonts w:ascii="Times New Roman" w:hAnsi="Times New Roman" w:cs="Times New Roman"/>
          <w:sz w:val="24"/>
          <w:szCs w:val="24"/>
        </w:rPr>
        <w:lastRenderedPageBreak/>
        <w:t xml:space="preserve">The decision tree is considered to be a tool of decision making that is used by the management of the company. A large scale project is suitable for the firm, but it is expensive since it requires a lot of resources. The payoffs are better. Therefore, there is a chance of having high profits after the project has been implemented. The company needs to establish a large scale project to exploit the </w:t>
      </w:r>
      <w:r w:rsidR="00D31C36" w:rsidRPr="00E30EDF">
        <w:rPr>
          <w:rFonts w:ascii="Times New Roman" w:hAnsi="Times New Roman" w:cs="Times New Roman"/>
          <w:sz w:val="24"/>
          <w:szCs w:val="24"/>
        </w:rPr>
        <w:t>first</w:t>
      </w:r>
      <w:r w:rsidRPr="00E30EDF">
        <w:rPr>
          <w:rFonts w:ascii="Times New Roman" w:hAnsi="Times New Roman" w:cs="Times New Roman"/>
          <w:sz w:val="24"/>
          <w:szCs w:val="24"/>
        </w:rPr>
        <w:t xml:space="preserve"> large product development in the market. The small scale project can be effective because it is relatively cheaper than the large scale projects. Although fewer resources are required in this project, low payoffs are expected. A small project is favorable but will be expensive once the demand is high because the expansion of the company will be necessary. Expansion in the future will make the project less effective and efficient to operate and more investments. Though the main aim of company X is to minimize cost, the manager may be in </w:t>
      </w:r>
      <w:proofErr w:type="spellStart"/>
      <w:r w:rsidRPr="00E30EDF">
        <w:rPr>
          <w:rFonts w:ascii="Times New Roman" w:hAnsi="Times New Roman" w:cs="Times New Roman"/>
          <w:sz w:val="24"/>
          <w:szCs w:val="24"/>
        </w:rPr>
        <w:t>favour</w:t>
      </w:r>
      <w:proofErr w:type="spellEnd"/>
      <w:r w:rsidRPr="00E30EDF">
        <w:rPr>
          <w:rFonts w:ascii="Times New Roman" w:hAnsi="Times New Roman" w:cs="Times New Roman"/>
          <w:sz w:val="24"/>
          <w:szCs w:val="24"/>
        </w:rPr>
        <w:t xml:space="preserve"> of small scale projects, but competitors may be tempted to move in the market, making the firm less productive. The last project of continuing with the last project is the cheapest alternative because there are no costs incurred, but there are no payoffs.</w:t>
      </w:r>
    </w:p>
    <w:p w:rsidR="00E04DDE" w:rsidRPr="00E30EDF" w:rsidRDefault="00E04DDE" w:rsidP="00D31C36">
      <w:pPr>
        <w:spacing w:after="0" w:line="480" w:lineRule="auto"/>
        <w:contextualSpacing/>
        <w:jc w:val="center"/>
        <w:rPr>
          <w:rFonts w:ascii="Times New Roman" w:hAnsi="Times New Roman" w:cs="Times New Roman"/>
          <w:b/>
          <w:sz w:val="24"/>
          <w:szCs w:val="24"/>
        </w:rPr>
      </w:pPr>
      <w:r w:rsidRPr="00E30EDF">
        <w:rPr>
          <w:rFonts w:ascii="Times New Roman" w:hAnsi="Times New Roman" w:cs="Times New Roman"/>
          <w:b/>
          <w:sz w:val="24"/>
          <w:szCs w:val="24"/>
        </w:rPr>
        <w:t>Case Analysis</w:t>
      </w:r>
    </w:p>
    <w:p w:rsidR="00F364B7" w:rsidRPr="00E30EDF" w:rsidRDefault="00E04DDE" w:rsidP="00D31C36">
      <w:pPr>
        <w:spacing w:after="0" w:line="480" w:lineRule="auto"/>
        <w:ind w:firstLine="720"/>
        <w:contextualSpacing/>
        <w:rPr>
          <w:rFonts w:ascii="Times New Roman" w:hAnsi="Times New Roman" w:cs="Times New Roman"/>
          <w:sz w:val="24"/>
          <w:szCs w:val="24"/>
        </w:rPr>
      </w:pPr>
      <w:r w:rsidRPr="00E30EDF">
        <w:rPr>
          <w:rFonts w:ascii="Times New Roman" w:hAnsi="Times New Roman" w:cs="Times New Roman"/>
          <w:sz w:val="24"/>
          <w:szCs w:val="24"/>
        </w:rPr>
        <w:t xml:space="preserve">The operation manager of a certain cereal producer Company X has three choices to make that will enhance the success of the company. The first choice is to establish a large scale project which requires a new cooker costing 3,750,000 Saudi Riyal. The advantage of this project is that it will increase revenue and has high payoffs. At 40%, there is a chance that revenue will increase to 9,375,000, and 60%the revenues will be 3,000,000. This scale project is essential if the market size is large, and there is a probability that demand will increase in the future. The second option is refurbishing an existing cooker, which makes the project less costly. This small scale project requires an investment of 1,875,000, which is less compared to the large scale project. There is possibility of payoffs of 3,750,000 and 1,875,000 at 30% and 70% </w:t>
      </w:r>
      <w:r w:rsidRPr="00E30EDF">
        <w:rPr>
          <w:rFonts w:ascii="Times New Roman" w:hAnsi="Times New Roman" w:cs="Times New Roman"/>
          <w:sz w:val="24"/>
          <w:szCs w:val="24"/>
        </w:rPr>
        <w:lastRenderedPageBreak/>
        <w:t>respectively. Though the project is cost-friendly, there are low outcomes and payoffs, making the project less efficient for the company. Lastly, the option is continuing with the current project the company is undertaking. Although this project is the cheapest, it is less effective because there are no payoffs at all. For a business to grow, to needs to incur costs such as expansion cost to cater for the demand at a particular time.</w:t>
      </w:r>
    </w:p>
    <w:p w:rsidR="009F6FB4" w:rsidRPr="00E30EDF" w:rsidRDefault="009F6FB4" w:rsidP="00D31C36">
      <w:pPr>
        <w:spacing w:after="0" w:line="480" w:lineRule="auto"/>
        <w:contextualSpacing/>
        <w:rPr>
          <w:b/>
        </w:rPr>
      </w:pPr>
      <w:r w:rsidRPr="00E30EDF">
        <w:rPr>
          <w:b/>
        </w:rPr>
        <w:t>Appendix I</w:t>
      </w:r>
    </w:p>
    <w:tbl>
      <w:tblPr>
        <w:tblStyle w:val="TableGrid"/>
        <w:tblW w:w="0" w:type="auto"/>
        <w:tblLook w:val="04A0" w:firstRow="1" w:lastRow="0" w:firstColumn="1" w:lastColumn="0" w:noHBand="0" w:noVBand="1"/>
      </w:tblPr>
      <w:tblGrid>
        <w:gridCol w:w="2394"/>
        <w:gridCol w:w="2394"/>
        <w:gridCol w:w="2394"/>
        <w:gridCol w:w="2394"/>
      </w:tblGrid>
      <w:tr w:rsidR="009F6FB4" w:rsidTr="009F6FB4">
        <w:tc>
          <w:tcPr>
            <w:tcW w:w="2394" w:type="dxa"/>
          </w:tcPr>
          <w:p w:rsidR="009F6FB4" w:rsidRDefault="009F6FB4" w:rsidP="00D31C36">
            <w:pPr>
              <w:spacing w:line="480" w:lineRule="auto"/>
              <w:contextualSpacing/>
            </w:pPr>
            <w:r>
              <w:t xml:space="preserve">Details  </w:t>
            </w:r>
          </w:p>
        </w:tc>
        <w:tc>
          <w:tcPr>
            <w:tcW w:w="2394" w:type="dxa"/>
          </w:tcPr>
          <w:p w:rsidR="009F6FB4" w:rsidRDefault="009F6FB4" w:rsidP="00D31C36">
            <w:pPr>
              <w:spacing w:line="480" w:lineRule="auto"/>
              <w:contextualSpacing/>
            </w:pPr>
            <w:r>
              <w:t>Large Scale Project</w:t>
            </w:r>
          </w:p>
        </w:tc>
        <w:tc>
          <w:tcPr>
            <w:tcW w:w="2394" w:type="dxa"/>
          </w:tcPr>
          <w:p w:rsidR="009F6FB4" w:rsidRDefault="009F6FB4" w:rsidP="00D31C36">
            <w:pPr>
              <w:spacing w:line="480" w:lineRule="auto"/>
              <w:contextualSpacing/>
            </w:pPr>
            <w:r>
              <w:t>Small Scale Project</w:t>
            </w:r>
          </w:p>
        </w:tc>
        <w:tc>
          <w:tcPr>
            <w:tcW w:w="2394" w:type="dxa"/>
          </w:tcPr>
          <w:p w:rsidR="009F6FB4" w:rsidRDefault="009F6FB4" w:rsidP="00D31C36">
            <w:pPr>
              <w:spacing w:line="480" w:lineRule="auto"/>
              <w:contextualSpacing/>
            </w:pPr>
            <w:r>
              <w:t>Current project</w:t>
            </w:r>
          </w:p>
        </w:tc>
      </w:tr>
      <w:tr w:rsidR="009F6FB4" w:rsidTr="009F6FB4">
        <w:tc>
          <w:tcPr>
            <w:tcW w:w="2394" w:type="dxa"/>
          </w:tcPr>
          <w:p w:rsidR="009F6FB4" w:rsidRDefault="009F6FB4" w:rsidP="00D31C36">
            <w:pPr>
              <w:spacing w:line="480" w:lineRule="auto"/>
              <w:contextualSpacing/>
            </w:pPr>
            <w:r>
              <w:t>Payoffs</w:t>
            </w:r>
          </w:p>
        </w:tc>
        <w:tc>
          <w:tcPr>
            <w:tcW w:w="2394" w:type="dxa"/>
          </w:tcPr>
          <w:p w:rsidR="009F6FB4" w:rsidRDefault="009F6FB4" w:rsidP="00D31C36">
            <w:pPr>
              <w:spacing w:line="480" w:lineRule="auto"/>
              <w:contextualSpacing/>
            </w:pPr>
            <w:r>
              <w:t>High</w:t>
            </w:r>
          </w:p>
        </w:tc>
        <w:tc>
          <w:tcPr>
            <w:tcW w:w="2394" w:type="dxa"/>
          </w:tcPr>
          <w:p w:rsidR="009F6FB4" w:rsidRDefault="009F6FB4" w:rsidP="00D31C36">
            <w:pPr>
              <w:spacing w:line="480" w:lineRule="auto"/>
              <w:contextualSpacing/>
            </w:pPr>
            <w:r>
              <w:t>Low</w:t>
            </w:r>
          </w:p>
        </w:tc>
        <w:tc>
          <w:tcPr>
            <w:tcW w:w="2394" w:type="dxa"/>
          </w:tcPr>
          <w:p w:rsidR="009F6FB4" w:rsidRDefault="009F6FB4" w:rsidP="00D31C36">
            <w:pPr>
              <w:spacing w:line="480" w:lineRule="auto"/>
              <w:contextualSpacing/>
            </w:pPr>
            <w:r>
              <w:t>No</w:t>
            </w:r>
          </w:p>
        </w:tc>
      </w:tr>
      <w:tr w:rsidR="009F6FB4" w:rsidTr="009F6FB4">
        <w:tc>
          <w:tcPr>
            <w:tcW w:w="2394" w:type="dxa"/>
          </w:tcPr>
          <w:p w:rsidR="009F6FB4" w:rsidRDefault="00077A28" w:rsidP="00D31C36">
            <w:pPr>
              <w:spacing w:line="480" w:lineRule="auto"/>
              <w:contextualSpacing/>
            </w:pPr>
            <w:r>
              <w:t>@ 30%</w:t>
            </w:r>
          </w:p>
        </w:tc>
        <w:tc>
          <w:tcPr>
            <w:tcW w:w="2394" w:type="dxa"/>
          </w:tcPr>
          <w:p w:rsidR="009F6FB4" w:rsidRDefault="00077A28" w:rsidP="00D31C36">
            <w:pPr>
              <w:spacing w:line="480" w:lineRule="auto"/>
              <w:contextualSpacing/>
            </w:pPr>
            <w:r>
              <w:t>------</w:t>
            </w:r>
          </w:p>
        </w:tc>
        <w:tc>
          <w:tcPr>
            <w:tcW w:w="2394" w:type="dxa"/>
          </w:tcPr>
          <w:p w:rsidR="009F6FB4" w:rsidRDefault="00077A28" w:rsidP="00D31C36">
            <w:pPr>
              <w:spacing w:line="480" w:lineRule="auto"/>
              <w:contextualSpacing/>
            </w:pPr>
            <w:r>
              <w:t>3,750,000</w:t>
            </w:r>
          </w:p>
        </w:tc>
        <w:tc>
          <w:tcPr>
            <w:tcW w:w="2394" w:type="dxa"/>
          </w:tcPr>
          <w:p w:rsidR="009F6FB4" w:rsidRDefault="00077A28" w:rsidP="00D31C36">
            <w:pPr>
              <w:spacing w:line="480" w:lineRule="auto"/>
              <w:contextualSpacing/>
            </w:pPr>
            <w:r>
              <w:t>--</w:t>
            </w:r>
          </w:p>
        </w:tc>
      </w:tr>
      <w:tr w:rsidR="009F6FB4" w:rsidTr="009F6FB4">
        <w:tc>
          <w:tcPr>
            <w:tcW w:w="2394" w:type="dxa"/>
          </w:tcPr>
          <w:p w:rsidR="009F6FB4" w:rsidRDefault="00077A28" w:rsidP="00D31C36">
            <w:pPr>
              <w:spacing w:line="480" w:lineRule="auto"/>
              <w:contextualSpacing/>
            </w:pPr>
            <w:r>
              <w:t>@ 40%</w:t>
            </w:r>
          </w:p>
        </w:tc>
        <w:tc>
          <w:tcPr>
            <w:tcW w:w="2394" w:type="dxa"/>
          </w:tcPr>
          <w:p w:rsidR="009F6FB4" w:rsidRDefault="00077A28" w:rsidP="00D31C36">
            <w:pPr>
              <w:spacing w:line="480" w:lineRule="auto"/>
              <w:contextualSpacing/>
            </w:pPr>
            <w:r>
              <w:t>9,375,000</w:t>
            </w:r>
          </w:p>
        </w:tc>
        <w:tc>
          <w:tcPr>
            <w:tcW w:w="2394" w:type="dxa"/>
          </w:tcPr>
          <w:p w:rsidR="009F6FB4" w:rsidRDefault="00077A28" w:rsidP="00D31C36">
            <w:pPr>
              <w:spacing w:line="480" w:lineRule="auto"/>
              <w:contextualSpacing/>
            </w:pPr>
            <w:r>
              <w:t>--</w:t>
            </w:r>
          </w:p>
        </w:tc>
        <w:tc>
          <w:tcPr>
            <w:tcW w:w="2394" w:type="dxa"/>
          </w:tcPr>
          <w:p w:rsidR="009F6FB4" w:rsidRDefault="00077A28" w:rsidP="00D31C36">
            <w:pPr>
              <w:spacing w:line="480" w:lineRule="auto"/>
              <w:contextualSpacing/>
            </w:pPr>
            <w:r>
              <w:t>--</w:t>
            </w:r>
          </w:p>
        </w:tc>
      </w:tr>
      <w:tr w:rsidR="009F6FB4" w:rsidTr="009F6FB4">
        <w:tc>
          <w:tcPr>
            <w:tcW w:w="2394" w:type="dxa"/>
          </w:tcPr>
          <w:p w:rsidR="009F6FB4" w:rsidRDefault="00077A28" w:rsidP="00D31C36">
            <w:pPr>
              <w:spacing w:line="480" w:lineRule="auto"/>
              <w:contextualSpacing/>
            </w:pPr>
            <w:r>
              <w:t>@60%</w:t>
            </w:r>
          </w:p>
        </w:tc>
        <w:tc>
          <w:tcPr>
            <w:tcW w:w="2394" w:type="dxa"/>
          </w:tcPr>
          <w:p w:rsidR="009F6FB4" w:rsidRDefault="00077A28" w:rsidP="00D31C36">
            <w:pPr>
              <w:spacing w:line="480" w:lineRule="auto"/>
              <w:contextualSpacing/>
            </w:pPr>
            <w:r>
              <w:t>3,000,000</w:t>
            </w:r>
          </w:p>
        </w:tc>
        <w:tc>
          <w:tcPr>
            <w:tcW w:w="2394" w:type="dxa"/>
          </w:tcPr>
          <w:p w:rsidR="009F6FB4" w:rsidRDefault="00077A28" w:rsidP="00D31C36">
            <w:pPr>
              <w:spacing w:line="480" w:lineRule="auto"/>
              <w:contextualSpacing/>
            </w:pPr>
            <w:r>
              <w:t>--</w:t>
            </w:r>
          </w:p>
        </w:tc>
        <w:tc>
          <w:tcPr>
            <w:tcW w:w="2394" w:type="dxa"/>
          </w:tcPr>
          <w:p w:rsidR="009F6FB4" w:rsidRDefault="00077A28" w:rsidP="00D31C36">
            <w:pPr>
              <w:spacing w:line="480" w:lineRule="auto"/>
              <w:contextualSpacing/>
            </w:pPr>
            <w:r>
              <w:t>--</w:t>
            </w:r>
          </w:p>
        </w:tc>
      </w:tr>
      <w:tr w:rsidR="009F6FB4" w:rsidTr="009F6FB4">
        <w:tc>
          <w:tcPr>
            <w:tcW w:w="2394" w:type="dxa"/>
          </w:tcPr>
          <w:p w:rsidR="009F6FB4" w:rsidRDefault="00077A28" w:rsidP="00D31C36">
            <w:pPr>
              <w:spacing w:line="480" w:lineRule="auto"/>
              <w:contextualSpacing/>
            </w:pPr>
            <w:r>
              <w:t>@70%</w:t>
            </w:r>
          </w:p>
        </w:tc>
        <w:tc>
          <w:tcPr>
            <w:tcW w:w="2394" w:type="dxa"/>
          </w:tcPr>
          <w:p w:rsidR="009F6FB4" w:rsidRDefault="00077A28" w:rsidP="00D31C36">
            <w:pPr>
              <w:spacing w:line="480" w:lineRule="auto"/>
              <w:contextualSpacing/>
            </w:pPr>
            <w:r>
              <w:t>--</w:t>
            </w:r>
          </w:p>
        </w:tc>
        <w:tc>
          <w:tcPr>
            <w:tcW w:w="2394" w:type="dxa"/>
          </w:tcPr>
          <w:p w:rsidR="009F6FB4" w:rsidRDefault="00077A28" w:rsidP="00D31C36">
            <w:pPr>
              <w:spacing w:line="480" w:lineRule="auto"/>
              <w:contextualSpacing/>
            </w:pPr>
            <w:r>
              <w:t>1,875,000</w:t>
            </w:r>
          </w:p>
        </w:tc>
        <w:tc>
          <w:tcPr>
            <w:tcW w:w="2394" w:type="dxa"/>
          </w:tcPr>
          <w:p w:rsidR="009F6FB4" w:rsidRDefault="00077A28" w:rsidP="00D31C36">
            <w:pPr>
              <w:spacing w:line="480" w:lineRule="auto"/>
              <w:contextualSpacing/>
            </w:pPr>
            <w:r>
              <w:t>--</w:t>
            </w:r>
          </w:p>
        </w:tc>
      </w:tr>
    </w:tbl>
    <w:p w:rsidR="00E30EDF" w:rsidRDefault="00E30EDF" w:rsidP="00D31C36">
      <w:pPr>
        <w:spacing w:after="0" w:line="480" w:lineRule="auto"/>
        <w:contextualSpacing/>
        <w:jc w:val="both"/>
      </w:pPr>
    </w:p>
    <w:p w:rsidR="004C1A0E" w:rsidRPr="00E30EDF" w:rsidRDefault="00126C8B" w:rsidP="00D31C36">
      <w:pPr>
        <w:spacing w:after="0" w:line="480" w:lineRule="auto"/>
        <w:contextualSpacing/>
        <w:jc w:val="both"/>
        <w:rPr>
          <w:b/>
        </w:rPr>
      </w:pPr>
      <w:r>
        <w:rPr>
          <w:b/>
          <w:noProof/>
        </w:rPr>
        <w:pict>
          <v:rect id="_x0000_s1045" style="position:absolute;left:0;text-align:left;margin-left:339.75pt;margin-top:132.2pt;width:90pt;height:21pt;z-index:251677696">
            <v:textbox>
              <w:txbxContent>
                <w:p w:rsidR="000B250B" w:rsidRDefault="000B250B">
                  <w:r>
                    <w:t>1,875,000</w:t>
                  </w:r>
                </w:p>
              </w:txbxContent>
            </v:textbox>
          </v:rect>
        </w:pict>
      </w:r>
      <w:r>
        <w:rPr>
          <w:b/>
          <w:noProof/>
        </w:rPr>
        <w:pict>
          <v:rect id="_x0000_s1055" style="position:absolute;left:0;text-align:left;margin-left:330.75pt;margin-top:163.7pt;width:99pt;height:18.75pt;z-index:251687936">
            <v:textbox>
              <w:txbxContent>
                <w:p w:rsidR="004C1A0E" w:rsidRDefault="004C1A0E" w:rsidP="004C1A0E">
                  <w:pPr>
                    <w:spacing w:line="480" w:lineRule="auto"/>
                  </w:pPr>
                  <w:r>
                    <w:t>@30%- 3,750,000</w:t>
                  </w:r>
                </w:p>
              </w:txbxContent>
            </v:textbox>
          </v:rect>
        </w:pict>
      </w:r>
      <w:r>
        <w:rPr>
          <w:b/>
          <w:noProof/>
        </w:rPr>
        <w:pict>
          <v:rect id="_x0000_s1033" style="position:absolute;left:0;text-align:left;margin-left:330.75pt;margin-top:188.45pt;width:102.75pt;height:24pt;z-index:251665408">
            <v:textbox>
              <w:txbxContent>
                <w:p w:rsidR="004C1A0E" w:rsidRDefault="004C1A0E" w:rsidP="004C1A0E">
                  <w:pPr>
                    <w:spacing w:line="360" w:lineRule="auto"/>
                  </w:pPr>
                  <w:r>
                    <w:t>@70%- 1,875,000</w:t>
                  </w:r>
                </w:p>
              </w:txbxContent>
            </v:textbox>
          </v:rect>
        </w:pict>
      </w:r>
      <w:r>
        <w:rPr>
          <w:b/>
          <w:noProof/>
        </w:rPr>
        <w:pict>
          <v:rect id="_x0000_s1052" style="position:absolute;left:0;text-align:left;margin-left:325.5pt;margin-top:241.7pt;width:108pt;height:21pt;z-index:251684864">
            <v:textbox>
              <w:txbxContent>
                <w:p w:rsidR="000B250B" w:rsidRDefault="000B250B" w:rsidP="000B250B">
                  <w:pPr>
                    <w:spacing w:line="480" w:lineRule="auto"/>
                  </w:pPr>
                  <w:r>
                    <w:t xml:space="preserve">@40%-9,375,000 </w:t>
                  </w:r>
                </w:p>
              </w:txbxContent>
            </v:textbox>
          </v:rect>
        </w:pict>
      </w:r>
      <w:r>
        <w:rPr>
          <w:b/>
          <w:noProof/>
        </w:rPr>
        <w:pict>
          <v:rect id="_x0000_s1053" style="position:absolute;left:0;text-align:left;margin-left:333pt;margin-top:216.95pt;width:90pt;height:17.25pt;z-index:251685888">
            <v:textbox>
              <w:txbxContent>
                <w:p w:rsidR="000B250B" w:rsidRDefault="000B250B">
                  <w:r>
                    <w:t>3,750,000</w:t>
                  </w:r>
                </w:p>
              </w:txbxContent>
            </v:textbox>
          </v:rect>
        </w:pict>
      </w:r>
      <w:r>
        <w:rPr>
          <w:b/>
          <w:noProof/>
        </w:rPr>
        <w:pict>
          <v:shapetype id="_x0000_t32" coordsize="21600,21600" o:spt="32" o:oned="t" path="m,l21600,21600e" filled="f">
            <v:path arrowok="t" fillok="f" o:connecttype="none"/>
            <o:lock v:ext="edit" shapetype="t"/>
          </v:shapetype>
          <v:shape id="_x0000_s1049" type="#_x0000_t32" style="position:absolute;left:0;text-align:left;margin-left:313.5pt;margin-top:147.95pt;width:26.25pt;height:0;z-index:251681792" o:connectortype="straight"/>
        </w:pict>
      </w:r>
      <w:r>
        <w:rPr>
          <w:b/>
          <w:noProof/>
        </w:rPr>
        <w:pict>
          <v:rect id="_x0000_s1037" style="position:absolute;left:0;text-align:left;margin-left:223.5pt;margin-top:140.45pt;width:90pt;height:23.25pt;z-index:251669504">
            <v:textbox>
              <w:txbxContent>
                <w:p w:rsidR="000B250B" w:rsidRDefault="000B250B">
                  <w:r>
                    <w:t>Refurbished</w:t>
                  </w:r>
                </w:p>
              </w:txbxContent>
            </v:textbox>
          </v:rect>
        </w:pict>
      </w:r>
      <w:r>
        <w:rPr>
          <w:b/>
          <w:noProof/>
        </w:rPr>
        <w:pict>
          <v:shape id="_x0000_s1050" type="#_x0000_t32" style="position:absolute;left:0;text-align:left;margin-left:313.5pt;margin-top:191.4pt;width:17.25pt;height:10.55pt;z-index:251682816" o:connectortype="straight"/>
        </w:pict>
      </w:r>
      <w:r>
        <w:rPr>
          <w:b/>
          <w:noProof/>
        </w:rPr>
        <w:pict>
          <v:shape id="_x0000_s1057" type="#_x0000_t32" style="position:absolute;left:0;text-align:left;margin-left:313.5pt;margin-top:182.45pt;width:17.25pt;height:6pt;flip:y;z-index:251689984" o:connectortype="straight"/>
        </w:pict>
      </w:r>
      <w:r>
        <w:rPr>
          <w:b/>
          <w:noProof/>
        </w:rPr>
        <w:pict>
          <v:rect id="_x0000_s1056" style="position:absolute;left:0;text-align:left;margin-left:325.5pt;margin-top:270.95pt;width:108pt;height:18.75pt;z-index:251688960">
            <v:textbox>
              <w:txbxContent>
                <w:p w:rsidR="000B250B" w:rsidRDefault="000B250B">
                  <w:r>
                    <w:t xml:space="preserve">@60%- </w:t>
                  </w:r>
                  <w:r w:rsidR="004C1A0E">
                    <w:t>3,000,000</w:t>
                  </w:r>
                </w:p>
              </w:txbxContent>
            </v:textbox>
          </v:rect>
        </w:pict>
      </w:r>
      <w:r>
        <w:rPr>
          <w:b/>
          <w:noProof/>
        </w:rPr>
        <w:pict>
          <v:shape id="_x0000_s1054" type="#_x0000_t32" style="position:absolute;left:0;text-align:left;margin-left:301.5pt;margin-top:258.2pt;width:24pt;height:12pt;z-index:251686912" o:connectortype="straight"/>
        </w:pict>
      </w:r>
      <w:r>
        <w:rPr>
          <w:b/>
          <w:noProof/>
        </w:rPr>
        <w:pict>
          <v:shape id="_x0000_s1048" type="#_x0000_t32" style="position:absolute;left:0;text-align:left;margin-left:301.5pt;margin-top:252.2pt;width:24pt;height:6pt;flip:y;z-index:251680768" o:connectortype="straight"/>
        </w:pict>
      </w:r>
      <w:r>
        <w:rPr>
          <w:b/>
          <w:noProof/>
        </w:rPr>
        <w:pict>
          <v:shape id="_x0000_s1051" type="#_x0000_t32" style="position:absolute;left:0;text-align:left;margin-left:306.75pt;margin-top:224.45pt;width:26.25pt;height:0;z-index:251683840" o:connectortype="straight"/>
        </w:pict>
      </w:r>
      <w:r>
        <w:rPr>
          <w:b/>
          <w:noProof/>
        </w:rPr>
        <w:pict>
          <v:rect id="_x0000_s1036" style="position:absolute;left:0;text-align:left;margin-left:211.5pt;margin-top:246.95pt;width:90pt;height:19.5pt;z-index:251668480">
            <v:textbox>
              <w:txbxContent>
                <w:p w:rsidR="000B250B" w:rsidRDefault="000B250B">
                  <w:r>
                    <w:t>High payoffs</w:t>
                  </w:r>
                </w:p>
              </w:txbxContent>
            </v:textbox>
          </v:rect>
        </w:pict>
      </w:r>
      <w:r>
        <w:rPr>
          <w:b/>
          <w:noProof/>
        </w:rPr>
        <w:pict>
          <v:shape id="_x0000_s1044" type="#_x0000_t32" style="position:absolute;left:0;text-align:left;margin-left:188.25pt;margin-top:224.45pt;width:28.5pt;height:9.75pt;flip:y;z-index:251676672" o:connectortype="straight"/>
        </w:pict>
      </w:r>
      <w:r>
        <w:rPr>
          <w:b/>
          <w:noProof/>
        </w:rPr>
        <w:pict>
          <v:rect id="_x0000_s1046" style="position:absolute;left:0;text-align:left;margin-left:216.75pt;margin-top:212.45pt;width:90pt;height:19.5pt;z-index:251678720">
            <v:textbox>
              <w:txbxContent>
                <w:p w:rsidR="000B250B" w:rsidRDefault="000B250B">
                  <w:r>
                    <w:t>New cooker</w:t>
                  </w:r>
                </w:p>
              </w:txbxContent>
            </v:textbox>
          </v:rect>
        </w:pict>
      </w:r>
      <w:r>
        <w:rPr>
          <w:b/>
          <w:noProof/>
        </w:rPr>
        <w:pict>
          <v:shape id="_x0000_s1042" type="#_x0000_t32" style="position:absolute;left:0;text-align:left;margin-left:188.25pt;margin-top:234.2pt;width:23.25pt;height:18pt;z-index:251674624" o:connectortype="straight"/>
        </w:pict>
      </w:r>
      <w:r>
        <w:rPr>
          <w:b/>
          <w:noProof/>
        </w:rPr>
        <w:pict>
          <v:rect id="_x0000_s1032" style="position:absolute;left:0;text-align:left;margin-left:223.5pt;margin-top:182.45pt;width:90pt;height:19.5pt;z-index:251664384">
            <v:textbox>
              <w:txbxContent>
                <w:p w:rsidR="000B250B" w:rsidRDefault="000B250B">
                  <w:r>
                    <w:t>Low payoffs</w:t>
                  </w:r>
                </w:p>
              </w:txbxContent>
            </v:textbox>
          </v:rect>
        </w:pict>
      </w:r>
      <w:r>
        <w:rPr>
          <w:b/>
          <w:noProof/>
        </w:rPr>
        <w:pict>
          <v:rect id="_x0000_s1034" style="position:absolute;left:0;text-align:left;margin-left:211.5pt;margin-top:109.7pt;width:90pt;height:22.5pt;z-index:251666432">
            <v:textbox>
              <w:txbxContent>
                <w:p w:rsidR="000B250B" w:rsidRDefault="000B250B">
                  <w:r>
                    <w:t>No cooker</w:t>
                  </w:r>
                </w:p>
              </w:txbxContent>
            </v:textbox>
          </v:rect>
        </w:pict>
      </w:r>
      <w:r>
        <w:rPr>
          <w:b/>
          <w:noProof/>
        </w:rPr>
        <w:pict>
          <v:shape id="_x0000_s1043" type="#_x0000_t32" style="position:absolute;left:0;text-align:left;margin-left:192.75pt;margin-top:177.2pt;width:30.75pt;height:15.75pt;z-index:251675648" o:connectortype="straight"/>
        </w:pict>
      </w:r>
      <w:r>
        <w:rPr>
          <w:b/>
          <w:noProof/>
        </w:rPr>
        <w:pict>
          <v:shape id="_x0000_s1039" type="#_x0000_t32" style="position:absolute;left:0;text-align:left;margin-left:192.75pt;margin-top:159.2pt;width:30.75pt;height:18pt;flip:y;z-index:251671552" o:connectortype="straight"/>
        </w:pict>
      </w:r>
      <w:r>
        <w:rPr>
          <w:b/>
          <w:noProof/>
        </w:rPr>
        <w:pict>
          <v:rect id="_x0000_s1031" style="position:absolute;left:0;text-align:left;margin-left:205.5pt;margin-top:65.45pt;width:90pt;height:24.75pt;z-index:251663360">
            <v:textbox>
              <w:txbxContent>
                <w:p w:rsidR="000B250B" w:rsidRDefault="000B250B">
                  <w:r>
                    <w:t>No payoffs</w:t>
                  </w:r>
                </w:p>
              </w:txbxContent>
            </v:textbox>
          </v:rect>
        </w:pict>
      </w:r>
      <w:r>
        <w:rPr>
          <w:b/>
          <w:noProof/>
        </w:rPr>
        <w:pict>
          <v:shape id="_x0000_s1040" type="#_x0000_t32" style="position:absolute;left:0;text-align:left;margin-left:183pt;margin-top:109.7pt;width:28.5pt;height:14.25pt;z-index:251672576" o:connectortype="straight"/>
        </w:pict>
      </w:r>
      <w:r>
        <w:rPr>
          <w:b/>
          <w:noProof/>
        </w:rPr>
        <w:pict>
          <v:shape id="_x0000_s1041" type="#_x0000_t32" style="position:absolute;left:0;text-align:left;margin-left:183pt;margin-top:84.2pt;width:22.5pt;height:25.5pt;flip:y;z-index:251673600" o:connectortype="straight"/>
        </w:pict>
      </w:r>
      <w:r>
        <w:rPr>
          <w:b/>
          <w:noProof/>
        </w:rPr>
        <w:pict>
          <v:rect id="_x0000_s1035" style="position:absolute;left:0;text-align:left;margin-left:98.25pt;margin-top:216.95pt;width:90pt;height:30pt;z-index:251667456">
            <v:textbox>
              <w:txbxContent>
                <w:p w:rsidR="006D2421" w:rsidRDefault="006D2421">
                  <w:r>
                    <w:t>Large Project</w:t>
                  </w:r>
                </w:p>
              </w:txbxContent>
            </v:textbox>
          </v:rect>
        </w:pict>
      </w:r>
      <w:r>
        <w:rPr>
          <w:b/>
          <w:noProof/>
        </w:rPr>
        <w:pict>
          <v:shape id="_x0000_s1028" type="#_x0000_t32" style="position:absolute;left:0;text-align:left;margin-left:57pt;margin-top:182.45pt;width:41.25pt;height:49.5pt;z-index:251660288" o:connectortype="straight"/>
        </w:pict>
      </w:r>
      <w:r>
        <w:rPr>
          <w:b/>
          <w:noProof/>
        </w:rPr>
        <w:pict>
          <v:rect id="_x0000_s1030" style="position:absolute;left:0;text-align:left;margin-left:93pt;margin-top:99.95pt;width:90pt;height:24pt;z-index:251662336">
            <v:textbox>
              <w:txbxContent>
                <w:p w:rsidR="006D2421" w:rsidRDefault="006D2421">
                  <w:r>
                    <w:t>Current Project</w:t>
                  </w:r>
                </w:p>
              </w:txbxContent>
            </v:textbox>
          </v:rect>
        </w:pict>
      </w:r>
      <w:r>
        <w:rPr>
          <w:b/>
          <w:noProof/>
        </w:rPr>
        <w:pict>
          <v:shape id="_x0000_s1027" type="#_x0000_t32" style="position:absolute;left:0;text-align:left;margin-left:57pt;margin-top:111.2pt;width:36pt;height:71.25pt;flip:y;z-index:251659264" o:connectortype="straight"/>
        </w:pict>
      </w:r>
      <w:r>
        <w:rPr>
          <w:b/>
          <w:noProof/>
        </w:rPr>
        <w:pict>
          <v:rect id="_x0000_s1038" style="position:absolute;left:0;text-align:left;margin-left:102.75pt;margin-top:163.7pt;width:90pt;height:29.25pt;z-index:251670528">
            <v:textbox>
              <w:txbxContent>
                <w:p w:rsidR="006D2421" w:rsidRDefault="006D2421">
                  <w:r>
                    <w:t>Small Project</w:t>
                  </w:r>
                </w:p>
              </w:txbxContent>
            </v:textbox>
          </v:rect>
        </w:pict>
      </w:r>
      <w:r>
        <w:rPr>
          <w:b/>
          <w:noProof/>
        </w:rPr>
        <w:pict>
          <v:shape id="_x0000_s1029" type="#_x0000_t32" style="position:absolute;left:0;text-align:left;margin-left:57pt;margin-top:182.45pt;width:53.25pt;height:0;z-index:251661312" o:connectortype="straight"/>
        </w:pict>
      </w:r>
      <w:r>
        <w:rPr>
          <w:b/>
          <w:noProof/>
        </w:rPr>
        <w:pict>
          <v:rect id="_x0000_s1026" style="position:absolute;left:0;text-align:left;margin-left:-9pt;margin-top:163.7pt;width:66pt;height:29.25pt;z-index:251658240">
            <v:textbox style="mso-next-textbox:#_x0000_s1026">
              <w:txbxContent>
                <w:p w:rsidR="006D2421" w:rsidRDefault="006D2421">
                  <w:r>
                    <w:t>Decision</w:t>
                  </w:r>
                </w:p>
              </w:txbxContent>
            </v:textbox>
          </v:rect>
        </w:pict>
      </w:r>
      <w:r w:rsidR="004C1A0E" w:rsidRPr="00E30EDF">
        <w:rPr>
          <w:b/>
        </w:rPr>
        <w:t>Probability Tree</w:t>
      </w:r>
    </w:p>
    <w:p w:rsidR="004C1A0E" w:rsidRPr="004C1A0E" w:rsidRDefault="004C1A0E" w:rsidP="00D31C36">
      <w:pPr>
        <w:spacing w:after="0" w:line="480" w:lineRule="auto"/>
        <w:contextualSpacing/>
      </w:pPr>
    </w:p>
    <w:p w:rsidR="004C1A0E" w:rsidRPr="004C1A0E" w:rsidRDefault="004C1A0E" w:rsidP="00D31C36">
      <w:pPr>
        <w:spacing w:after="0" w:line="480" w:lineRule="auto"/>
        <w:contextualSpacing/>
      </w:pPr>
    </w:p>
    <w:p w:rsidR="004C1A0E" w:rsidRPr="004C1A0E" w:rsidRDefault="004C1A0E" w:rsidP="00D31C36">
      <w:pPr>
        <w:spacing w:after="0" w:line="480" w:lineRule="auto"/>
        <w:contextualSpacing/>
      </w:pPr>
    </w:p>
    <w:p w:rsidR="004C1A0E" w:rsidRPr="004C1A0E" w:rsidRDefault="004C1A0E" w:rsidP="00D31C36">
      <w:pPr>
        <w:spacing w:after="0" w:line="480" w:lineRule="auto"/>
        <w:contextualSpacing/>
      </w:pPr>
    </w:p>
    <w:p w:rsidR="004C1A0E" w:rsidRPr="004C1A0E" w:rsidRDefault="004C1A0E" w:rsidP="00D31C36">
      <w:pPr>
        <w:spacing w:after="0" w:line="480" w:lineRule="auto"/>
        <w:contextualSpacing/>
      </w:pPr>
    </w:p>
    <w:p w:rsidR="004C1A0E" w:rsidRPr="004C1A0E" w:rsidRDefault="004C1A0E" w:rsidP="00D31C36">
      <w:pPr>
        <w:spacing w:after="0" w:line="480" w:lineRule="auto"/>
        <w:contextualSpacing/>
      </w:pPr>
    </w:p>
    <w:p w:rsidR="004C1A0E" w:rsidRDefault="004C1A0E" w:rsidP="00D31C36">
      <w:pPr>
        <w:spacing w:after="0" w:line="480" w:lineRule="auto"/>
        <w:contextualSpacing/>
      </w:pPr>
    </w:p>
    <w:p w:rsidR="00E30EDF" w:rsidRDefault="00E30EDF" w:rsidP="00D31C36">
      <w:pPr>
        <w:spacing w:after="0" w:line="480" w:lineRule="auto"/>
        <w:contextualSpacing/>
        <w:rPr>
          <w:rFonts w:ascii="Times New Roman" w:hAnsi="Times New Roman" w:cs="Times New Roman"/>
          <w:sz w:val="24"/>
          <w:szCs w:val="24"/>
        </w:rPr>
      </w:pPr>
    </w:p>
    <w:p w:rsidR="00E30EDF" w:rsidRDefault="00E30EDF" w:rsidP="00D31C36">
      <w:pPr>
        <w:spacing w:after="0" w:line="480" w:lineRule="auto"/>
        <w:contextualSpacing/>
        <w:rPr>
          <w:rFonts w:ascii="Times New Roman" w:hAnsi="Times New Roman" w:cs="Times New Roman"/>
          <w:sz w:val="24"/>
          <w:szCs w:val="24"/>
        </w:rPr>
      </w:pPr>
    </w:p>
    <w:p w:rsidR="00E30EDF" w:rsidRDefault="00E30EDF" w:rsidP="00D31C36">
      <w:pPr>
        <w:spacing w:after="0" w:line="480" w:lineRule="auto"/>
        <w:contextualSpacing/>
        <w:rPr>
          <w:rFonts w:ascii="Times New Roman" w:hAnsi="Times New Roman" w:cs="Times New Roman"/>
          <w:sz w:val="24"/>
          <w:szCs w:val="24"/>
        </w:rPr>
      </w:pPr>
    </w:p>
    <w:p w:rsidR="00E30EDF" w:rsidRPr="00D31C36" w:rsidRDefault="00E30EDF" w:rsidP="00D31C36">
      <w:pPr>
        <w:spacing w:after="0" w:line="480" w:lineRule="auto"/>
        <w:contextualSpacing/>
        <w:jc w:val="center"/>
        <w:rPr>
          <w:rFonts w:ascii="Times New Roman" w:hAnsi="Times New Roman" w:cs="Times New Roman"/>
          <w:b/>
          <w:sz w:val="24"/>
          <w:szCs w:val="24"/>
        </w:rPr>
      </w:pPr>
      <w:r w:rsidRPr="00D31C36">
        <w:rPr>
          <w:rFonts w:ascii="Times New Roman" w:hAnsi="Times New Roman" w:cs="Times New Roman"/>
          <w:b/>
          <w:sz w:val="24"/>
          <w:szCs w:val="24"/>
        </w:rPr>
        <w:lastRenderedPageBreak/>
        <w:t>Conclusion</w:t>
      </w:r>
    </w:p>
    <w:p w:rsidR="00E04DDE" w:rsidRPr="00E30EDF" w:rsidRDefault="00E04DDE" w:rsidP="00D31C36">
      <w:pPr>
        <w:spacing w:after="0" w:line="480" w:lineRule="auto"/>
        <w:ind w:firstLine="720"/>
        <w:contextualSpacing/>
        <w:rPr>
          <w:rFonts w:ascii="Times New Roman" w:hAnsi="Times New Roman" w:cs="Times New Roman"/>
          <w:sz w:val="24"/>
          <w:szCs w:val="24"/>
        </w:rPr>
      </w:pPr>
      <w:r w:rsidRPr="00E30EDF">
        <w:rPr>
          <w:rFonts w:ascii="Times New Roman" w:hAnsi="Times New Roman" w:cs="Times New Roman"/>
          <w:sz w:val="24"/>
          <w:szCs w:val="24"/>
        </w:rPr>
        <w:t>From the decision tree, the best project to be implemented on a large scale because it has a high probability of high revenues both at 40% and 60%. Although a new cooker is expensive, it has a short time of payback period. The project is essential because it will have a large market size; hence, when demand will be high, the firm will be able to retain its customers. There will be no need for expansion, which is more costly because the firm size will be suitable for production. The advantage of having a large scale is that the firm will be proportionate whether demand increases or lowers (Sarmiento, 2019). A large scale project entails equipment with the latest technology, therefore, increasing the effectiveness of production in the company. When goods produced are of high efficiency, it means the products are of high quality, therefore, attract customers. The goods produced will meet the needs of consumers, improving their reputation and creating a good image of the company. The operational manager needs to understand the market and the needs of consumers — the cereal produced needs to be of good quality and quantity to enhance the success of the business. Customers are part of the key to the success of a company. With large scale projects, evaluated strategies would be implemented, thus avoiding failures in the company (Boyce, 2017). There are more opportunities presented and policies and procedures set to enhance the excellent performance of the business. With large scale projects, there will be employment stability and prestige; hence, the rate of unemployment reduces increases in economic growth and development.</w:t>
      </w: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E30EDF" w:rsidRDefault="00E30EDF" w:rsidP="00D31C36">
      <w:pPr>
        <w:spacing w:after="0" w:line="480" w:lineRule="auto"/>
        <w:contextualSpacing/>
        <w:jc w:val="center"/>
        <w:rPr>
          <w:rFonts w:ascii="Times New Roman" w:hAnsi="Times New Roman" w:cs="Times New Roman"/>
          <w:sz w:val="24"/>
          <w:szCs w:val="24"/>
        </w:rPr>
      </w:pPr>
    </w:p>
    <w:p w:rsidR="00D31C36" w:rsidRDefault="00D31C36">
      <w:pPr>
        <w:rPr>
          <w:rFonts w:ascii="Times New Roman" w:hAnsi="Times New Roman" w:cs="Times New Roman"/>
          <w:sz w:val="24"/>
          <w:szCs w:val="24"/>
        </w:rPr>
      </w:pPr>
      <w:r>
        <w:rPr>
          <w:rFonts w:ascii="Times New Roman" w:hAnsi="Times New Roman" w:cs="Times New Roman"/>
          <w:sz w:val="24"/>
          <w:szCs w:val="24"/>
        </w:rPr>
        <w:br w:type="page"/>
      </w:r>
    </w:p>
    <w:p w:rsidR="00B93055" w:rsidRPr="00E30EDF" w:rsidRDefault="00B93055" w:rsidP="00D31C36">
      <w:pPr>
        <w:spacing w:after="0" w:line="480" w:lineRule="auto"/>
        <w:contextualSpacing/>
        <w:jc w:val="center"/>
        <w:rPr>
          <w:rFonts w:ascii="Times New Roman" w:hAnsi="Times New Roman" w:cs="Times New Roman"/>
          <w:sz w:val="24"/>
          <w:szCs w:val="24"/>
        </w:rPr>
      </w:pPr>
      <w:r w:rsidRPr="00E30EDF">
        <w:rPr>
          <w:rFonts w:ascii="Times New Roman" w:hAnsi="Times New Roman" w:cs="Times New Roman"/>
          <w:sz w:val="24"/>
          <w:szCs w:val="24"/>
        </w:rPr>
        <w:lastRenderedPageBreak/>
        <w:t>References</w:t>
      </w:r>
    </w:p>
    <w:p w:rsidR="00E30EDF" w:rsidRPr="00E30EDF" w:rsidRDefault="00E30EDF" w:rsidP="00D31C36">
      <w:pPr>
        <w:spacing w:after="0" w:line="480" w:lineRule="auto"/>
        <w:contextualSpacing/>
        <w:rPr>
          <w:rFonts w:ascii="Times New Roman" w:hAnsi="Times New Roman" w:cs="Times New Roman"/>
          <w:sz w:val="24"/>
          <w:szCs w:val="24"/>
        </w:rPr>
      </w:pPr>
      <w:r w:rsidRPr="00E30EDF">
        <w:rPr>
          <w:rFonts w:ascii="Times New Roman" w:hAnsi="Times New Roman" w:cs="Times New Roman"/>
          <w:color w:val="222222"/>
          <w:sz w:val="24"/>
          <w:szCs w:val="24"/>
          <w:shd w:val="clear" w:color="auto" w:fill="FFFFFF"/>
        </w:rPr>
        <w:t>Boyce, G. (2017). </w:t>
      </w:r>
      <w:r w:rsidRPr="00E30EDF">
        <w:rPr>
          <w:rFonts w:ascii="Times New Roman" w:hAnsi="Times New Roman" w:cs="Times New Roman"/>
          <w:i/>
          <w:iCs/>
          <w:color w:val="222222"/>
          <w:sz w:val="24"/>
          <w:szCs w:val="24"/>
          <w:shd w:val="clear" w:color="auto" w:fill="FFFFFF"/>
        </w:rPr>
        <w:t>The Growth and Dissolution of a Large</w:t>
      </w:r>
      <w:r>
        <w:rPr>
          <w:rFonts w:ascii="Times New Roman" w:hAnsi="Times New Roman" w:cs="Times New Roman"/>
          <w:i/>
          <w:iCs/>
          <w:color w:val="222222"/>
          <w:sz w:val="24"/>
          <w:szCs w:val="24"/>
          <w:shd w:val="clear" w:color="auto" w:fill="FFFFFF"/>
        </w:rPr>
        <w:t>-Scale Business Enterprise: The</w:t>
      </w:r>
      <w:r>
        <w:rPr>
          <w:rFonts w:ascii="Times New Roman" w:hAnsi="Times New Roman" w:cs="Times New Roman"/>
          <w:i/>
          <w:iCs/>
          <w:color w:val="222222"/>
          <w:sz w:val="24"/>
          <w:szCs w:val="24"/>
          <w:shd w:val="clear" w:color="auto" w:fill="FFFFFF"/>
        </w:rPr>
        <w:tab/>
      </w:r>
      <w:r w:rsidRPr="00E30EDF">
        <w:rPr>
          <w:rFonts w:ascii="Times New Roman" w:hAnsi="Times New Roman" w:cs="Times New Roman"/>
          <w:i/>
          <w:iCs/>
          <w:color w:val="222222"/>
          <w:sz w:val="24"/>
          <w:szCs w:val="24"/>
          <w:shd w:val="clear" w:color="auto" w:fill="FFFFFF"/>
        </w:rPr>
        <w:t>Furness Interest, 1892-1919</w:t>
      </w:r>
      <w:r w:rsidRPr="00E30EDF">
        <w:rPr>
          <w:rFonts w:ascii="Times New Roman" w:hAnsi="Times New Roman" w:cs="Times New Roman"/>
          <w:color w:val="222222"/>
          <w:sz w:val="24"/>
          <w:szCs w:val="24"/>
          <w:shd w:val="clear" w:color="auto" w:fill="FFFFFF"/>
        </w:rPr>
        <w:t>. Oxford University Press.</w:t>
      </w:r>
    </w:p>
    <w:p w:rsidR="00E30EDF" w:rsidRPr="00E30EDF" w:rsidRDefault="00E30EDF" w:rsidP="00D31C36">
      <w:pPr>
        <w:spacing w:after="0" w:line="480" w:lineRule="auto"/>
        <w:contextualSpacing/>
        <w:rPr>
          <w:rFonts w:ascii="Times New Roman" w:hAnsi="Times New Roman" w:cs="Times New Roman"/>
          <w:color w:val="222222"/>
          <w:sz w:val="24"/>
          <w:szCs w:val="24"/>
          <w:shd w:val="clear" w:color="auto" w:fill="FFFFFF"/>
        </w:rPr>
      </w:pPr>
      <w:proofErr w:type="spellStart"/>
      <w:r w:rsidRPr="00E30EDF">
        <w:rPr>
          <w:rFonts w:ascii="Times New Roman" w:hAnsi="Times New Roman" w:cs="Times New Roman"/>
          <w:color w:val="222222"/>
          <w:sz w:val="24"/>
          <w:szCs w:val="24"/>
          <w:shd w:val="clear" w:color="auto" w:fill="FFFFFF"/>
        </w:rPr>
        <w:t>Ke</w:t>
      </w:r>
      <w:proofErr w:type="spellEnd"/>
      <w:r w:rsidRPr="00E30EDF">
        <w:rPr>
          <w:rFonts w:ascii="Times New Roman" w:hAnsi="Times New Roman" w:cs="Times New Roman"/>
          <w:color w:val="222222"/>
          <w:sz w:val="24"/>
          <w:szCs w:val="24"/>
          <w:shd w:val="clear" w:color="auto" w:fill="FFFFFF"/>
        </w:rPr>
        <w:t xml:space="preserve">, G., </w:t>
      </w:r>
      <w:proofErr w:type="spellStart"/>
      <w:r w:rsidRPr="00E30EDF">
        <w:rPr>
          <w:rFonts w:ascii="Times New Roman" w:hAnsi="Times New Roman" w:cs="Times New Roman"/>
          <w:color w:val="222222"/>
          <w:sz w:val="24"/>
          <w:szCs w:val="24"/>
          <w:shd w:val="clear" w:color="auto" w:fill="FFFFFF"/>
        </w:rPr>
        <w:t>Meng</w:t>
      </w:r>
      <w:proofErr w:type="spellEnd"/>
      <w:r w:rsidRPr="00E30EDF">
        <w:rPr>
          <w:rFonts w:ascii="Times New Roman" w:hAnsi="Times New Roman" w:cs="Times New Roman"/>
          <w:color w:val="222222"/>
          <w:sz w:val="24"/>
          <w:szCs w:val="24"/>
          <w:shd w:val="clear" w:color="auto" w:fill="FFFFFF"/>
        </w:rPr>
        <w:t>, Q., Finley, T., Wang, T., Chen, W., Ma, W</w:t>
      </w:r>
      <w:proofErr w:type="gramStart"/>
      <w:r w:rsidRPr="00E30EDF">
        <w:rPr>
          <w:rFonts w:ascii="Times New Roman" w:hAnsi="Times New Roman" w:cs="Times New Roman"/>
          <w:color w:val="222222"/>
          <w:sz w:val="24"/>
          <w:szCs w:val="24"/>
          <w:shd w:val="clear" w:color="auto" w:fill="FFFFFF"/>
        </w:rPr>
        <w:t>., ...</w:t>
      </w:r>
      <w:proofErr w:type="gramEnd"/>
      <w:r w:rsidRPr="00E30EDF">
        <w:rPr>
          <w:rFonts w:ascii="Times New Roman" w:hAnsi="Times New Roman" w:cs="Times New Roman"/>
          <w:color w:val="222222"/>
          <w:sz w:val="24"/>
          <w:szCs w:val="24"/>
          <w:shd w:val="clear" w:color="auto" w:fill="FFFFFF"/>
        </w:rPr>
        <w:t xml:space="preserve"> &amp;</w:t>
      </w:r>
      <w:r>
        <w:rPr>
          <w:rFonts w:ascii="Times New Roman" w:hAnsi="Times New Roman" w:cs="Times New Roman"/>
          <w:color w:val="222222"/>
          <w:sz w:val="24"/>
          <w:szCs w:val="24"/>
          <w:shd w:val="clear" w:color="auto" w:fill="FFFFFF"/>
        </w:rPr>
        <w:t xml:space="preserve"> Liu, T. Y. (2017). </w:t>
      </w:r>
      <w:proofErr w:type="spellStart"/>
      <w:r>
        <w:rPr>
          <w:rFonts w:ascii="Times New Roman" w:hAnsi="Times New Roman" w:cs="Times New Roman"/>
          <w:color w:val="222222"/>
          <w:sz w:val="24"/>
          <w:szCs w:val="24"/>
          <w:shd w:val="clear" w:color="auto" w:fill="FFFFFF"/>
        </w:rPr>
        <w:t>Lightgbm</w:t>
      </w:r>
      <w:proofErr w:type="spellEnd"/>
      <w:r>
        <w:rPr>
          <w:rFonts w:ascii="Times New Roman" w:hAnsi="Times New Roman" w:cs="Times New Roman"/>
          <w:color w:val="222222"/>
          <w:sz w:val="24"/>
          <w:szCs w:val="24"/>
          <w:shd w:val="clear" w:color="auto" w:fill="FFFFFF"/>
        </w:rPr>
        <w:t>: A</w:t>
      </w:r>
      <w:r>
        <w:rPr>
          <w:rFonts w:ascii="Times New Roman" w:hAnsi="Times New Roman" w:cs="Times New Roman"/>
          <w:color w:val="222222"/>
          <w:sz w:val="24"/>
          <w:szCs w:val="24"/>
          <w:shd w:val="clear" w:color="auto" w:fill="FFFFFF"/>
        </w:rPr>
        <w:tab/>
      </w:r>
      <w:r w:rsidRPr="00E30EDF">
        <w:rPr>
          <w:rFonts w:ascii="Times New Roman" w:hAnsi="Times New Roman" w:cs="Times New Roman"/>
          <w:color w:val="222222"/>
          <w:sz w:val="24"/>
          <w:szCs w:val="24"/>
          <w:shd w:val="clear" w:color="auto" w:fill="FFFFFF"/>
        </w:rPr>
        <w:t>highly efficient gradient boosting decision tree. In </w:t>
      </w:r>
      <w:r>
        <w:rPr>
          <w:rFonts w:ascii="Times New Roman" w:hAnsi="Times New Roman" w:cs="Times New Roman"/>
          <w:i/>
          <w:iCs/>
          <w:color w:val="222222"/>
          <w:sz w:val="24"/>
          <w:szCs w:val="24"/>
          <w:shd w:val="clear" w:color="auto" w:fill="FFFFFF"/>
        </w:rPr>
        <w:t>Advances in Neural Information</w:t>
      </w:r>
      <w:r>
        <w:rPr>
          <w:rFonts w:ascii="Times New Roman" w:hAnsi="Times New Roman" w:cs="Times New Roman"/>
          <w:i/>
          <w:iCs/>
          <w:color w:val="222222"/>
          <w:sz w:val="24"/>
          <w:szCs w:val="24"/>
          <w:shd w:val="clear" w:color="auto" w:fill="FFFFFF"/>
        </w:rPr>
        <w:tab/>
      </w:r>
      <w:r w:rsidRPr="00E30EDF">
        <w:rPr>
          <w:rFonts w:ascii="Times New Roman" w:hAnsi="Times New Roman" w:cs="Times New Roman"/>
          <w:i/>
          <w:iCs/>
          <w:color w:val="222222"/>
          <w:sz w:val="24"/>
          <w:szCs w:val="24"/>
          <w:shd w:val="clear" w:color="auto" w:fill="FFFFFF"/>
        </w:rPr>
        <w:t>Processing Systems</w:t>
      </w:r>
      <w:r w:rsidRPr="00E30EDF">
        <w:rPr>
          <w:rFonts w:ascii="Times New Roman" w:hAnsi="Times New Roman" w:cs="Times New Roman"/>
          <w:color w:val="222222"/>
          <w:sz w:val="24"/>
          <w:szCs w:val="24"/>
          <w:shd w:val="clear" w:color="auto" w:fill="FFFFFF"/>
        </w:rPr>
        <w:t> (pp. 3146-3154).</w:t>
      </w:r>
    </w:p>
    <w:p w:rsidR="00E30EDF" w:rsidRPr="00E30EDF" w:rsidRDefault="00E30EDF" w:rsidP="00D31C36">
      <w:pPr>
        <w:spacing w:after="0" w:line="480" w:lineRule="auto"/>
        <w:contextualSpacing/>
        <w:rPr>
          <w:rFonts w:ascii="Times New Roman" w:hAnsi="Times New Roman" w:cs="Times New Roman"/>
          <w:sz w:val="24"/>
          <w:szCs w:val="24"/>
        </w:rPr>
      </w:pPr>
      <w:proofErr w:type="spellStart"/>
      <w:r w:rsidRPr="00E30EDF">
        <w:rPr>
          <w:rFonts w:ascii="Times New Roman" w:hAnsi="Times New Roman" w:cs="Times New Roman"/>
          <w:color w:val="222222"/>
          <w:sz w:val="24"/>
          <w:szCs w:val="24"/>
          <w:shd w:val="clear" w:color="auto" w:fill="FFFFFF"/>
        </w:rPr>
        <w:t>Rossman</w:t>
      </w:r>
      <w:proofErr w:type="spellEnd"/>
      <w:r w:rsidRPr="00E30EDF">
        <w:rPr>
          <w:rFonts w:ascii="Times New Roman" w:hAnsi="Times New Roman" w:cs="Times New Roman"/>
          <w:color w:val="222222"/>
          <w:sz w:val="24"/>
          <w:szCs w:val="24"/>
          <w:shd w:val="clear" w:color="auto" w:fill="FFFFFF"/>
        </w:rPr>
        <w:t>, B. (2017). Criticality and Decision Tree Size of AC0.</w:t>
      </w:r>
    </w:p>
    <w:p w:rsidR="00E30EDF" w:rsidRPr="00E30EDF" w:rsidRDefault="00E30EDF" w:rsidP="00D31C36">
      <w:pPr>
        <w:spacing w:after="0" w:line="480" w:lineRule="auto"/>
        <w:contextualSpacing/>
        <w:rPr>
          <w:rFonts w:ascii="Times New Roman" w:hAnsi="Times New Roman" w:cs="Times New Roman"/>
          <w:color w:val="222222"/>
          <w:sz w:val="24"/>
          <w:szCs w:val="24"/>
          <w:shd w:val="clear" w:color="auto" w:fill="FFFFFF"/>
        </w:rPr>
      </w:pPr>
      <w:r w:rsidRPr="00E30EDF">
        <w:rPr>
          <w:rFonts w:ascii="Times New Roman" w:hAnsi="Times New Roman" w:cs="Times New Roman"/>
          <w:color w:val="222222"/>
          <w:sz w:val="24"/>
          <w:szCs w:val="24"/>
          <w:shd w:val="clear" w:color="auto" w:fill="FFFFFF"/>
        </w:rPr>
        <w:t xml:space="preserve">Sarmiento, J. C., </w:t>
      </w:r>
      <w:proofErr w:type="spellStart"/>
      <w:r w:rsidRPr="00E30EDF">
        <w:rPr>
          <w:rFonts w:ascii="Times New Roman" w:hAnsi="Times New Roman" w:cs="Times New Roman"/>
          <w:color w:val="222222"/>
          <w:sz w:val="24"/>
          <w:szCs w:val="24"/>
          <w:shd w:val="clear" w:color="auto" w:fill="FFFFFF"/>
        </w:rPr>
        <w:t>Bercero</w:t>
      </w:r>
      <w:proofErr w:type="spellEnd"/>
      <w:r w:rsidRPr="00E30EDF">
        <w:rPr>
          <w:rFonts w:ascii="Times New Roman" w:hAnsi="Times New Roman" w:cs="Times New Roman"/>
          <w:color w:val="222222"/>
          <w:sz w:val="24"/>
          <w:szCs w:val="24"/>
          <w:shd w:val="clear" w:color="auto" w:fill="FFFFFF"/>
        </w:rPr>
        <w:t>, A. M., Jimenez, D. L., Fernandez, J. C</w:t>
      </w:r>
      <w:r>
        <w:rPr>
          <w:rFonts w:ascii="Times New Roman" w:hAnsi="Times New Roman" w:cs="Times New Roman"/>
          <w:color w:val="222222"/>
          <w:sz w:val="24"/>
          <w:szCs w:val="24"/>
          <w:shd w:val="clear" w:color="auto" w:fill="FFFFFF"/>
        </w:rPr>
        <w:t>., &amp; Garcia-</w:t>
      </w:r>
      <w:proofErr w:type="spellStart"/>
      <w:r>
        <w:rPr>
          <w:rFonts w:ascii="Times New Roman" w:hAnsi="Times New Roman" w:cs="Times New Roman"/>
          <w:color w:val="222222"/>
          <w:sz w:val="24"/>
          <w:szCs w:val="24"/>
          <w:shd w:val="clear" w:color="auto" w:fill="FFFFFF"/>
        </w:rPr>
        <w:t>Almirall</w:t>
      </w:r>
      <w:proofErr w:type="spellEnd"/>
      <w:r>
        <w:rPr>
          <w:rFonts w:ascii="Times New Roman" w:hAnsi="Times New Roman" w:cs="Times New Roman"/>
          <w:color w:val="222222"/>
          <w:sz w:val="24"/>
          <w:szCs w:val="24"/>
          <w:shd w:val="clear" w:color="auto" w:fill="FFFFFF"/>
        </w:rPr>
        <w:t>, P. (2019,</w:t>
      </w:r>
      <w:r>
        <w:rPr>
          <w:rFonts w:ascii="Times New Roman" w:hAnsi="Times New Roman" w:cs="Times New Roman"/>
          <w:color w:val="222222"/>
          <w:sz w:val="24"/>
          <w:szCs w:val="24"/>
          <w:shd w:val="clear" w:color="auto" w:fill="FFFFFF"/>
        </w:rPr>
        <w:tab/>
      </w:r>
      <w:r w:rsidRPr="00E30EDF">
        <w:rPr>
          <w:rFonts w:ascii="Times New Roman" w:hAnsi="Times New Roman" w:cs="Times New Roman"/>
          <w:color w:val="222222"/>
          <w:sz w:val="24"/>
          <w:szCs w:val="24"/>
          <w:shd w:val="clear" w:color="auto" w:fill="FFFFFF"/>
        </w:rPr>
        <w:t>February). Large scale project architectural surveys. In </w:t>
      </w:r>
      <w:r w:rsidRPr="00E30EDF">
        <w:rPr>
          <w:rFonts w:ascii="Times New Roman" w:hAnsi="Times New Roman" w:cs="Times New Roman"/>
          <w:i/>
          <w:iCs/>
          <w:color w:val="222222"/>
          <w:sz w:val="24"/>
          <w:szCs w:val="24"/>
          <w:shd w:val="clear" w:color="auto" w:fill="FFFFFF"/>
        </w:rPr>
        <w:t>I</w:t>
      </w:r>
      <w:r>
        <w:rPr>
          <w:rFonts w:ascii="Times New Roman" w:hAnsi="Times New Roman" w:cs="Times New Roman"/>
          <w:i/>
          <w:iCs/>
          <w:color w:val="222222"/>
          <w:sz w:val="24"/>
          <w:szCs w:val="24"/>
          <w:shd w:val="clear" w:color="auto" w:fill="FFFFFF"/>
        </w:rPr>
        <w:t>OP Conference Series: Materials</w:t>
      </w:r>
      <w:r>
        <w:rPr>
          <w:rFonts w:ascii="Times New Roman" w:hAnsi="Times New Roman" w:cs="Times New Roman"/>
          <w:i/>
          <w:iCs/>
          <w:color w:val="222222"/>
          <w:sz w:val="24"/>
          <w:szCs w:val="24"/>
          <w:shd w:val="clear" w:color="auto" w:fill="FFFFFF"/>
        </w:rPr>
        <w:tab/>
      </w:r>
      <w:r w:rsidRPr="00E30EDF">
        <w:rPr>
          <w:rFonts w:ascii="Times New Roman" w:hAnsi="Times New Roman" w:cs="Times New Roman"/>
          <w:i/>
          <w:iCs/>
          <w:color w:val="222222"/>
          <w:sz w:val="24"/>
          <w:szCs w:val="24"/>
          <w:shd w:val="clear" w:color="auto" w:fill="FFFFFF"/>
        </w:rPr>
        <w:t>Science and Engineering</w:t>
      </w:r>
      <w:r w:rsidRPr="00E30EDF">
        <w:rPr>
          <w:rFonts w:ascii="Times New Roman" w:hAnsi="Times New Roman" w:cs="Times New Roman"/>
          <w:color w:val="222222"/>
          <w:sz w:val="24"/>
          <w:szCs w:val="24"/>
          <w:shd w:val="clear" w:color="auto" w:fill="FFFFFF"/>
        </w:rPr>
        <w:t> (Vol. 471, No. 8, p. 082045). IOP Publishing.</w:t>
      </w:r>
    </w:p>
    <w:p w:rsidR="00E30EDF" w:rsidRPr="00E30EDF" w:rsidRDefault="00E30EDF" w:rsidP="00D31C36">
      <w:pPr>
        <w:spacing w:after="0" w:line="480" w:lineRule="auto"/>
        <w:contextualSpacing/>
        <w:rPr>
          <w:rFonts w:ascii="Times New Roman" w:hAnsi="Times New Roman" w:cs="Times New Roman"/>
          <w:color w:val="222222"/>
          <w:sz w:val="24"/>
          <w:szCs w:val="24"/>
          <w:shd w:val="clear" w:color="auto" w:fill="FFFFFF"/>
        </w:rPr>
      </w:pPr>
      <w:r w:rsidRPr="00E30EDF">
        <w:rPr>
          <w:rFonts w:ascii="Times New Roman" w:hAnsi="Times New Roman" w:cs="Times New Roman"/>
          <w:color w:val="222222"/>
          <w:sz w:val="24"/>
          <w:szCs w:val="24"/>
          <w:shd w:val="clear" w:color="auto" w:fill="FFFFFF"/>
        </w:rPr>
        <w:t>Song, Y. Y., &amp; Ying, L. U. (2015). Decision tree methods: appl</w:t>
      </w:r>
      <w:r>
        <w:rPr>
          <w:rFonts w:ascii="Times New Roman" w:hAnsi="Times New Roman" w:cs="Times New Roman"/>
          <w:color w:val="222222"/>
          <w:sz w:val="24"/>
          <w:szCs w:val="24"/>
          <w:shd w:val="clear" w:color="auto" w:fill="FFFFFF"/>
        </w:rPr>
        <w:t>ications for classification and</w:t>
      </w:r>
      <w:r>
        <w:rPr>
          <w:rFonts w:ascii="Times New Roman" w:hAnsi="Times New Roman" w:cs="Times New Roman"/>
          <w:color w:val="222222"/>
          <w:sz w:val="24"/>
          <w:szCs w:val="24"/>
          <w:shd w:val="clear" w:color="auto" w:fill="FFFFFF"/>
        </w:rPr>
        <w:tab/>
      </w:r>
      <w:r w:rsidRPr="00E30EDF">
        <w:rPr>
          <w:rFonts w:ascii="Times New Roman" w:hAnsi="Times New Roman" w:cs="Times New Roman"/>
          <w:color w:val="222222"/>
          <w:sz w:val="24"/>
          <w:szCs w:val="24"/>
          <w:shd w:val="clear" w:color="auto" w:fill="FFFFFF"/>
        </w:rPr>
        <w:t>prediction. </w:t>
      </w:r>
      <w:r w:rsidRPr="00E30EDF">
        <w:rPr>
          <w:rFonts w:ascii="Times New Roman" w:hAnsi="Times New Roman" w:cs="Times New Roman"/>
          <w:i/>
          <w:iCs/>
          <w:color w:val="222222"/>
          <w:sz w:val="24"/>
          <w:szCs w:val="24"/>
          <w:shd w:val="clear" w:color="auto" w:fill="FFFFFF"/>
        </w:rPr>
        <w:t>Shanghai archives of psychiatry</w:t>
      </w:r>
      <w:r w:rsidRPr="00E30EDF">
        <w:rPr>
          <w:rFonts w:ascii="Times New Roman" w:hAnsi="Times New Roman" w:cs="Times New Roman"/>
          <w:color w:val="222222"/>
          <w:sz w:val="24"/>
          <w:szCs w:val="24"/>
          <w:shd w:val="clear" w:color="auto" w:fill="FFFFFF"/>
        </w:rPr>
        <w:t>, </w:t>
      </w:r>
      <w:r w:rsidRPr="00E30EDF">
        <w:rPr>
          <w:rFonts w:ascii="Times New Roman" w:hAnsi="Times New Roman" w:cs="Times New Roman"/>
          <w:i/>
          <w:iCs/>
          <w:color w:val="222222"/>
          <w:sz w:val="24"/>
          <w:szCs w:val="24"/>
          <w:shd w:val="clear" w:color="auto" w:fill="FFFFFF"/>
        </w:rPr>
        <w:t>27</w:t>
      </w:r>
      <w:r w:rsidRPr="00E30EDF">
        <w:rPr>
          <w:rFonts w:ascii="Times New Roman" w:hAnsi="Times New Roman" w:cs="Times New Roman"/>
          <w:color w:val="222222"/>
          <w:sz w:val="24"/>
          <w:szCs w:val="24"/>
          <w:shd w:val="clear" w:color="auto" w:fill="FFFFFF"/>
        </w:rPr>
        <w:t>(2), 130.</w:t>
      </w:r>
    </w:p>
    <w:sectPr w:rsidR="00E30EDF" w:rsidRPr="00E30EDF" w:rsidSect="00E30E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6C8B" w:rsidRDefault="00126C8B" w:rsidP="00E30EDF">
      <w:pPr>
        <w:spacing w:after="0" w:line="240" w:lineRule="auto"/>
      </w:pPr>
      <w:r>
        <w:separator/>
      </w:r>
    </w:p>
  </w:endnote>
  <w:endnote w:type="continuationSeparator" w:id="0">
    <w:p w:rsidR="00126C8B" w:rsidRDefault="00126C8B" w:rsidP="00E30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6C8B" w:rsidRDefault="00126C8B" w:rsidP="00E30EDF">
      <w:pPr>
        <w:spacing w:after="0" w:line="240" w:lineRule="auto"/>
      </w:pPr>
      <w:r>
        <w:separator/>
      </w:r>
    </w:p>
  </w:footnote>
  <w:footnote w:type="continuationSeparator" w:id="0">
    <w:p w:rsidR="00126C8B" w:rsidRDefault="00126C8B" w:rsidP="00E30E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DF" w:rsidRPr="00E30EDF" w:rsidRDefault="00E30EDF" w:rsidP="00E30EDF">
    <w:pPr>
      <w:pStyle w:val="Header"/>
      <w:spacing w:line="480" w:lineRule="auto"/>
      <w:jc w:val="right"/>
      <w:rPr>
        <w:rFonts w:ascii="Times New Roman" w:hAnsi="Times New Roman" w:cs="Times New Roman"/>
        <w:sz w:val="24"/>
        <w:szCs w:val="24"/>
      </w:rPr>
    </w:pPr>
    <w:r w:rsidRPr="00E30EDF">
      <w:rPr>
        <w:rFonts w:ascii="Times New Roman" w:hAnsi="Times New Roman" w:cs="Times New Roman"/>
        <w:sz w:val="24"/>
        <w:szCs w:val="24"/>
      </w:rPr>
      <w:t>DECISION MAKING PROCESS</w:t>
    </w:r>
    <w:r w:rsidRPr="00E30EDF">
      <w:rPr>
        <w:rFonts w:ascii="Times New Roman" w:hAnsi="Times New Roman" w:cs="Times New Roman"/>
        <w:sz w:val="24"/>
        <w:szCs w:val="24"/>
      </w:rPr>
      <w:tab/>
    </w:r>
    <w:r w:rsidRPr="00E30EDF">
      <w:rPr>
        <w:rFonts w:ascii="Times New Roman" w:hAnsi="Times New Roman" w:cs="Times New Roman"/>
        <w:sz w:val="24"/>
        <w:szCs w:val="24"/>
      </w:rPr>
      <w:tab/>
    </w:r>
    <w:sdt>
      <w:sdtPr>
        <w:rPr>
          <w:rFonts w:ascii="Times New Roman" w:hAnsi="Times New Roman" w:cs="Times New Roman"/>
          <w:sz w:val="24"/>
          <w:szCs w:val="24"/>
        </w:rPr>
        <w:id w:val="17309816"/>
        <w:docPartObj>
          <w:docPartGallery w:val="Page Numbers (Top of Page)"/>
          <w:docPartUnique/>
        </w:docPartObj>
      </w:sdtPr>
      <w:sdtEndPr/>
      <w:sdtContent>
        <w:r w:rsidRPr="00E30EDF">
          <w:rPr>
            <w:rFonts w:ascii="Times New Roman" w:hAnsi="Times New Roman" w:cs="Times New Roman"/>
            <w:sz w:val="24"/>
            <w:szCs w:val="24"/>
          </w:rPr>
          <w:fldChar w:fldCharType="begin"/>
        </w:r>
        <w:r w:rsidRPr="00E30EDF">
          <w:rPr>
            <w:rFonts w:ascii="Times New Roman" w:hAnsi="Times New Roman" w:cs="Times New Roman"/>
            <w:sz w:val="24"/>
            <w:szCs w:val="24"/>
          </w:rPr>
          <w:instrText xml:space="preserve"> PAGE   \* MERGEFORMAT </w:instrText>
        </w:r>
        <w:r w:rsidRPr="00E30EDF">
          <w:rPr>
            <w:rFonts w:ascii="Times New Roman" w:hAnsi="Times New Roman" w:cs="Times New Roman"/>
            <w:sz w:val="24"/>
            <w:szCs w:val="24"/>
          </w:rPr>
          <w:fldChar w:fldCharType="separate"/>
        </w:r>
        <w:r w:rsidR="00D31C36">
          <w:rPr>
            <w:rFonts w:ascii="Times New Roman" w:hAnsi="Times New Roman" w:cs="Times New Roman"/>
            <w:noProof/>
            <w:sz w:val="24"/>
            <w:szCs w:val="24"/>
          </w:rPr>
          <w:t>2</w:t>
        </w:r>
        <w:r w:rsidRPr="00E30EDF">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0EDF" w:rsidRPr="00E30EDF" w:rsidRDefault="00E30EDF" w:rsidP="00E30EDF">
    <w:pPr>
      <w:pStyle w:val="Header"/>
      <w:spacing w:line="480" w:lineRule="auto"/>
      <w:jc w:val="right"/>
      <w:rPr>
        <w:rFonts w:ascii="Times New Roman" w:hAnsi="Times New Roman" w:cs="Times New Roman"/>
        <w:sz w:val="24"/>
        <w:szCs w:val="24"/>
      </w:rPr>
    </w:pPr>
    <w:r w:rsidRPr="00E30EDF">
      <w:rPr>
        <w:rFonts w:ascii="Times New Roman" w:hAnsi="Times New Roman" w:cs="Times New Roman"/>
        <w:sz w:val="24"/>
        <w:szCs w:val="24"/>
      </w:rPr>
      <w:t>Running Head: DECISION MAKING PROCESS</w:t>
    </w:r>
    <w:r w:rsidRPr="00E30EDF">
      <w:rPr>
        <w:rFonts w:ascii="Times New Roman" w:hAnsi="Times New Roman" w:cs="Times New Roman"/>
        <w:sz w:val="24"/>
        <w:szCs w:val="24"/>
      </w:rPr>
      <w:tab/>
    </w:r>
    <w:r w:rsidRPr="00E30EDF">
      <w:rPr>
        <w:rFonts w:ascii="Times New Roman" w:hAnsi="Times New Roman" w:cs="Times New Roman"/>
        <w:sz w:val="24"/>
        <w:szCs w:val="24"/>
      </w:rPr>
      <w:tab/>
    </w:r>
    <w:sdt>
      <w:sdtPr>
        <w:rPr>
          <w:rFonts w:ascii="Times New Roman" w:hAnsi="Times New Roman" w:cs="Times New Roman"/>
          <w:sz w:val="24"/>
          <w:szCs w:val="24"/>
        </w:rPr>
        <w:id w:val="17309766"/>
        <w:docPartObj>
          <w:docPartGallery w:val="Page Numbers (Top of Page)"/>
          <w:docPartUnique/>
        </w:docPartObj>
      </w:sdtPr>
      <w:sdtEndPr/>
      <w:sdtContent>
        <w:r w:rsidRPr="00E30EDF">
          <w:rPr>
            <w:rFonts w:ascii="Times New Roman" w:hAnsi="Times New Roman" w:cs="Times New Roman"/>
            <w:sz w:val="24"/>
            <w:szCs w:val="24"/>
          </w:rPr>
          <w:fldChar w:fldCharType="begin"/>
        </w:r>
        <w:r w:rsidRPr="00E30EDF">
          <w:rPr>
            <w:rFonts w:ascii="Times New Roman" w:hAnsi="Times New Roman" w:cs="Times New Roman"/>
            <w:sz w:val="24"/>
            <w:szCs w:val="24"/>
          </w:rPr>
          <w:instrText xml:space="preserve"> PAGE   \* MERGEFORMAT </w:instrText>
        </w:r>
        <w:r w:rsidRPr="00E30EDF">
          <w:rPr>
            <w:rFonts w:ascii="Times New Roman" w:hAnsi="Times New Roman" w:cs="Times New Roman"/>
            <w:sz w:val="24"/>
            <w:szCs w:val="24"/>
          </w:rPr>
          <w:fldChar w:fldCharType="separate"/>
        </w:r>
        <w:r w:rsidR="00D31C36">
          <w:rPr>
            <w:rFonts w:ascii="Times New Roman" w:hAnsi="Times New Roman" w:cs="Times New Roman"/>
            <w:noProof/>
            <w:sz w:val="24"/>
            <w:szCs w:val="24"/>
          </w:rPr>
          <w:t>1</w:t>
        </w:r>
        <w:r w:rsidRPr="00E30EDF">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F2DCF"/>
    <w:rsid w:val="00063BD5"/>
    <w:rsid w:val="00077A28"/>
    <w:rsid w:val="000B250B"/>
    <w:rsid w:val="00126C8B"/>
    <w:rsid w:val="001E1965"/>
    <w:rsid w:val="0023640E"/>
    <w:rsid w:val="002B6D37"/>
    <w:rsid w:val="002D5D21"/>
    <w:rsid w:val="002D7B87"/>
    <w:rsid w:val="003212B8"/>
    <w:rsid w:val="004551C8"/>
    <w:rsid w:val="00455C16"/>
    <w:rsid w:val="004A750D"/>
    <w:rsid w:val="004C1A0E"/>
    <w:rsid w:val="00552AEA"/>
    <w:rsid w:val="006D2421"/>
    <w:rsid w:val="007F560C"/>
    <w:rsid w:val="008F0F86"/>
    <w:rsid w:val="009232C2"/>
    <w:rsid w:val="0099095A"/>
    <w:rsid w:val="009A2F89"/>
    <w:rsid w:val="009F6FB4"/>
    <w:rsid w:val="00AC6916"/>
    <w:rsid w:val="00B52155"/>
    <w:rsid w:val="00B83E78"/>
    <w:rsid w:val="00B93055"/>
    <w:rsid w:val="00C148FC"/>
    <w:rsid w:val="00CA03B8"/>
    <w:rsid w:val="00D30AFC"/>
    <w:rsid w:val="00D31C36"/>
    <w:rsid w:val="00D4790F"/>
    <w:rsid w:val="00DC1046"/>
    <w:rsid w:val="00DC2AFD"/>
    <w:rsid w:val="00DF2DCF"/>
    <w:rsid w:val="00E04DDE"/>
    <w:rsid w:val="00E10E96"/>
    <w:rsid w:val="00E30EDF"/>
    <w:rsid w:val="00F034D8"/>
    <w:rsid w:val="00F364B7"/>
    <w:rsid w:val="00F72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rules v:ext="edit">
        <o:r id="V:Rule1" type="connector" idref="#_x0000_s1028"/>
        <o:r id="V:Rule2" type="connector" idref="#_x0000_s1027"/>
        <o:r id="V:Rule3" type="connector" idref="#_x0000_s1041"/>
        <o:r id="V:Rule4" type="connector" idref="#_x0000_s1040"/>
        <o:r id="V:Rule5" type="connector" idref="#_x0000_s1029"/>
        <o:r id="V:Rule6" type="connector" idref="#_x0000_s1039"/>
        <o:r id="V:Rule7" type="connector" idref="#_x0000_s1044"/>
        <o:r id="V:Rule8" type="connector" idref="#_x0000_s1049"/>
        <o:r id="V:Rule9" type="connector" idref="#_x0000_s1048"/>
        <o:r id="V:Rule10" type="connector" idref="#_x0000_s1057"/>
        <o:r id="V:Rule11" type="connector" idref="#_x0000_s1042"/>
        <o:r id="V:Rule12" type="connector" idref="#_x0000_s1054"/>
        <o:r id="V:Rule13" type="connector" idref="#_x0000_s1043"/>
        <o:r id="V:Rule14" type="connector" idref="#_x0000_s1050"/>
        <o:r id="V:Rule15" type="connector" idref="#_x0000_s105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6FB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364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4B7"/>
    <w:rPr>
      <w:rFonts w:ascii="Tahoma" w:hAnsi="Tahoma" w:cs="Tahoma"/>
      <w:sz w:val="16"/>
      <w:szCs w:val="16"/>
    </w:rPr>
  </w:style>
  <w:style w:type="paragraph" w:styleId="Header">
    <w:name w:val="header"/>
    <w:basedOn w:val="Normal"/>
    <w:link w:val="HeaderChar"/>
    <w:uiPriority w:val="99"/>
    <w:unhideWhenUsed/>
    <w:rsid w:val="00E30E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EDF"/>
  </w:style>
  <w:style w:type="paragraph" w:styleId="Footer">
    <w:name w:val="footer"/>
    <w:basedOn w:val="Normal"/>
    <w:link w:val="FooterChar"/>
    <w:uiPriority w:val="99"/>
    <w:semiHidden/>
    <w:unhideWhenUsed/>
    <w:rsid w:val="00E30ED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0E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1323</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2019-10-10T22:18:00Z</dcterms:created>
  <dcterms:modified xsi:type="dcterms:W3CDTF">2019-10-10T22:18:00Z</dcterms:modified>
</cp:coreProperties>
</file>