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3C9E" w:rsidRPr="00FA6829" w:rsidRDefault="003F3C9E" w:rsidP="006156E6">
      <w:pPr>
        <w:spacing w:line="480" w:lineRule="auto"/>
        <w:rPr>
          <w:rFonts w:ascii="Times New Roman" w:hAnsi="Times New Roman" w:cs="Times New Roman"/>
          <w:sz w:val="24"/>
          <w:szCs w:val="24"/>
        </w:rPr>
      </w:pPr>
    </w:p>
    <w:p w:rsidR="003F3C9E" w:rsidRDefault="003F3C9E" w:rsidP="006156E6">
      <w:pPr>
        <w:spacing w:line="480" w:lineRule="auto"/>
        <w:rPr>
          <w:rFonts w:ascii="Times New Roman" w:hAnsi="Times New Roman" w:cs="Times New Roman"/>
          <w:sz w:val="24"/>
          <w:szCs w:val="24"/>
        </w:rPr>
      </w:pPr>
      <w:r w:rsidRPr="00FA6829">
        <w:rPr>
          <w:rFonts w:ascii="Times New Roman" w:hAnsi="Times New Roman" w:cs="Times New Roman"/>
          <w:sz w:val="24"/>
          <w:szCs w:val="24"/>
        </w:rPr>
        <w:t>Name</w:t>
      </w:r>
    </w:p>
    <w:p w:rsidR="00AB084E" w:rsidRPr="00FA6829" w:rsidRDefault="00AB084E" w:rsidP="006156E6">
      <w:pPr>
        <w:spacing w:line="480" w:lineRule="auto"/>
        <w:rPr>
          <w:rFonts w:ascii="Times New Roman" w:hAnsi="Times New Roman" w:cs="Times New Roman"/>
          <w:sz w:val="24"/>
          <w:szCs w:val="24"/>
        </w:rPr>
      </w:pPr>
      <w:r>
        <w:rPr>
          <w:rFonts w:ascii="Times New Roman" w:hAnsi="Times New Roman" w:cs="Times New Roman"/>
          <w:sz w:val="24"/>
          <w:szCs w:val="24"/>
        </w:rPr>
        <w:t>Tutor</w:t>
      </w:r>
    </w:p>
    <w:p w:rsidR="003F3C9E" w:rsidRPr="00FA6829" w:rsidRDefault="00AB084E" w:rsidP="006156E6">
      <w:pPr>
        <w:spacing w:line="480" w:lineRule="auto"/>
        <w:rPr>
          <w:rFonts w:ascii="Times New Roman" w:hAnsi="Times New Roman" w:cs="Times New Roman"/>
          <w:sz w:val="24"/>
          <w:szCs w:val="24"/>
        </w:rPr>
      </w:pPr>
      <w:r>
        <w:rPr>
          <w:rFonts w:ascii="Times New Roman" w:hAnsi="Times New Roman" w:cs="Times New Roman"/>
          <w:sz w:val="24"/>
          <w:szCs w:val="24"/>
        </w:rPr>
        <w:t xml:space="preserve">Institution </w:t>
      </w:r>
    </w:p>
    <w:p w:rsidR="003F3C9E" w:rsidRDefault="003F3C9E" w:rsidP="006156E6">
      <w:pPr>
        <w:spacing w:line="480" w:lineRule="auto"/>
        <w:rPr>
          <w:rFonts w:ascii="Times New Roman" w:hAnsi="Times New Roman" w:cs="Times New Roman"/>
          <w:sz w:val="24"/>
          <w:szCs w:val="24"/>
        </w:rPr>
      </w:pPr>
      <w:r w:rsidRPr="00FA6829">
        <w:rPr>
          <w:rFonts w:ascii="Times New Roman" w:hAnsi="Times New Roman" w:cs="Times New Roman"/>
          <w:sz w:val="24"/>
          <w:szCs w:val="24"/>
        </w:rPr>
        <w:t>Date</w:t>
      </w:r>
      <w:bookmarkStart w:id="0" w:name="_GoBack"/>
      <w:bookmarkEnd w:id="0"/>
    </w:p>
    <w:p w:rsidR="00AB084E" w:rsidRPr="00FA6829" w:rsidRDefault="00AB084E" w:rsidP="00AB084E">
      <w:pPr>
        <w:spacing w:line="480" w:lineRule="auto"/>
        <w:jc w:val="center"/>
        <w:rPr>
          <w:rFonts w:ascii="Times New Roman" w:hAnsi="Times New Roman" w:cs="Times New Roman"/>
          <w:sz w:val="24"/>
          <w:szCs w:val="24"/>
        </w:rPr>
      </w:pPr>
      <w:r w:rsidRPr="00FA6829">
        <w:rPr>
          <w:rFonts w:ascii="Times New Roman" w:hAnsi="Times New Roman" w:cs="Times New Roman"/>
          <w:sz w:val="24"/>
          <w:szCs w:val="24"/>
        </w:rPr>
        <w:t>Peers and Delinquency; Gangs and Groups</w:t>
      </w:r>
    </w:p>
    <w:p w:rsidR="00AB084E" w:rsidRPr="00FA6829" w:rsidRDefault="00AB084E" w:rsidP="006156E6">
      <w:pPr>
        <w:spacing w:line="480" w:lineRule="auto"/>
        <w:rPr>
          <w:rFonts w:ascii="Times New Roman" w:hAnsi="Times New Roman" w:cs="Times New Roman"/>
          <w:sz w:val="24"/>
          <w:szCs w:val="24"/>
        </w:rPr>
      </w:pPr>
    </w:p>
    <w:p w:rsidR="00FA6829" w:rsidRPr="00FA6829" w:rsidRDefault="00FA6829" w:rsidP="006156E6">
      <w:pPr>
        <w:spacing w:line="480" w:lineRule="auto"/>
        <w:jc w:val="center"/>
        <w:rPr>
          <w:rFonts w:ascii="Times New Roman" w:hAnsi="Times New Roman" w:cs="Times New Roman"/>
          <w:sz w:val="24"/>
          <w:szCs w:val="24"/>
        </w:rPr>
      </w:pPr>
      <w:r w:rsidRPr="00FA6829">
        <w:rPr>
          <w:rFonts w:ascii="Times New Roman" w:hAnsi="Times New Roman" w:cs="Times New Roman"/>
          <w:sz w:val="24"/>
          <w:szCs w:val="24"/>
        </w:rPr>
        <w:t>Assignment 1</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Section A</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What is a gang?</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According to the National Youth Gang center website, a single elaborate and accepted definition of a gang is not in existence. Different people in different states and context develop their definition of the word gang (p, 212). The local jurisdiction and the state policy marks for email define gang interchangeably with the street gang, youth gang, and criminal street gang. The latter explicitly denotes the illegal activities that are found in the universal gang-related legislation. A street gang, in this perception, has two different meanings increasing the practical view of the same. It is a suggestion for a standard feature of the gang as having a street presence and street socialization being a key feature of the peer gangs. It also suggests street crimes that are perpetrated by these gangs.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Is the gang problem changing?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The gang problem has changed. Media coverage of escalating gang violence as both direct, indirect effect in creating an illusion that the upsurge of gang violence in is widespread and perpetual. At most, gang activity is only localized. On a national scale, gangs are becoming more permanent and involved in crimes. Without empirical evidence, I am not appropriate to assume in an increase in gang violence as an emerging trend.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Is female gang involvement increasing?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Females have been documented and observed as gang members for decades. It is not a new development as alluded by the discussion of national gang problems. Law enforcement still observes that the number of female gang involvement has remained unchanged for the past fifteen years and only attention has altered.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How do youth become involved in gangs?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Youth may be pushed or pulled into gangs. Pulls features of the gangs attract them including social status and respect, socialization, money, drugs or thrill of delinquency. In high violence neighborhoods, it could be for protection. Push factors involve coercion to join or there of victimization of one does not enter the gang. Family members can also force the youth to join gangs. Membership may be embedded or just peripheral dependent on the intensity of these factors.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 Prevalence of Gang Problems.</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The prevalence of gang activities has increased significantly in the years 2001 and 2005 and almost constant since then to date. An average of 3100 jurisdictions in the study population were gang problem relation the year 2012. In 2012, the relevance was t 29.6% compared to 2001 where it was at 23.9%.</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Measuring the extent of gang problems.</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number of gangs has averaged at 27,000 nationally form 2001 all through to 2012. The highest number was at 30,800 bands at 1996 declining into 2001 and the steadily increasing since then. Rural courtiers account for 5.55, 27.1% in small cities, 25.8% in suburban counties and larger cities account for 41.6% of the number of gangs. Estimated at 693,000 members in 2001, the number of gang members has remained steady through to 2012 at an average of 770,000 members. Rural areas make the mallet contribution to this number at 2.7%, and larger cities contribute 57.3%.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Gang member migration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Referring to the movement of active gang member's form different Unites States Jurisdictions, 71 percent was the reported presence of gang member migrant as reported agencies with ongoing gang problems. However, 51 percent of the agencies said that their gang problems existed well before the arrival of gang member immigrants.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Demographics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Law enforcement agencies in ever year have reported the comparison of percentage adult members and percentage juveniles. According to the reports, three out of every five gang members are adults over eighteen years of age. In 2011 for example, adults made 65.0% of gang membership while juveniles only contributed 35.0%.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I found interesting is the prevalence of gang membership remaining constant for so long, from 2001 to 2012, while it had wildly fluctuated in the past, form 1996 to 2001. I can only wonder what the cause of this was and whether the secrets sold be utilized to curb the gang problems in the United States of America. </w:t>
      </w:r>
    </w:p>
    <w:p w:rsidR="00FA6829" w:rsidRPr="00FA6829" w:rsidRDefault="00FA6829" w:rsidP="00FA6829">
      <w:pPr>
        <w:spacing w:line="480" w:lineRule="auto"/>
        <w:rPr>
          <w:rFonts w:ascii="Times New Roman" w:hAnsi="Times New Roman" w:cs="Times New Roman"/>
          <w:sz w:val="24"/>
          <w:szCs w:val="24"/>
        </w:rPr>
      </w:pP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Section B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Bloods; initially the Blood was the West Coast Bloods and was formed to provide protection form the Crips. Their counterparts, however, United Blood Nation in the east costs as also started in 1993in </w:t>
      </w:r>
      <w:proofErr w:type="spellStart"/>
      <w:r w:rsidRPr="00FA6829">
        <w:rPr>
          <w:rFonts w:ascii="Times New Roman" w:hAnsi="Times New Roman" w:cs="Times New Roman"/>
          <w:sz w:val="24"/>
          <w:szCs w:val="24"/>
        </w:rPr>
        <w:t>Rikers</w:t>
      </w:r>
      <w:proofErr w:type="spellEnd"/>
      <w:r w:rsidRPr="00FA6829">
        <w:rPr>
          <w:rFonts w:ascii="Times New Roman" w:hAnsi="Times New Roman" w:cs="Times New Roman"/>
          <w:sz w:val="24"/>
          <w:szCs w:val="24"/>
        </w:rPr>
        <w:t xml:space="preserve"> Island. Involve in drug distribution and robberies. I identified by five-point steer red color and blood tattoos.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Crips; It is made of a set of gangs that adopted a common culture. It is predominantly composed of African Americans in their early thirties. The Crips are majorly involved in narcotics distribution. They are also involved in prostitution, violent bank referees and theft. Identify with the color blue and Crip tattoos.</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Latin Kings; It as formed in Chicago in 1960's helping Puerto Rican immigrants overcome racial discrimination. It is highly organized in national to regional levels. Majorly involved in drugs and weapons trafficking, alien smuggling, armed robbery, and kidnapping. Identified by black gold, red and green theme colors, five pointe crown and graffiti and tattoos of a lion wearing a crown.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18th Street; Founded by undocumented Mexican immigrants in 1960's near 18th Street, Los Angeles. It is also open to members of other ethnics enabling successful recruitment in the USA and internationally. Majorly involve in fraud, illegal immigration, and robbery. Identified by black, silver and blue theme colors and tattoos of the number 18.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I found interesting is the number of gangs that were in the 1960's. Seemingly the purpose for beginning these gangs was for protection against an external factor where people affected by </w:t>
      </w:r>
      <w:r w:rsidRPr="00FA6829">
        <w:rPr>
          <w:rFonts w:ascii="Times New Roman" w:hAnsi="Times New Roman" w:cs="Times New Roman"/>
          <w:sz w:val="24"/>
          <w:szCs w:val="24"/>
        </w:rPr>
        <w:lastRenderedPageBreak/>
        <w:t xml:space="preserve">a similar nemesis joined together to form against and then funded its existence with criminal activities.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Section C</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are the components that make it work?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Boston Force become successful on account of their problem-solving approach. The gun project and the operation cease-fire were an empirical based program that entailed a lot of research-based strategies. Corporation of all the stakeholders in the society also contributed to the success of the program. The inclusion of the officers, parents, law enforcement officers, the judiciary, federal government, state government, stakeholders in the Bostin society including businesspeople and real estate owners enforce the programs of its success.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What would twin cities have to do to implement this?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To implement a similar effect as that of Bostin Strike force, Twin cities in Minnesota would have to rig together all the stakeholders in the community to involve in the programs to element gun violence and gang criminal activities in their vicinity. Empirical search results should also be utilized to come up with the strategies. Most importantly, however, rather than a criminal curbing approach, the Twin cities shul employ problem-solving approach towards the gang activities.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Do you think something like this would be effective?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I believe employing problem-solving research and engaging all the stakeholders in Twi cities would help a lot to introduce gang activities in their area. A problem-solving approach would help integrate the gang into the society rather than pi them against the program.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Section D</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Summaries what you find.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Youth violence saw to it that in 2014, over 4000 citizens of America fell victim to homicide, aged 10-24 while coasting about 18.2 billion in work loss costs and combined medical expenses. Violence related behaviors in the youth included physical fights, possession of weapons, and illegal possession of guns. Homicide is the leading cause of death for youth in America, primarily African American and Hispanics and juvenile arrests increased in the year 2015</w:t>
      </w:r>
      <w:r w:rsidR="00FF63B5">
        <w:rPr>
          <w:rFonts w:ascii="Times New Roman" w:hAnsi="Times New Roman" w:cs="Times New Roman"/>
          <w:sz w:val="24"/>
          <w:szCs w:val="24"/>
        </w:rPr>
        <w:t xml:space="preserve">, to 10.2% violence to crimes. </w:t>
      </w:r>
    </w:p>
    <w:p w:rsidR="00FA6829" w:rsidRPr="00FA6829" w:rsidRDefault="00FA6829" w:rsidP="006156E6">
      <w:pPr>
        <w:spacing w:line="480" w:lineRule="auto"/>
        <w:jc w:val="center"/>
        <w:rPr>
          <w:rFonts w:ascii="Times New Roman" w:hAnsi="Times New Roman" w:cs="Times New Roman"/>
          <w:sz w:val="24"/>
          <w:szCs w:val="24"/>
        </w:rPr>
      </w:pPr>
      <w:r w:rsidRPr="00FA6829">
        <w:rPr>
          <w:rFonts w:ascii="Times New Roman" w:hAnsi="Times New Roman" w:cs="Times New Roman"/>
          <w:sz w:val="24"/>
          <w:szCs w:val="24"/>
        </w:rPr>
        <w:t>Assignment two</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Compare and contrast three categories of gang theories.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Anomie theory; Basic premises of this theory suggest that the gangs are formed as community offering acceptance and protection from discrimination and alienation. The Crips can best be described by this theory where isolation of the African American led to its formation.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Rational Choice theory; the basic premises of this theory include Poverty and the desire to make economic gains, protection, and personal safety and also support. Blood can best be described by this theory where the need for protection from the Crips led to its formation.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Life course theory; </w:t>
      </w:r>
      <w:proofErr w:type="gramStart"/>
      <w:r w:rsidRPr="00FA6829">
        <w:rPr>
          <w:rFonts w:ascii="Times New Roman" w:hAnsi="Times New Roman" w:cs="Times New Roman"/>
          <w:sz w:val="24"/>
          <w:szCs w:val="24"/>
        </w:rPr>
        <w:t>The</w:t>
      </w:r>
      <w:proofErr w:type="gramEnd"/>
      <w:r w:rsidRPr="00FA6829">
        <w:rPr>
          <w:rFonts w:ascii="Times New Roman" w:hAnsi="Times New Roman" w:cs="Times New Roman"/>
          <w:sz w:val="24"/>
          <w:szCs w:val="24"/>
        </w:rPr>
        <w:t xml:space="preserve"> basic premises include an association to the gang or gang relate delinquency and acquaintances can lead to permanent membership. The Latin Kings fits </w:t>
      </w:r>
      <w:proofErr w:type="gramStart"/>
      <w:r w:rsidRPr="00FA6829">
        <w:rPr>
          <w:rFonts w:ascii="Times New Roman" w:hAnsi="Times New Roman" w:cs="Times New Roman"/>
          <w:sz w:val="24"/>
          <w:szCs w:val="24"/>
        </w:rPr>
        <w:t>the describe</w:t>
      </w:r>
      <w:proofErr w:type="gramEnd"/>
      <w:r w:rsidRPr="00FA6829">
        <w:rPr>
          <w:rFonts w:ascii="Times New Roman" w:hAnsi="Times New Roman" w:cs="Times New Roman"/>
          <w:sz w:val="24"/>
          <w:szCs w:val="24"/>
        </w:rPr>
        <w:t xml:space="preserve"> of this theory where since many Hispanics are immigrated y the gang and have close association or acquaintances in the band, they end up becoming gang members.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What does hybrid gang culture refer to?</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Hybrid gang culture refers to the diverse nature of modern cultures where opposed to the traditional culture formed along a race or ethnic groups, the contemporary culture is more individualized and compose of members across many races and cultures (p, 230). Rather than race or neighborhood loyalty, the modern hybrid culture is bound by the desire to make </w:t>
      </w:r>
      <w:r w:rsidR="006156E6">
        <w:rPr>
          <w:rFonts w:ascii="Times New Roman" w:hAnsi="Times New Roman" w:cs="Times New Roman"/>
          <w:sz w:val="24"/>
          <w:szCs w:val="24"/>
        </w:rPr>
        <w:t xml:space="preserve">money from illegal activities. </w:t>
      </w:r>
    </w:p>
    <w:p w:rsidR="00FA6829" w:rsidRPr="00FA6829" w:rsidRDefault="00FA6829" w:rsidP="006156E6">
      <w:pPr>
        <w:spacing w:line="480" w:lineRule="auto"/>
        <w:jc w:val="center"/>
        <w:rPr>
          <w:rFonts w:ascii="Times New Roman" w:hAnsi="Times New Roman" w:cs="Times New Roman"/>
          <w:sz w:val="24"/>
          <w:szCs w:val="24"/>
        </w:rPr>
      </w:pPr>
      <w:r w:rsidRPr="00FA6829">
        <w:rPr>
          <w:rFonts w:ascii="Times New Roman" w:hAnsi="Times New Roman" w:cs="Times New Roman"/>
          <w:sz w:val="24"/>
          <w:szCs w:val="24"/>
        </w:rPr>
        <w:t>Assignment three</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Q1</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gang prevalence in Minneapolis has been on the rise attributed to the trend of the gang to gang violence in the streets of the city. In 2015 alone there were 4,417 gang-related violence cases in Minneapolis. In 2016, the police made 8,963 gang arrests. This goes ahead to show how dangerous gang activities are in Minneapolis.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Q2</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social problems that contribute to gang violence in Minneapolis include the influence of the peers that are very intense in the modern culture. Poverty and conflict also lead to the development of gangs for competition of economic resources. Ethnic discrimination and alienation of particular culture also lead to gang formation for protection and a sense of identification and acceptance. Such isolation forms strong cohesion among the oppressed groups. Juvenile delinquency. Tribalism also appeals to the gang members in Minneapolis. Personality problem and insecurity are also social factors that lead to gang formation in Minneapolis.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Q3</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 xml:space="preserve">The gang are controlled using two methods, the criminal targeting method and the social service method however gang control is difficult because it develops for the root of localization (p, 233). In essence, it is a community formed. People join gangs for security, identification, economic purposes, acceptance, poverty, protection and even exertion of power. As such, it is hard to disintegrate these gangs as they provide a sense of belonging to the members. Loyalty and organized weapons training also make it difficult to combat the gangs in a community.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Q4</w:t>
      </w:r>
    </w:p>
    <w:p w:rsidR="00FA6829" w:rsidRPr="00FA6829" w:rsidRDefault="00FA6829" w:rsidP="00FA6829">
      <w:pPr>
        <w:spacing w:line="480" w:lineRule="auto"/>
        <w:rPr>
          <w:rFonts w:ascii="Times New Roman" w:hAnsi="Times New Roman" w:cs="Times New Roman"/>
          <w:sz w:val="24"/>
          <w:szCs w:val="24"/>
        </w:rPr>
      </w:pPr>
      <w:proofErr w:type="spellStart"/>
      <w:r w:rsidRPr="00FA6829">
        <w:rPr>
          <w:rFonts w:ascii="Times New Roman" w:hAnsi="Times New Roman" w:cs="Times New Roman"/>
          <w:sz w:val="24"/>
          <w:szCs w:val="24"/>
        </w:rPr>
        <w:t>Spergel</w:t>
      </w:r>
      <w:proofErr w:type="spellEnd"/>
      <w:r w:rsidRPr="00FA6829">
        <w:rPr>
          <w:rFonts w:ascii="Times New Roman" w:hAnsi="Times New Roman" w:cs="Times New Roman"/>
          <w:sz w:val="24"/>
          <w:szCs w:val="24"/>
        </w:rPr>
        <w:t xml:space="preserve"> and Curry Theory</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To curb the gang culture, we have to group them according to the model. These groups can then give the direction toward on the best case strategies that can be employed to solve gang prevalence in Minneapolis. The primary groups according to this theory include the</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 Street gang; characterized by violence, regular interaction, and significant illegal behavior. These type of band can be combated using social service methods. The social service methods will provide the social need for the gang members and therefore eliminate the need to form gang groups.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traditional youth gang is characterized by concern over turf and status, identifiable leaders and sings and colors. These types of gangs should be combated using both the social service method and the criminal approach methods (p, 225). </w:t>
      </w:r>
    </w:p>
    <w:p w:rsidR="00FA682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t xml:space="preserve">The Posse/Crew engage in crime for economic growth and have a loose international organization. These gangs should be approached as a criminal organization where forceful or less violent law enforcement methods can be utilized. </w:t>
      </w:r>
    </w:p>
    <w:p w:rsidR="00ED3CA9" w:rsidRPr="00FA6829" w:rsidRDefault="00FA6829" w:rsidP="00FA6829">
      <w:pPr>
        <w:spacing w:line="480" w:lineRule="auto"/>
        <w:rPr>
          <w:rFonts w:ascii="Times New Roman" w:hAnsi="Times New Roman" w:cs="Times New Roman"/>
          <w:sz w:val="24"/>
          <w:szCs w:val="24"/>
        </w:rPr>
      </w:pPr>
      <w:r w:rsidRPr="00FA6829">
        <w:rPr>
          <w:rFonts w:ascii="Times New Roman" w:hAnsi="Times New Roman" w:cs="Times New Roman"/>
          <w:sz w:val="24"/>
          <w:szCs w:val="24"/>
        </w:rPr>
        <w:lastRenderedPageBreak/>
        <w:t>The criminal control or law enforcement methods include youth service programs, gang detailing where one officer is assigned a gang work and gang units where units are established to de with gang problems (p, 232). The community control or social service methods include targeted patrols, multiagency community anti-gang programs, gang member call-ins, civil gang injunction and coordinated probation searches.</w:t>
      </w:r>
    </w:p>
    <w:p w:rsidR="00FA6829" w:rsidRPr="00FA6829" w:rsidRDefault="00FA6829" w:rsidP="00FA6829">
      <w:pPr>
        <w:spacing w:line="480" w:lineRule="auto"/>
        <w:rPr>
          <w:rFonts w:ascii="Times New Roman" w:hAnsi="Times New Roman" w:cs="Times New Roman"/>
          <w:sz w:val="24"/>
          <w:szCs w:val="24"/>
        </w:rPr>
      </w:pPr>
    </w:p>
    <w:sectPr w:rsidR="00FA6829" w:rsidRPr="00FA6829" w:rsidSect="006156E6">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7C63" w:rsidRDefault="00897C63" w:rsidP="003F3C9E">
      <w:pPr>
        <w:spacing w:after="0" w:line="240" w:lineRule="auto"/>
      </w:pPr>
      <w:r>
        <w:separator/>
      </w:r>
    </w:p>
  </w:endnote>
  <w:endnote w:type="continuationSeparator" w:id="0">
    <w:p w:rsidR="00897C63" w:rsidRDefault="00897C63" w:rsidP="003F3C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7C63" w:rsidRDefault="00897C63" w:rsidP="003F3C9E">
      <w:pPr>
        <w:spacing w:after="0" w:line="240" w:lineRule="auto"/>
      </w:pPr>
      <w:r>
        <w:separator/>
      </w:r>
    </w:p>
  </w:footnote>
  <w:footnote w:type="continuationSeparator" w:id="0">
    <w:p w:rsidR="00897C63" w:rsidRDefault="00897C63" w:rsidP="003F3C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854A9" w:rsidRPr="003F3C9E" w:rsidRDefault="008854A9">
    <w:pPr>
      <w:pStyle w:val="Header"/>
      <w:jc w:val="right"/>
      <w:rPr>
        <w:rFonts w:ascii="Times New Roman" w:hAnsi="Times New Roman" w:cs="Times New Roman"/>
      </w:rPr>
    </w:pPr>
    <w:r w:rsidRPr="003F3C9E">
      <w:rPr>
        <w:rFonts w:ascii="Times New Roman" w:hAnsi="Times New Roman" w:cs="Times New Roman"/>
      </w:rPr>
      <w:t>PEERS AND DELINQUECNY</w:t>
    </w:r>
    <w:r>
      <w:rPr>
        <w:rFonts w:ascii="Times New Roman" w:hAnsi="Times New Roman" w:cs="Times New Roman"/>
      </w:rPr>
      <w:t xml:space="preserve">                                                                                                                  </w:t>
    </w:r>
    <w:r w:rsidRPr="003F3C9E">
      <w:rPr>
        <w:rFonts w:ascii="Times New Roman" w:hAnsi="Times New Roman" w:cs="Times New Roman"/>
      </w:rPr>
      <w:t xml:space="preserve"> </w:t>
    </w:r>
    <w:sdt>
      <w:sdtPr>
        <w:rPr>
          <w:rFonts w:ascii="Times New Roman" w:hAnsi="Times New Roman" w:cs="Times New Roman"/>
        </w:rPr>
        <w:id w:val="2103750556"/>
        <w:docPartObj>
          <w:docPartGallery w:val="Page Numbers (Top of Page)"/>
          <w:docPartUnique/>
        </w:docPartObj>
      </w:sdtPr>
      <w:sdtEndPr>
        <w:rPr>
          <w:noProof/>
        </w:rPr>
      </w:sdtEndPr>
      <w:sdtContent>
        <w:r w:rsidRPr="003F3C9E">
          <w:rPr>
            <w:rFonts w:ascii="Times New Roman" w:hAnsi="Times New Roman" w:cs="Times New Roman"/>
          </w:rPr>
          <w:fldChar w:fldCharType="begin"/>
        </w:r>
        <w:r w:rsidRPr="003F3C9E">
          <w:rPr>
            <w:rFonts w:ascii="Times New Roman" w:hAnsi="Times New Roman" w:cs="Times New Roman"/>
          </w:rPr>
          <w:instrText xml:space="preserve"> PAGE   \* MERGEFORMAT </w:instrText>
        </w:r>
        <w:r w:rsidRPr="003F3C9E">
          <w:rPr>
            <w:rFonts w:ascii="Times New Roman" w:hAnsi="Times New Roman" w:cs="Times New Roman"/>
          </w:rPr>
          <w:fldChar w:fldCharType="separate"/>
        </w:r>
        <w:r w:rsidR="005850AE">
          <w:rPr>
            <w:rFonts w:ascii="Times New Roman" w:hAnsi="Times New Roman" w:cs="Times New Roman"/>
            <w:noProof/>
          </w:rPr>
          <w:t>2</w:t>
        </w:r>
        <w:r w:rsidRPr="003F3C9E">
          <w:rPr>
            <w:rFonts w:ascii="Times New Roman" w:hAnsi="Times New Roman" w:cs="Times New Roman"/>
            <w:noProof/>
          </w:rPr>
          <w:fldChar w:fldCharType="end"/>
        </w:r>
      </w:sdtContent>
    </w:sdt>
  </w:p>
  <w:p w:rsidR="008854A9" w:rsidRDefault="008854A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6E6" w:rsidRPr="006156E6" w:rsidRDefault="006156E6">
    <w:pPr>
      <w:pStyle w:val="Header"/>
      <w:jc w:val="right"/>
      <w:rPr>
        <w:rFonts w:ascii="Times New Roman" w:hAnsi="Times New Roman" w:cs="Times New Roman"/>
        <w:sz w:val="24"/>
        <w:szCs w:val="24"/>
      </w:rPr>
    </w:pPr>
    <w:r w:rsidRPr="006156E6">
      <w:rPr>
        <w:rFonts w:ascii="Times New Roman" w:hAnsi="Times New Roman" w:cs="Times New Roman"/>
        <w:sz w:val="24"/>
        <w:szCs w:val="24"/>
      </w:rPr>
      <w:t xml:space="preserve">Surname </w:t>
    </w:r>
    <w:sdt>
      <w:sdtPr>
        <w:rPr>
          <w:rFonts w:ascii="Times New Roman" w:hAnsi="Times New Roman" w:cs="Times New Roman"/>
          <w:sz w:val="24"/>
          <w:szCs w:val="24"/>
        </w:rPr>
        <w:id w:val="2058586189"/>
        <w:docPartObj>
          <w:docPartGallery w:val="Page Numbers (Top of Page)"/>
          <w:docPartUnique/>
        </w:docPartObj>
      </w:sdtPr>
      <w:sdtEndPr>
        <w:rPr>
          <w:noProof/>
        </w:rPr>
      </w:sdtEndPr>
      <w:sdtContent>
        <w:r w:rsidRPr="006156E6">
          <w:rPr>
            <w:rFonts w:ascii="Times New Roman" w:hAnsi="Times New Roman" w:cs="Times New Roman"/>
            <w:sz w:val="24"/>
            <w:szCs w:val="24"/>
          </w:rPr>
          <w:fldChar w:fldCharType="begin"/>
        </w:r>
        <w:r w:rsidRPr="006156E6">
          <w:rPr>
            <w:rFonts w:ascii="Times New Roman" w:hAnsi="Times New Roman" w:cs="Times New Roman"/>
            <w:sz w:val="24"/>
            <w:szCs w:val="24"/>
          </w:rPr>
          <w:instrText xml:space="preserve"> PAGE   \* MERGEFORMAT </w:instrText>
        </w:r>
        <w:r w:rsidRPr="006156E6">
          <w:rPr>
            <w:rFonts w:ascii="Times New Roman" w:hAnsi="Times New Roman" w:cs="Times New Roman"/>
            <w:sz w:val="24"/>
            <w:szCs w:val="24"/>
          </w:rPr>
          <w:fldChar w:fldCharType="separate"/>
        </w:r>
        <w:r w:rsidR="00AB084E">
          <w:rPr>
            <w:rFonts w:ascii="Times New Roman" w:hAnsi="Times New Roman" w:cs="Times New Roman"/>
            <w:noProof/>
            <w:sz w:val="24"/>
            <w:szCs w:val="24"/>
          </w:rPr>
          <w:t>1</w:t>
        </w:r>
        <w:r w:rsidRPr="006156E6">
          <w:rPr>
            <w:rFonts w:ascii="Times New Roman" w:hAnsi="Times New Roman" w:cs="Times New Roman"/>
            <w:noProof/>
            <w:sz w:val="24"/>
            <w:szCs w:val="24"/>
          </w:rPr>
          <w:fldChar w:fldCharType="end"/>
        </w:r>
      </w:sdtContent>
    </w:sdt>
  </w:p>
  <w:p w:rsidR="006156E6" w:rsidRDefault="006156E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C73513B"/>
    <w:multiLevelType w:val="hybridMultilevel"/>
    <w:tmpl w:val="3A9A8A8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549"/>
    <w:rsid w:val="00024D19"/>
    <w:rsid w:val="000503F1"/>
    <w:rsid w:val="00054BCA"/>
    <w:rsid w:val="000A2BA6"/>
    <w:rsid w:val="00154498"/>
    <w:rsid w:val="002768F3"/>
    <w:rsid w:val="00337CD6"/>
    <w:rsid w:val="00384233"/>
    <w:rsid w:val="003D3BDD"/>
    <w:rsid w:val="003F3C9E"/>
    <w:rsid w:val="00406877"/>
    <w:rsid w:val="00496AA4"/>
    <w:rsid w:val="004A599A"/>
    <w:rsid w:val="004B5DED"/>
    <w:rsid w:val="004C79A3"/>
    <w:rsid w:val="004E0F03"/>
    <w:rsid w:val="00543DEA"/>
    <w:rsid w:val="005741A8"/>
    <w:rsid w:val="005850AE"/>
    <w:rsid w:val="006156E6"/>
    <w:rsid w:val="00664843"/>
    <w:rsid w:val="006A27BA"/>
    <w:rsid w:val="006A5DB6"/>
    <w:rsid w:val="00715719"/>
    <w:rsid w:val="00735509"/>
    <w:rsid w:val="00833768"/>
    <w:rsid w:val="008854A9"/>
    <w:rsid w:val="00897C63"/>
    <w:rsid w:val="008C476F"/>
    <w:rsid w:val="008C7DE5"/>
    <w:rsid w:val="008D1593"/>
    <w:rsid w:val="009936AD"/>
    <w:rsid w:val="009B3F03"/>
    <w:rsid w:val="00A052F7"/>
    <w:rsid w:val="00A4447E"/>
    <w:rsid w:val="00A520B1"/>
    <w:rsid w:val="00AA3549"/>
    <w:rsid w:val="00AB084E"/>
    <w:rsid w:val="00AB2C38"/>
    <w:rsid w:val="00AC09A7"/>
    <w:rsid w:val="00C31CD7"/>
    <w:rsid w:val="00C668DF"/>
    <w:rsid w:val="00CF03AD"/>
    <w:rsid w:val="00CF7399"/>
    <w:rsid w:val="00D10499"/>
    <w:rsid w:val="00D90CDB"/>
    <w:rsid w:val="00E458CC"/>
    <w:rsid w:val="00E5428E"/>
    <w:rsid w:val="00E6512F"/>
    <w:rsid w:val="00E71C1E"/>
    <w:rsid w:val="00E86961"/>
    <w:rsid w:val="00ED3CA9"/>
    <w:rsid w:val="00F1370E"/>
    <w:rsid w:val="00F77DB7"/>
    <w:rsid w:val="00FA6829"/>
    <w:rsid w:val="00FF6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C9E"/>
  </w:style>
  <w:style w:type="paragraph" w:styleId="Footer">
    <w:name w:val="footer"/>
    <w:basedOn w:val="Normal"/>
    <w:link w:val="FooterChar"/>
    <w:uiPriority w:val="99"/>
    <w:unhideWhenUsed/>
    <w:rsid w:val="003F3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9E"/>
  </w:style>
  <w:style w:type="paragraph" w:styleId="ListParagraph">
    <w:name w:val="List Paragraph"/>
    <w:basedOn w:val="Normal"/>
    <w:uiPriority w:val="34"/>
    <w:qFormat/>
    <w:rsid w:val="00E8696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3C9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3C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3C9E"/>
  </w:style>
  <w:style w:type="paragraph" w:styleId="Footer">
    <w:name w:val="footer"/>
    <w:basedOn w:val="Normal"/>
    <w:link w:val="FooterChar"/>
    <w:uiPriority w:val="99"/>
    <w:unhideWhenUsed/>
    <w:rsid w:val="003F3C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F3C9E"/>
  </w:style>
  <w:style w:type="paragraph" w:styleId="ListParagraph">
    <w:name w:val="List Paragraph"/>
    <w:basedOn w:val="Normal"/>
    <w:uiPriority w:val="34"/>
    <w:qFormat/>
    <w:rsid w:val="00E869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1837</Words>
  <Characters>10473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2018-03-18T09:09:00Z</dcterms:created>
  <dcterms:modified xsi:type="dcterms:W3CDTF">2018-03-18T09:09:00Z</dcterms:modified>
</cp:coreProperties>
</file>