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F18F4" w:rsidRDefault="001F18F4">
      <w:pPr>
        <w:spacing w:line="269" w:lineRule="auto"/>
        <w:ind w:left="2" w:hanging="4"/>
        <w:jc w:val="center"/>
        <w:rPr>
          <w:rFonts w:ascii="Times New Roman" w:eastAsia="Times New Roman" w:hAnsi="Times New Roman" w:cs="Times New Roman"/>
          <w:sz w:val="36"/>
          <w:szCs w:val="36"/>
        </w:rPr>
      </w:pPr>
    </w:p>
    <w:p w14:paraId="00000002" w14:textId="77777777" w:rsidR="001F18F4" w:rsidRDefault="001F18F4">
      <w:pPr>
        <w:spacing w:line="269" w:lineRule="auto"/>
        <w:ind w:left="0" w:hanging="2"/>
        <w:jc w:val="center"/>
        <w:rPr>
          <w:rFonts w:ascii="Times New Roman" w:eastAsia="Times New Roman" w:hAnsi="Times New Roman" w:cs="Times New Roman"/>
          <w:color w:val="548DD4"/>
        </w:rPr>
      </w:pPr>
    </w:p>
    <w:p w14:paraId="00000003" w14:textId="77777777" w:rsidR="001F18F4" w:rsidRDefault="001F18F4">
      <w:pPr>
        <w:spacing w:line="269" w:lineRule="auto"/>
        <w:ind w:left="1" w:hanging="3"/>
        <w:jc w:val="center"/>
        <w:rPr>
          <w:rFonts w:ascii="Times New Roman" w:eastAsia="Times New Roman" w:hAnsi="Times New Roman" w:cs="Times New Roman"/>
          <w:sz w:val="32"/>
          <w:szCs w:val="32"/>
        </w:rPr>
      </w:pPr>
    </w:p>
    <w:p w14:paraId="00000004" w14:textId="77777777" w:rsidR="001F18F4" w:rsidRDefault="001F18F4">
      <w:pPr>
        <w:spacing w:line="269" w:lineRule="auto"/>
        <w:ind w:left="0" w:hanging="2"/>
        <w:jc w:val="center"/>
        <w:rPr>
          <w:rFonts w:ascii="Times New Roman" w:eastAsia="Times New Roman" w:hAnsi="Times New Roman" w:cs="Times New Roman"/>
          <w:color w:val="FF0000"/>
          <w:sz w:val="24"/>
          <w:szCs w:val="24"/>
        </w:rPr>
      </w:pPr>
    </w:p>
    <w:p w14:paraId="00000005" w14:textId="77777777" w:rsidR="001F18F4" w:rsidRDefault="00381ED0">
      <w:pPr>
        <w:tabs>
          <w:tab w:val="left" w:pos="6938"/>
        </w:tabs>
        <w:spacing w:line="269" w:lineRule="auto"/>
        <w:ind w:left="2" w:hanging="4"/>
        <w:rPr>
          <w:rFonts w:ascii="Times New Roman" w:eastAsia="Times New Roman" w:hAnsi="Times New Roman" w:cs="Times New Roman"/>
          <w:sz w:val="36"/>
          <w:szCs w:val="36"/>
        </w:rPr>
      </w:pPr>
      <w:r>
        <w:rPr>
          <w:rFonts w:ascii="Times New Roman" w:eastAsia="Times New Roman" w:hAnsi="Times New Roman" w:cs="Times New Roman"/>
          <w:sz w:val="36"/>
          <w:szCs w:val="36"/>
        </w:rPr>
        <w:tab/>
      </w:r>
    </w:p>
    <w:p w14:paraId="00000006" w14:textId="77777777" w:rsidR="001F18F4" w:rsidRDefault="001F18F4">
      <w:pPr>
        <w:spacing w:line="269" w:lineRule="auto"/>
        <w:ind w:left="2" w:hanging="4"/>
        <w:jc w:val="center"/>
        <w:rPr>
          <w:rFonts w:ascii="Times New Roman" w:eastAsia="Times New Roman" w:hAnsi="Times New Roman" w:cs="Times New Roman"/>
          <w:sz w:val="36"/>
          <w:szCs w:val="36"/>
        </w:rPr>
      </w:pPr>
    </w:p>
    <w:p w14:paraId="00000007" w14:textId="77777777" w:rsidR="001F18F4" w:rsidRDefault="00381ED0">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Charter</w:t>
      </w:r>
      <w:r>
        <w:rPr>
          <w:rFonts w:ascii="Times New Roman" w:eastAsia="Times New Roman" w:hAnsi="Times New Roman" w:cs="Times New Roman"/>
          <w:sz w:val="24"/>
          <w:szCs w:val="24"/>
        </w:rPr>
        <w:br/>
      </w:r>
    </w:p>
    <w:p w14:paraId="00000008" w14:textId="77777777" w:rsidR="001F18F4" w:rsidRDefault="00381ED0">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Diagnostic Expansion Novel Analytical Development (DENADA)</w:t>
      </w:r>
    </w:p>
    <w:p w14:paraId="00000009" w14:textId="77777777" w:rsidR="001F18F4" w:rsidRDefault="00381ED0">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Novel Burn Therapy</w:t>
      </w:r>
    </w:p>
    <w:p w14:paraId="0000000A" w14:textId="77777777" w:rsidR="001F18F4" w:rsidRDefault="001F18F4">
      <w:pPr>
        <w:spacing w:line="269" w:lineRule="auto"/>
        <w:ind w:left="0" w:hanging="2"/>
        <w:jc w:val="center"/>
        <w:rPr>
          <w:rFonts w:ascii="Times New Roman" w:eastAsia="Times New Roman" w:hAnsi="Times New Roman" w:cs="Times New Roman"/>
          <w:sz w:val="24"/>
          <w:szCs w:val="24"/>
        </w:rPr>
      </w:pPr>
    </w:p>
    <w:p w14:paraId="0000000B" w14:textId="77777777" w:rsidR="001F18F4" w:rsidRDefault="001F18F4">
      <w:pPr>
        <w:spacing w:line="269" w:lineRule="auto"/>
        <w:ind w:left="0" w:hanging="2"/>
        <w:jc w:val="center"/>
        <w:rPr>
          <w:rFonts w:ascii="Times New Roman" w:eastAsia="Times New Roman" w:hAnsi="Times New Roman" w:cs="Times New Roman"/>
          <w:sz w:val="24"/>
          <w:szCs w:val="24"/>
        </w:rPr>
      </w:pPr>
    </w:p>
    <w:p w14:paraId="0000000C" w14:textId="77777777" w:rsidR="001F18F4" w:rsidRDefault="001F18F4">
      <w:pPr>
        <w:spacing w:line="269" w:lineRule="auto"/>
        <w:ind w:left="0" w:hanging="2"/>
        <w:rPr>
          <w:rFonts w:ascii="Times New Roman" w:eastAsia="Times New Roman" w:hAnsi="Times New Roman" w:cs="Times New Roman"/>
        </w:rPr>
      </w:pPr>
    </w:p>
    <w:p w14:paraId="0000000D" w14:textId="77777777" w:rsidR="001F18F4" w:rsidRDefault="001F18F4">
      <w:pPr>
        <w:spacing w:line="269" w:lineRule="auto"/>
        <w:ind w:left="0" w:hanging="2"/>
        <w:jc w:val="center"/>
        <w:rPr>
          <w:rFonts w:ascii="Times New Roman" w:eastAsia="Times New Roman" w:hAnsi="Times New Roman" w:cs="Times New Roman"/>
        </w:rPr>
      </w:pPr>
    </w:p>
    <w:p w14:paraId="0000000E" w14:textId="77777777" w:rsidR="001F18F4" w:rsidRDefault="00381ED0">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Professionals</w:t>
      </w:r>
      <w:r>
        <w:rPr>
          <w:rFonts w:ascii="Times New Roman" w:eastAsia="Times New Roman" w:hAnsi="Times New Roman" w:cs="Times New Roman"/>
          <w:sz w:val="24"/>
          <w:szCs w:val="24"/>
        </w:rPr>
        <w:br/>
        <w:t>March 13</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p w14:paraId="0000000F" w14:textId="77777777" w:rsidR="001F18F4" w:rsidRDefault="00381ED0">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PMAN634 Foundations of Project Management, 9080, Spring 2020</w:t>
      </w:r>
    </w:p>
    <w:p w14:paraId="00000010" w14:textId="77777777" w:rsidR="001F18F4" w:rsidRDefault="00381ED0">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Karen Place</w:t>
      </w:r>
    </w:p>
    <w:p w14:paraId="00000011" w14:textId="77777777" w:rsidR="001F18F4" w:rsidRDefault="00381ED0">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Radean Pyle</w:t>
      </w:r>
    </w:p>
    <w:p w14:paraId="00000012" w14:textId="77777777" w:rsidR="001F18F4" w:rsidRDefault="00381ED0">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Mark Scott</w:t>
      </w:r>
    </w:p>
    <w:p w14:paraId="00000013" w14:textId="77777777" w:rsidR="001F18F4" w:rsidRDefault="001F18F4">
      <w:pPr>
        <w:spacing w:line="269" w:lineRule="auto"/>
        <w:ind w:left="1" w:hanging="3"/>
        <w:jc w:val="center"/>
        <w:rPr>
          <w:rFonts w:ascii="Times New Roman" w:eastAsia="Times New Roman" w:hAnsi="Times New Roman" w:cs="Times New Roman"/>
          <w:sz w:val="32"/>
          <w:szCs w:val="32"/>
        </w:rPr>
      </w:pPr>
    </w:p>
    <w:p w14:paraId="00000014" w14:textId="77777777" w:rsidR="001F18F4" w:rsidRDefault="001F18F4">
      <w:pPr>
        <w:spacing w:line="269" w:lineRule="auto"/>
        <w:ind w:left="1" w:hanging="3"/>
        <w:jc w:val="center"/>
        <w:rPr>
          <w:rFonts w:ascii="Times New Roman" w:eastAsia="Times New Roman" w:hAnsi="Times New Roman" w:cs="Times New Roman"/>
          <w:sz w:val="28"/>
          <w:szCs w:val="28"/>
        </w:rPr>
      </w:pPr>
    </w:p>
    <w:p w14:paraId="00000015" w14:textId="77777777" w:rsidR="001F18F4" w:rsidRDefault="001F18F4">
      <w:pPr>
        <w:ind w:left="0" w:hanging="2"/>
        <w:rPr>
          <w:rFonts w:ascii="Times New Roman" w:eastAsia="Times New Roman" w:hAnsi="Times New Roman" w:cs="Times New Roman"/>
          <w:sz w:val="24"/>
          <w:szCs w:val="24"/>
        </w:rPr>
      </w:pPr>
    </w:p>
    <w:p w14:paraId="00000016" w14:textId="77777777" w:rsidR="001F18F4" w:rsidRDefault="001F18F4">
      <w:pPr>
        <w:ind w:left="0" w:hanging="2"/>
        <w:rPr>
          <w:rFonts w:ascii="Times New Roman" w:eastAsia="Times New Roman" w:hAnsi="Times New Roman" w:cs="Times New Roman"/>
          <w:sz w:val="24"/>
          <w:szCs w:val="24"/>
        </w:rPr>
      </w:pPr>
    </w:p>
    <w:p w14:paraId="00000017" w14:textId="77777777" w:rsidR="001F18F4" w:rsidRDefault="001F18F4">
      <w:pPr>
        <w:ind w:left="0" w:hanging="2"/>
        <w:rPr>
          <w:rFonts w:ascii="Times New Roman" w:eastAsia="Times New Roman" w:hAnsi="Times New Roman" w:cs="Times New Roman"/>
          <w:sz w:val="24"/>
          <w:szCs w:val="24"/>
        </w:rPr>
      </w:pPr>
    </w:p>
    <w:p w14:paraId="00000018" w14:textId="77777777" w:rsidR="001F18F4" w:rsidRDefault="001F18F4">
      <w:pPr>
        <w:ind w:left="0" w:hanging="2"/>
        <w:rPr>
          <w:rFonts w:ascii="Times New Roman" w:eastAsia="Times New Roman" w:hAnsi="Times New Roman" w:cs="Times New Roman"/>
          <w:sz w:val="24"/>
          <w:szCs w:val="24"/>
        </w:rPr>
      </w:pPr>
    </w:p>
    <w:p w14:paraId="00000019" w14:textId="77777777" w:rsidR="001F18F4" w:rsidRDefault="001F18F4">
      <w:pPr>
        <w:ind w:left="0" w:hanging="2"/>
        <w:rPr>
          <w:rFonts w:ascii="Times New Roman" w:eastAsia="Times New Roman" w:hAnsi="Times New Roman" w:cs="Times New Roman"/>
          <w:sz w:val="24"/>
          <w:szCs w:val="24"/>
        </w:rPr>
      </w:pPr>
    </w:p>
    <w:p w14:paraId="0000001A" w14:textId="77777777" w:rsidR="001F18F4" w:rsidRDefault="001F18F4">
      <w:pPr>
        <w:ind w:left="0" w:hanging="2"/>
        <w:rPr>
          <w:rFonts w:ascii="Times New Roman" w:eastAsia="Times New Roman" w:hAnsi="Times New Roman" w:cs="Times New Roman"/>
          <w:sz w:val="24"/>
          <w:szCs w:val="24"/>
        </w:rPr>
      </w:pPr>
    </w:p>
    <w:p w14:paraId="0000001B" w14:textId="77777777" w:rsidR="001F18F4" w:rsidRDefault="001F18F4">
      <w:pPr>
        <w:ind w:left="0" w:hanging="2"/>
        <w:rPr>
          <w:rFonts w:ascii="Times New Roman" w:eastAsia="Times New Roman" w:hAnsi="Times New Roman" w:cs="Times New Roman"/>
          <w:sz w:val="24"/>
          <w:szCs w:val="24"/>
        </w:rPr>
      </w:pPr>
    </w:p>
    <w:p w14:paraId="0000001C" w14:textId="77777777" w:rsidR="001F18F4" w:rsidRDefault="001F18F4">
      <w:pPr>
        <w:ind w:left="0" w:hanging="2"/>
        <w:rPr>
          <w:rFonts w:ascii="Times New Roman" w:eastAsia="Times New Roman" w:hAnsi="Times New Roman" w:cs="Times New Roman"/>
          <w:sz w:val="24"/>
          <w:szCs w:val="24"/>
        </w:rPr>
      </w:pPr>
    </w:p>
    <w:p w14:paraId="0000001D" w14:textId="77777777" w:rsidR="001F18F4" w:rsidRDefault="001F18F4">
      <w:pPr>
        <w:ind w:left="0" w:hanging="2"/>
        <w:rPr>
          <w:rFonts w:ascii="Times New Roman" w:eastAsia="Times New Roman" w:hAnsi="Times New Roman" w:cs="Times New Roman"/>
          <w:sz w:val="24"/>
          <w:szCs w:val="24"/>
        </w:rPr>
      </w:pPr>
    </w:p>
    <w:p w14:paraId="0000001E" w14:textId="77777777" w:rsidR="001F18F4" w:rsidRDefault="001F18F4">
      <w:pPr>
        <w:ind w:left="0" w:hanging="2"/>
        <w:rPr>
          <w:rFonts w:ascii="Times New Roman" w:eastAsia="Times New Roman" w:hAnsi="Times New Roman" w:cs="Times New Roman"/>
          <w:sz w:val="24"/>
          <w:szCs w:val="24"/>
        </w:rPr>
      </w:pPr>
    </w:p>
    <w:p w14:paraId="0000001F" w14:textId="77777777" w:rsidR="001F18F4" w:rsidRDefault="001F18F4">
      <w:pPr>
        <w:ind w:left="0" w:hanging="2"/>
        <w:rPr>
          <w:rFonts w:ascii="Times New Roman" w:eastAsia="Times New Roman" w:hAnsi="Times New Roman" w:cs="Times New Roman"/>
          <w:sz w:val="24"/>
          <w:szCs w:val="24"/>
        </w:rPr>
      </w:pPr>
      <w:bookmarkStart w:id="0" w:name="bookmark=id.gjdgxs" w:colFirst="0" w:colLast="0"/>
      <w:bookmarkEnd w:id="0"/>
    </w:p>
    <w:p w14:paraId="00000020" w14:textId="77777777" w:rsidR="001F18F4" w:rsidRDefault="00381ED0">
      <w:pPr>
        <w:ind w:left="0" w:hanging="2"/>
        <w:jc w:val="center"/>
        <w:rPr>
          <w:rFonts w:ascii="Times New Roman" w:eastAsia="Times New Roman" w:hAnsi="Times New Roman" w:cs="Times New Roman"/>
          <w:sz w:val="24"/>
          <w:szCs w:val="24"/>
        </w:rPr>
      </w:pPr>
      <w:r>
        <w:br w:type="page"/>
      </w:r>
      <w:r>
        <w:rPr>
          <w:rFonts w:ascii="Times New Roman" w:eastAsia="Times New Roman" w:hAnsi="Times New Roman" w:cs="Times New Roman"/>
          <w:b/>
          <w:sz w:val="24"/>
          <w:szCs w:val="24"/>
        </w:rPr>
        <w:lastRenderedPageBreak/>
        <w:t>Change History</w:t>
      </w:r>
    </w:p>
    <w:p w14:paraId="00000021" w14:textId="77777777" w:rsidR="001F18F4" w:rsidRDefault="001F18F4">
      <w:pPr>
        <w:ind w:left="0" w:hanging="2"/>
        <w:rPr>
          <w:rFonts w:ascii="Times New Roman" w:eastAsia="Times New Roman" w:hAnsi="Times New Roman" w:cs="Times New Roman"/>
        </w:rPr>
      </w:pPr>
    </w:p>
    <w:tbl>
      <w:tblPr>
        <w:tblStyle w:val="a"/>
        <w:tblW w:w="9483" w:type="dxa"/>
        <w:tblInd w:w="93"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167"/>
        <w:gridCol w:w="2695"/>
        <w:gridCol w:w="2550"/>
        <w:gridCol w:w="2071"/>
      </w:tblGrid>
      <w:tr w:rsidR="001F18F4" w14:paraId="0C8DA12E" w14:textId="77777777">
        <w:trPr>
          <w:trHeight w:val="359"/>
        </w:trPr>
        <w:tc>
          <w:tcPr>
            <w:tcW w:w="2167" w:type="dxa"/>
            <w:tcBorders>
              <w:top w:val="single" w:sz="4" w:space="0" w:color="000000"/>
              <w:bottom w:val="single" w:sz="4" w:space="0" w:color="000000"/>
            </w:tcBorders>
            <w:vAlign w:val="center"/>
          </w:tcPr>
          <w:p w14:paraId="00000022"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Date changed</w:t>
            </w:r>
          </w:p>
        </w:tc>
        <w:tc>
          <w:tcPr>
            <w:tcW w:w="2695" w:type="dxa"/>
            <w:tcBorders>
              <w:top w:val="single" w:sz="4" w:space="0" w:color="000000"/>
              <w:bottom w:val="single" w:sz="4" w:space="0" w:color="000000"/>
            </w:tcBorders>
            <w:vAlign w:val="center"/>
          </w:tcPr>
          <w:p w14:paraId="00000023" w14:textId="77777777" w:rsidR="001F18F4" w:rsidRDefault="00381ED0">
            <w:pPr>
              <w:ind w:left="0" w:right="-475"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Change details</w:t>
            </w:r>
          </w:p>
        </w:tc>
        <w:tc>
          <w:tcPr>
            <w:tcW w:w="2550" w:type="dxa"/>
            <w:tcBorders>
              <w:top w:val="single" w:sz="4" w:space="0" w:color="000000"/>
              <w:bottom w:val="single" w:sz="4" w:space="0" w:color="000000"/>
            </w:tcBorders>
            <w:vAlign w:val="center"/>
          </w:tcPr>
          <w:p w14:paraId="00000024"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Reason for change </w:t>
            </w:r>
            <w:r>
              <w:rPr>
                <w:rFonts w:ascii="Times New Roman" w:eastAsia="Times New Roman" w:hAnsi="Times New Roman" w:cs="Times New Roman"/>
                <w:sz w:val="24"/>
                <w:szCs w:val="24"/>
              </w:rPr>
              <w:br/>
              <w:t>(if applicable)</w:t>
            </w:r>
          </w:p>
        </w:tc>
        <w:tc>
          <w:tcPr>
            <w:tcW w:w="2071" w:type="dxa"/>
            <w:tcBorders>
              <w:top w:val="single" w:sz="4" w:space="0" w:color="000000"/>
              <w:bottom w:val="single" w:sz="4" w:space="0" w:color="000000"/>
            </w:tcBorders>
          </w:tcPr>
          <w:p w14:paraId="00000025"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for change</w:t>
            </w:r>
          </w:p>
        </w:tc>
      </w:tr>
      <w:tr w:rsidR="001F18F4" w14:paraId="306D1D81" w14:textId="77777777">
        <w:trPr>
          <w:trHeight w:val="423"/>
        </w:trPr>
        <w:tc>
          <w:tcPr>
            <w:tcW w:w="2167" w:type="dxa"/>
          </w:tcPr>
          <w:p w14:paraId="00000026" w14:textId="77777777" w:rsidR="001F18F4" w:rsidRDefault="00381ED0">
            <w:pPr>
              <w:spacing w:before="24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c>
          <w:tcPr>
            <w:tcW w:w="2695" w:type="dxa"/>
          </w:tcPr>
          <w:p w14:paraId="00000027"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Initial Creating of Team Charter</w:t>
            </w:r>
          </w:p>
          <w:p w14:paraId="00000028" w14:textId="77777777" w:rsidR="001F18F4" w:rsidRDefault="001F18F4">
            <w:pPr>
              <w:ind w:left="0" w:hanging="2"/>
              <w:rPr>
                <w:rFonts w:ascii="Times New Roman" w:eastAsia="Times New Roman" w:hAnsi="Times New Roman" w:cs="Times New Roman"/>
                <w:sz w:val="24"/>
                <w:szCs w:val="24"/>
              </w:rPr>
            </w:pPr>
          </w:p>
        </w:tc>
        <w:tc>
          <w:tcPr>
            <w:tcW w:w="2550" w:type="dxa"/>
          </w:tcPr>
          <w:p w14:paraId="00000029"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w:t>
            </w:r>
          </w:p>
        </w:tc>
        <w:tc>
          <w:tcPr>
            <w:tcW w:w="2071" w:type="dxa"/>
          </w:tcPr>
          <w:p w14:paraId="0000002A"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Radean Pyle</w:t>
            </w:r>
          </w:p>
        </w:tc>
      </w:tr>
      <w:tr w:rsidR="001F18F4" w14:paraId="6511B5C1" w14:textId="77777777">
        <w:trPr>
          <w:trHeight w:val="423"/>
        </w:trPr>
        <w:tc>
          <w:tcPr>
            <w:tcW w:w="2167" w:type="dxa"/>
          </w:tcPr>
          <w:p w14:paraId="0000002B" w14:textId="77777777" w:rsidR="001F18F4" w:rsidRDefault="00381ED0">
            <w:pPr>
              <w:spacing w:before="24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10th, 2020</w:t>
            </w:r>
          </w:p>
        </w:tc>
        <w:tc>
          <w:tcPr>
            <w:tcW w:w="2695" w:type="dxa"/>
          </w:tcPr>
          <w:p w14:paraId="0000002C" w14:textId="77777777" w:rsidR="001F18F4" w:rsidRDefault="001F18F4">
            <w:pPr>
              <w:ind w:left="0" w:hanging="2"/>
              <w:rPr>
                <w:rFonts w:ascii="Times New Roman" w:eastAsia="Times New Roman" w:hAnsi="Times New Roman" w:cs="Times New Roman"/>
                <w:sz w:val="24"/>
                <w:szCs w:val="24"/>
              </w:rPr>
            </w:pPr>
          </w:p>
          <w:p w14:paraId="0000002D"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Formatting Modifications, Content Suggestions</w:t>
            </w:r>
          </w:p>
        </w:tc>
        <w:tc>
          <w:tcPr>
            <w:tcW w:w="2550" w:type="dxa"/>
          </w:tcPr>
          <w:p w14:paraId="0000002E" w14:textId="77777777" w:rsidR="001F18F4" w:rsidRDefault="001F18F4">
            <w:pPr>
              <w:ind w:left="0" w:hanging="2"/>
              <w:rPr>
                <w:rFonts w:ascii="Times New Roman" w:eastAsia="Times New Roman" w:hAnsi="Times New Roman" w:cs="Times New Roman"/>
                <w:sz w:val="24"/>
                <w:szCs w:val="24"/>
              </w:rPr>
            </w:pPr>
          </w:p>
          <w:p w14:paraId="0000002F"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Clarity of Content</w:t>
            </w:r>
          </w:p>
        </w:tc>
        <w:tc>
          <w:tcPr>
            <w:tcW w:w="2071" w:type="dxa"/>
          </w:tcPr>
          <w:p w14:paraId="00000030" w14:textId="77777777" w:rsidR="001F18F4" w:rsidRDefault="001F18F4">
            <w:pPr>
              <w:ind w:left="0" w:hanging="2"/>
              <w:rPr>
                <w:rFonts w:ascii="Times New Roman" w:eastAsia="Times New Roman" w:hAnsi="Times New Roman" w:cs="Times New Roman"/>
                <w:sz w:val="24"/>
                <w:szCs w:val="24"/>
              </w:rPr>
            </w:pPr>
          </w:p>
          <w:p w14:paraId="00000031"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Karen Place</w:t>
            </w:r>
          </w:p>
        </w:tc>
      </w:tr>
      <w:tr w:rsidR="001F18F4" w14:paraId="7376896C" w14:textId="77777777">
        <w:trPr>
          <w:trHeight w:val="423"/>
        </w:trPr>
        <w:tc>
          <w:tcPr>
            <w:tcW w:w="2167" w:type="dxa"/>
          </w:tcPr>
          <w:p w14:paraId="00000032" w14:textId="77777777" w:rsidR="001F18F4" w:rsidRDefault="00381ED0">
            <w:pPr>
              <w:spacing w:before="24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11th, 2020</w:t>
            </w:r>
          </w:p>
        </w:tc>
        <w:tc>
          <w:tcPr>
            <w:tcW w:w="2695" w:type="dxa"/>
          </w:tcPr>
          <w:p w14:paraId="00000033" w14:textId="77777777" w:rsidR="001F18F4" w:rsidRDefault="001F18F4">
            <w:pPr>
              <w:ind w:left="0" w:hanging="2"/>
              <w:rPr>
                <w:rFonts w:ascii="Times New Roman" w:eastAsia="Times New Roman" w:hAnsi="Times New Roman" w:cs="Times New Roman"/>
                <w:sz w:val="24"/>
                <w:szCs w:val="24"/>
              </w:rPr>
            </w:pPr>
          </w:p>
          <w:p w14:paraId="00000034"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Content Added, Content Suggestions</w:t>
            </w:r>
          </w:p>
        </w:tc>
        <w:tc>
          <w:tcPr>
            <w:tcW w:w="2550" w:type="dxa"/>
          </w:tcPr>
          <w:p w14:paraId="00000035" w14:textId="77777777" w:rsidR="001F18F4" w:rsidRDefault="001F18F4">
            <w:pPr>
              <w:ind w:left="0" w:hanging="2"/>
              <w:rPr>
                <w:rFonts w:ascii="Times New Roman" w:eastAsia="Times New Roman" w:hAnsi="Times New Roman" w:cs="Times New Roman"/>
                <w:sz w:val="24"/>
                <w:szCs w:val="24"/>
              </w:rPr>
            </w:pPr>
          </w:p>
          <w:p w14:paraId="00000036"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Document Development</w:t>
            </w:r>
          </w:p>
        </w:tc>
        <w:tc>
          <w:tcPr>
            <w:tcW w:w="2071" w:type="dxa"/>
          </w:tcPr>
          <w:p w14:paraId="00000037" w14:textId="77777777" w:rsidR="001F18F4" w:rsidRDefault="001F18F4">
            <w:pPr>
              <w:ind w:left="0" w:hanging="2"/>
              <w:rPr>
                <w:rFonts w:ascii="Times New Roman" w:eastAsia="Times New Roman" w:hAnsi="Times New Roman" w:cs="Times New Roman"/>
                <w:sz w:val="24"/>
                <w:szCs w:val="24"/>
              </w:rPr>
            </w:pPr>
          </w:p>
          <w:p w14:paraId="00000038"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Radean Pyle, </w:t>
            </w:r>
          </w:p>
          <w:p w14:paraId="00000039"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Mark Scott</w:t>
            </w:r>
          </w:p>
        </w:tc>
      </w:tr>
      <w:tr w:rsidR="001F18F4" w14:paraId="2582EC0C" w14:textId="77777777">
        <w:trPr>
          <w:trHeight w:val="423"/>
        </w:trPr>
        <w:tc>
          <w:tcPr>
            <w:tcW w:w="2167" w:type="dxa"/>
          </w:tcPr>
          <w:p w14:paraId="0000003A" w14:textId="77777777" w:rsidR="001F18F4" w:rsidRDefault="00381ED0">
            <w:pPr>
              <w:spacing w:before="24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13th, 2020</w:t>
            </w:r>
          </w:p>
        </w:tc>
        <w:tc>
          <w:tcPr>
            <w:tcW w:w="2695" w:type="dxa"/>
          </w:tcPr>
          <w:p w14:paraId="0000003B" w14:textId="77777777" w:rsidR="001F18F4" w:rsidRDefault="001F18F4">
            <w:pPr>
              <w:ind w:left="0" w:hanging="2"/>
              <w:rPr>
                <w:rFonts w:ascii="Times New Roman" w:eastAsia="Times New Roman" w:hAnsi="Times New Roman" w:cs="Times New Roman"/>
                <w:sz w:val="24"/>
                <w:szCs w:val="24"/>
              </w:rPr>
            </w:pPr>
          </w:p>
          <w:p w14:paraId="0000003C"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Formatting Modifications, Content Refinements</w:t>
            </w:r>
          </w:p>
        </w:tc>
        <w:tc>
          <w:tcPr>
            <w:tcW w:w="2550" w:type="dxa"/>
          </w:tcPr>
          <w:p w14:paraId="0000003D" w14:textId="77777777" w:rsidR="001F18F4" w:rsidRDefault="001F18F4">
            <w:pPr>
              <w:ind w:left="0" w:hanging="2"/>
              <w:rPr>
                <w:rFonts w:ascii="Times New Roman" w:eastAsia="Times New Roman" w:hAnsi="Times New Roman" w:cs="Times New Roman"/>
                <w:sz w:val="24"/>
                <w:szCs w:val="24"/>
              </w:rPr>
            </w:pPr>
          </w:p>
          <w:p w14:paraId="0000003E"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Clarify of Content</w:t>
            </w:r>
          </w:p>
        </w:tc>
        <w:tc>
          <w:tcPr>
            <w:tcW w:w="2071" w:type="dxa"/>
          </w:tcPr>
          <w:p w14:paraId="0000003F" w14:textId="77777777" w:rsidR="001F18F4" w:rsidRDefault="001F18F4">
            <w:pPr>
              <w:ind w:left="0" w:hanging="2"/>
              <w:rPr>
                <w:rFonts w:ascii="Times New Roman" w:eastAsia="Times New Roman" w:hAnsi="Times New Roman" w:cs="Times New Roman"/>
                <w:sz w:val="24"/>
                <w:szCs w:val="24"/>
              </w:rPr>
            </w:pPr>
          </w:p>
          <w:p w14:paraId="00000040" w14:textId="77777777" w:rsidR="001F18F4" w:rsidRDefault="00381ED0">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Karen Place</w:t>
            </w:r>
          </w:p>
        </w:tc>
      </w:tr>
    </w:tbl>
    <w:p w14:paraId="00000041" w14:textId="77777777" w:rsidR="001F18F4" w:rsidRDefault="001F18F4">
      <w:pPr>
        <w:keepNext/>
        <w:keepLines/>
        <w:pBdr>
          <w:top w:val="nil"/>
          <w:left w:val="nil"/>
          <w:bottom w:val="nil"/>
          <w:right w:val="nil"/>
          <w:between w:val="nil"/>
        </w:pBdr>
        <w:spacing w:before="480" w:line="276" w:lineRule="auto"/>
        <w:ind w:left="0" w:hanging="2"/>
        <w:rPr>
          <w:rFonts w:ascii="Times New Roman" w:eastAsia="Times New Roman" w:hAnsi="Times New Roman" w:cs="Times New Roman"/>
          <w:color w:val="000000"/>
          <w:sz w:val="24"/>
          <w:szCs w:val="24"/>
        </w:rPr>
      </w:pPr>
    </w:p>
    <w:p w14:paraId="00000042" w14:textId="77777777" w:rsidR="001F18F4" w:rsidRDefault="00381ED0">
      <w:pPr>
        <w:ind w:left="0" w:hanging="2"/>
        <w:rPr>
          <w:rFonts w:ascii="Times New Roman" w:eastAsia="Times New Roman" w:hAnsi="Times New Roman" w:cs="Times New Roman"/>
          <w:sz w:val="24"/>
          <w:szCs w:val="24"/>
        </w:rPr>
      </w:pPr>
      <w:r>
        <w:br w:type="page"/>
      </w:r>
    </w:p>
    <w:p w14:paraId="00000043" w14:textId="77777777" w:rsidR="001F18F4" w:rsidRDefault="00381ED0">
      <w:pPr>
        <w:keepNext/>
        <w:keepLines/>
        <w:pBdr>
          <w:top w:val="nil"/>
          <w:left w:val="nil"/>
          <w:bottom w:val="nil"/>
          <w:right w:val="nil"/>
          <w:between w:val="nil"/>
        </w:pBdr>
        <w:spacing w:before="480" w:line="48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of Contents</w:t>
      </w:r>
    </w:p>
    <w:sdt>
      <w:sdtPr>
        <w:id w:val="1431081410"/>
        <w:docPartObj>
          <w:docPartGallery w:val="Table of Contents"/>
          <w:docPartUnique/>
        </w:docPartObj>
      </w:sdtPr>
      <w:sdtEndPr/>
      <w:sdtContent>
        <w:p w14:paraId="00000044" w14:textId="77777777" w:rsidR="001F18F4" w:rsidRDefault="00381ED0">
          <w:pPr>
            <w:pBdr>
              <w:top w:val="nil"/>
              <w:left w:val="nil"/>
              <w:bottom w:val="nil"/>
              <w:right w:val="nil"/>
              <w:between w:val="nil"/>
            </w:pBdr>
            <w:tabs>
              <w:tab w:val="right" w:pos="9360"/>
            </w:tabs>
            <w:spacing w:after="100" w:line="480" w:lineRule="auto"/>
            <w:ind w:left="0" w:hanging="2"/>
            <w:rPr>
              <w:color w:val="000000"/>
            </w:rPr>
          </w:pPr>
          <w:r>
            <w:fldChar w:fldCharType="begin"/>
          </w:r>
          <w:r>
            <w:instrText xml:space="preserve"> TOC \h \u \z </w:instrText>
          </w:r>
          <w:r>
            <w:fldChar w:fldCharType="separate"/>
          </w:r>
          <w:hyperlink w:anchor="_heading=h.1fob9te">
            <w:r>
              <w:rPr>
                <w:rFonts w:ascii="Times New Roman" w:eastAsia="Times New Roman" w:hAnsi="Times New Roman" w:cs="Times New Roman"/>
                <w:color w:val="000000"/>
                <w:sz w:val="24"/>
                <w:szCs w:val="24"/>
              </w:rPr>
              <w:t>Novel Burn Therapy</w:t>
            </w:r>
            <w:r>
              <w:rPr>
                <w:rFonts w:ascii="Times New Roman" w:eastAsia="Times New Roman" w:hAnsi="Times New Roman" w:cs="Times New Roman"/>
                <w:color w:val="000000"/>
                <w:sz w:val="24"/>
                <w:szCs w:val="24"/>
              </w:rPr>
              <w:tab/>
              <w:t>4</w:t>
            </w:r>
          </w:hyperlink>
        </w:p>
        <w:p w14:paraId="00000045" w14:textId="77777777" w:rsidR="001F18F4" w:rsidRDefault="00381ED0">
          <w:pPr>
            <w:pBdr>
              <w:top w:val="nil"/>
              <w:left w:val="nil"/>
              <w:bottom w:val="nil"/>
              <w:right w:val="nil"/>
              <w:between w:val="nil"/>
            </w:pBdr>
            <w:tabs>
              <w:tab w:val="right" w:pos="9360"/>
            </w:tabs>
            <w:spacing w:after="100" w:line="480" w:lineRule="auto"/>
            <w:ind w:left="0" w:hanging="2"/>
            <w:rPr>
              <w:color w:val="000000"/>
            </w:rPr>
          </w:pPr>
          <w:hyperlink w:anchor="_heading=h.3znysh7">
            <w:r>
              <w:rPr>
                <w:rFonts w:ascii="Times New Roman" w:eastAsia="Times New Roman" w:hAnsi="Times New Roman" w:cs="Times New Roman"/>
                <w:color w:val="000000"/>
                <w:sz w:val="24"/>
                <w:szCs w:val="24"/>
              </w:rPr>
              <w:t>Purpose for the project</w:t>
            </w:r>
            <w:r>
              <w:rPr>
                <w:rFonts w:ascii="Times New Roman" w:eastAsia="Times New Roman" w:hAnsi="Times New Roman" w:cs="Times New Roman"/>
                <w:color w:val="000000"/>
                <w:sz w:val="24"/>
                <w:szCs w:val="24"/>
              </w:rPr>
              <w:tab/>
              <w:t>4</w:t>
            </w:r>
          </w:hyperlink>
        </w:p>
        <w:p w14:paraId="00000046" w14:textId="77777777" w:rsidR="001F18F4" w:rsidRDefault="00381ED0">
          <w:pPr>
            <w:pBdr>
              <w:top w:val="nil"/>
              <w:left w:val="nil"/>
              <w:bottom w:val="nil"/>
              <w:right w:val="nil"/>
              <w:between w:val="nil"/>
            </w:pBdr>
            <w:tabs>
              <w:tab w:val="right" w:pos="9360"/>
            </w:tabs>
            <w:spacing w:after="100" w:line="480" w:lineRule="auto"/>
            <w:ind w:left="0" w:hanging="2"/>
            <w:rPr>
              <w:color w:val="000000"/>
            </w:rPr>
          </w:pPr>
          <w:hyperlink w:anchor="_heading=h.2et92p0">
            <w:r>
              <w:rPr>
                <w:rFonts w:ascii="Times New Roman" w:eastAsia="Times New Roman" w:hAnsi="Times New Roman" w:cs="Times New Roman"/>
                <w:color w:val="000000"/>
                <w:sz w:val="24"/>
                <w:szCs w:val="24"/>
              </w:rPr>
              <w:t>Project Scope Statement</w:t>
            </w:r>
            <w:r>
              <w:rPr>
                <w:rFonts w:ascii="Times New Roman" w:eastAsia="Times New Roman" w:hAnsi="Times New Roman" w:cs="Times New Roman"/>
                <w:color w:val="000000"/>
                <w:sz w:val="24"/>
                <w:szCs w:val="24"/>
              </w:rPr>
              <w:tab/>
              <w:t>4</w:t>
            </w:r>
          </w:hyperlink>
        </w:p>
        <w:p w14:paraId="00000047" w14:textId="77777777" w:rsidR="001F18F4" w:rsidRDefault="00381ED0">
          <w:pPr>
            <w:pBdr>
              <w:top w:val="nil"/>
              <w:left w:val="nil"/>
              <w:bottom w:val="nil"/>
              <w:right w:val="nil"/>
              <w:between w:val="nil"/>
            </w:pBdr>
            <w:tabs>
              <w:tab w:val="right" w:pos="9350"/>
            </w:tabs>
            <w:spacing w:after="100" w:line="480" w:lineRule="auto"/>
            <w:ind w:left="0" w:hanging="2"/>
            <w:rPr>
              <w:color w:val="000000"/>
            </w:rPr>
          </w:pPr>
          <w:r>
            <w:rPr>
              <w:color w:val="000000"/>
            </w:rPr>
            <w:tab/>
          </w:r>
          <w:r>
            <w:fldChar w:fldCharType="begin"/>
          </w:r>
          <w:r>
            <w:instrText xml:space="preserve"> PAGEREF _heading=h.tyjcwt \h </w:instrText>
          </w:r>
          <w:r>
            <w:fldChar w:fldCharType="separate"/>
          </w:r>
          <w:r>
            <w:rPr>
              <w:rFonts w:ascii="Times New Roman" w:eastAsia="Times New Roman" w:hAnsi="Times New Roman" w:cs="Times New Roman"/>
              <w:color w:val="000000"/>
              <w:sz w:val="24"/>
              <w:szCs w:val="24"/>
            </w:rPr>
            <w:t>Project objectives and success criteria</w:t>
          </w:r>
          <w:r>
            <w:rPr>
              <w:rFonts w:ascii="Times New Roman" w:eastAsia="Times New Roman" w:hAnsi="Times New Roman" w:cs="Times New Roman"/>
              <w:color w:val="000000"/>
              <w:sz w:val="24"/>
              <w:szCs w:val="24"/>
            </w:rPr>
            <w:tab/>
            <w:t>5</w:t>
          </w:r>
          <w:r>
            <w:fldChar w:fldCharType="end"/>
          </w:r>
        </w:p>
        <w:p w14:paraId="00000048" w14:textId="77777777" w:rsidR="001F18F4" w:rsidRDefault="00381ED0">
          <w:pPr>
            <w:pBdr>
              <w:top w:val="nil"/>
              <w:left w:val="nil"/>
              <w:bottom w:val="nil"/>
              <w:right w:val="nil"/>
              <w:between w:val="nil"/>
            </w:pBdr>
            <w:tabs>
              <w:tab w:val="right" w:pos="9350"/>
            </w:tabs>
            <w:spacing w:after="100" w:line="480" w:lineRule="auto"/>
            <w:ind w:left="0" w:hanging="2"/>
            <w:rPr>
              <w:color w:val="000000"/>
            </w:rPr>
          </w:pPr>
          <w:r>
            <w:rPr>
              <w:color w:val="000000"/>
            </w:rPr>
            <w:tab/>
          </w:r>
          <w:r>
            <w:fldChar w:fldCharType="begin"/>
          </w:r>
          <w:r>
            <w:instrText xml:space="preserve"> PAGEREF _heading=h.3dy6vkm \h </w:instrText>
          </w:r>
          <w:r>
            <w:fldChar w:fldCharType="separate"/>
          </w:r>
          <w:r>
            <w:rPr>
              <w:rFonts w:ascii="Times New Roman" w:eastAsia="Times New Roman" w:hAnsi="Times New Roman" w:cs="Times New Roman"/>
              <w:color w:val="000000"/>
              <w:sz w:val="24"/>
              <w:szCs w:val="24"/>
            </w:rPr>
            <w:t>Project requirements</w:t>
          </w:r>
          <w:r>
            <w:rPr>
              <w:rFonts w:ascii="Times New Roman" w:eastAsia="Times New Roman" w:hAnsi="Times New Roman" w:cs="Times New Roman"/>
              <w:color w:val="000000"/>
              <w:sz w:val="24"/>
              <w:szCs w:val="24"/>
            </w:rPr>
            <w:tab/>
            <w:t>5</w:t>
          </w:r>
          <w:r>
            <w:fldChar w:fldCharType="end"/>
          </w:r>
        </w:p>
        <w:p w14:paraId="00000049" w14:textId="77777777" w:rsidR="001F18F4" w:rsidRDefault="00381ED0">
          <w:pPr>
            <w:pBdr>
              <w:top w:val="nil"/>
              <w:left w:val="nil"/>
              <w:bottom w:val="nil"/>
              <w:right w:val="nil"/>
              <w:between w:val="nil"/>
            </w:pBdr>
            <w:tabs>
              <w:tab w:val="right" w:pos="9350"/>
            </w:tabs>
            <w:spacing w:after="100" w:line="480" w:lineRule="auto"/>
            <w:ind w:left="0" w:hanging="2"/>
            <w:rPr>
              <w:color w:val="000000"/>
            </w:rPr>
          </w:pPr>
          <w:r>
            <w:rPr>
              <w:color w:val="000000"/>
            </w:rPr>
            <w:tab/>
          </w:r>
          <w:r>
            <w:fldChar w:fldCharType="begin"/>
          </w:r>
          <w:r>
            <w:instrText xml:space="preserve"> PAGEREF _heading=h.1t3h5sf \h </w:instrText>
          </w:r>
          <w:r>
            <w:fldChar w:fldCharType="separate"/>
          </w:r>
          <w:r>
            <w:rPr>
              <w:rFonts w:ascii="Times New Roman" w:eastAsia="Times New Roman" w:hAnsi="Times New Roman" w:cs="Times New Roman"/>
              <w:color w:val="000000"/>
              <w:sz w:val="24"/>
              <w:szCs w:val="24"/>
            </w:rPr>
            <w:t>Overall project risks</w:t>
          </w:r>
          <w:r>
            <w:rPr>
              <w:rFonts w:ascii="Times New Roman" w:eastAsia="Times New Roman" w:hAnsi="Times New Roman" w:cs="Times New Roman"/>
              <w:color w:val="000000"/>
              <w:sz w:val="24"/>
              <w:szCs w:val="24"/>
            </w:rPr>
            <w:tab/>
            <w:t>6</w:t>
          </w:r>
          <w:r>
            <w:fldChar w:fldCharType="end"/>
          </w:r>
        </w:p>
        <w:p w14:paraId="0000004A" w14:textId="77777777" w:rsidR="001F18F4" w:rsidRDefault="00381ED0">
          <w:pPr>
            <w:pBdr>
              <w:top w:val="nil"/>
              <w:left w:val="nil"/>
              <w:bottom w:val="nil"/>
              <w:right w:val="nil"/>
              <w:between w:val="nil"/>
            </w:pBdr>
            <w:tabs>
              <w:tab w:val="right" w:pos="9350"/>
            </w:tabs>
            <w:spacing w:after="100" w:line="480" w:lineRule="auto"/>
            <w:ind w:left="0" w:hanging="2"/>
            <w:rPr>
              <w:color w:val="000000"/>
            </w:rPr>
          </w:pPr>
          <w:r>
            <w:rPr>
              <w:color w:val="000000"/>
            </w:rPr>
            <w:tab/>
          </w:r>
          <w:r>
            <w:fldChar w:fldCharType="begin"/>
          </w:r>
          <w:r>
            <w:instrText xml:space="preserve"> PAGEREF _heading=h.4d34og8 \h </w:instrText>
          </w:r>
          <w:r>
            <w:fldChar w:fldCharType="separate"/>
          </w:r>
          <w:r>
            <w:rPr>
              <w:rFonts w:ascii="Times New Roman" w:eastAsia="Times New Roman" w:hAnsi="Times New Roman" w:cs="Times New Roman"/>
              <w:color w:val="000000"/>
              <w:sz w:val="24"/>
              <w:szCs w:val="24"/>
            </w:rPr>
            <w:t>Milestone schedule (summary)</w:t>
          </w:r>
          <w:r>
            <w:rPr>
              <w:rFonts w:ascii="Times New Roman" w:eastAsia="Times New Roman" w:hAnsi="Times New Roman" w:cs="Times New Roman"/>
              <w:color w:val="000000"/>
              <w:sz w:val="24"/>
              <w:szCs w:val="24"/>
            </w:rPr>
            <w:tab/>
            <w:t>7</w:t>
          </w:r>
          <w:r>
            <w:fldChar w:fldCharType="end"/>
          </w:r>
        </w:p>
        <w:p w14:paraId="0000004B" w14:textId="77777777" w:rsidR="001F18F4" w:rsidRDefault="00381ED0">
          <w:pPr>
            <w:pBdr>
              <w:top w:val="nil"/>
              <w:left w:val="nil"/>
              <w:bottom w:val="nil"/>
              <w:right w:val="nil"/>
              <w:between w:val="nil"/>
            </w:pBdr>
            <w:tabs>
              <w:tab w:val="right" w:pos="9350"/>
            </w:tabs>
            <w:spacing w:after="100" w:line="480" w:lineRule="auto"/>
            <w:ind w:left="0" w:hanging="2"/>
            <w:rPr>
              <w:color w:val="000000"/>
            </w:rPr>
          </w:pPr>
          <w:r>
            <w:rPr>
              <w:color w:val="000000"/>
            </w:rPr>
            <w:tab/>
          </w:r>
          <w:r>
            <w:fldChar w:fldCharType="begin"/>
          </w:r>
          <w:r>
            <w:instrText xml:space="preserve"> PAGEREF _heading=h.2s8eyo1 \h </w:instrText>
          </w:r>
          <w:r>
            <w:fldChar w:fldCharType="separate"/>
          </w:r>
          <w:r>
            <w:rPr>
              <w:rFonts w:ascii="Times New Roman" w:eastAsia="Times New Roman" w:hAnsi="Times New Roman" w:cs="Times New Roman"/>
              <w:color w:val="000000"/>
              <w:sz w:val="24"/>
              <w:szCs w:val="24"/>
            </w:rPr>
            <w:t>Budget or pre-approved financial resources(summary)</w:t>
          </w:r>
          <w:r>
            <w:rPr>
              <w:rFonts w:ascii="Times New Roman" w:eastAsia="Times New Roman" w:hAnsi="Times New Roman" w:cs="Times New Roman"/>
              <w:color w:val="000000"/>
              <w:sz w:val="24"/>
              <w:szCs w:val="24"/>
            </w:rPr>
            <w:tab/>
            <w:t>7</w:t>
          </w:r>
          <w:r>
            <w:fldChar w:fldCharType="end"/>
          </w:r>
        </w:p>
        <w:p w14:paraId="0000004C" w14:textId="77777777" w:rsidR="001F18F4" w:rsidRDefault="00381ED0">
          <w:pPr>
            <w:pBdr>
              <w:top w:val="nil"/>
              <w:left w:val="nil"/>
              <w:bottom w:val="nil"/>
              <w:right w:val="nil"/>
              <w:between w:val="nil"/>
            </w:pBdr>
            <w:tabs>
              <w:tab w:val="right" w:pos="9350"/>
            </w:tabs>
            <w:spacing w:after="100" w:line="480" w:lineRule="auto"/>
            <w:ind w:left="0" w:hanging="2"/>
            <w:rPr>
              <w:color w:val="000000"/>
            </w:rPr>
          </w:pPr>
          <w:r>
            <w:rPr>
              <w:color w:val="000000"/>
            </w:rPr>
            <w:tab/>
          </w:r>
          <w:r>
            <w:fldChar w:fldCharType="begin"/>
          </w:r>
          <w:r>
            <w:instrText xml:space="preserve"> PAGEREF _heading=h.17dp8vu \h </w:instrText>
          </w:r>
          <w:r>
            <w:fldChar w:fldCharType="separate"/>
          </w:r>
          <w:r>
            <w:rPr>
              <w:rFonts w:ascii="Times New Roman" w:eastAsia="Times New Roman" w:hAnsi="Times New Roman" w:cs="Times New Roman"/>
              <w:color w:val="000000"/>
              <w:sz w:val="24"/>
              <w:szCs w:val="24"/>
            </w:rPr>
            <w:t>Criteria for project approval</w:t>
          </w:r>
          <w:r>
            <w:rPr>
              <w:rFonts w:ascii="Times New Roman" w:eastAsia="Times New Roman" w:hAnsi="Times New Roman" w:cs="Times New Roman"/>
              <w:color w:val="000000"/>
              <w:sz w:val="24"/>
              <w:szCs w:val="24"/>
            </w:rPr>
            <w:tab/>
            <w:t>8</w:t>
          </w:r>
          <w:r>
            <w:fldChar w:fldCharType="end"/>
          </w:r>
        </w:p>
        <w:p w14:paraId="0000004D" w14:textId="77777777" w:rsidR="001F18F4" w:rsidRDefault="00381ED0">
          <w:pPr>
            <w:pBdr>
              <w:top w:val="nil"/>
              <w:left w:val="nil"/>
              <w:bottom w:val="nil"/>
              <w:right w:val="nil"/>
              <w:between w:val="nil"/>
            </w:pBdr>
            <w:tabs>
              <w:tab w:val="right" w:pos="9360"/>
            </w:tabs>
            <w:spacing w:after="100" w:line="480" w:lineRule="auto"/>
            <w:ind w:left="0" w:hanging="2"/>
            <w:rPr>
              <w:color w:val="000000"/>
            </w:rPr>
          </w:pPr>
          <w:hyperlink w:anchor="_heading=h.3rdcrjn">
            <w:r>
              <w:rPr>
                <w:rFonts w:ascii="Times New Roman" w:eastAsia="Times New Roman" w:hAnsi="Times New Roman" w:cs="Times New Roman"/>
                <w:color w:val="000000"/>
                <w:sz w:val="24"/>
                <w:szCs w:val="24"/>
              </w:rPr>
              <w:t>Project Authority</w:t>
            </w:r>
            <w:r>
              <w:rPr>
                <w:rFonts w:ascii="Times New Roman" w:eastAsia="Times New Roman" w:hAnsi="Times New Roman" w:cs="Times New Roman"/>
                <w:color w:val="000000"/>
                <w:sz w:val="24"/>
                <w:szCs w:val="24"/>
              </w:rPr>
              <w:tab/>
              <w:t>9</w:t>
            </w:r>
          </w:hyperlink>
        </w:p>
        <w:p w14:paraId="0000004E" w14:textId="77777777" w:rsidR="001F18F4" w:rsidRDefault="00381ED0">
          <w:pPr>
            <w:pBdr>
              <w:top w:val="nil"/>
              <w:left w:val="nil"/>
              <w:bottom w:val="nil"/>
              <w:right w:val="nil"/>
              <w:between w:val="nil"/>
            </w:pBdr>
            <w:tabs>
              <w:tab w:val="right" w:pos="9350"/>
            </w:tabs>
            <w:spacing w:after="100" w:line="480" w:lineRule="auto"/>
            <w:ind w:left="0" w:hanging="2"/>
            <w:rPr>
              <w:color w:val="000000"/>
            </w:rPr>
          </w:pPr>
          <w:r>
            <w:rPr>
              <w:color w:val="000000"/>
            </w:rPr>
            <w:tab/>
          </w:r>
          <w:r>
            <w:fldChar w:fldCharType="begin"/>
          </w:r>
          <w:r>
            <w:instrText xml:space="preserve"> PAGEREF _heading=h.26in1rg \h </w:instrText>
          </w:r>
          <w:r>
            <w:fldChar w:fldCharType="separate"/>
          </w:r>
          <w:r>
            <w:rPr>
              <w:rFonts w:ascii="Times New Roman" w:eastAsia="Times New Roman" w:hAnsi="Times New Roman" w:cs="Times New Roman"/>
              <w:color w:val="000000"/>
              <w:sz w:val="24"/>
              <w:szCs w:val="24"/>
            </w:rPr>
            <w:t>Project manager and authority level</w:t>
          </w:r>
          <w:r>
            <w:rPr>
              <w:rFonts w:ascii="Times New Roman" w:eastAsia="Times New Roman" w:hAnsi="Times New Roman" w:cs="Times New Roman"/>
              <w:color w:val="000000"/>
              <w:sz w:val="24"/>
              <w:szCs w:val="24"/>
            </w:rPr>
            <w:tab/>
            <w:t>9</w:t>
          </w:r>
          <w:r>
            <w:fldChar w:fldCharType="end"/>
          </w:r>
        </w:p>
        <w:p w14:paraId="0000004F" w14:textId="77777777" w:rsidR="001F18F4" w:rsidRDefault="00381ED0">
          <w:pPr>
            <w:pBdr>
              <w:top w:val="nil"/>
              <w:left w:val="nil"/>
              <w:bottom w:val="nil"/>
              <w:right w:val="nil"/>
              <w:between w:val="nil"/>
            </w:pBdr>
            <w:tabs>
              <w:tab w:val="right" w:pos="9350"/>
            </w:tabs>
            <w:spacing w:after="100" w:line="480" w:lineRule="auto"/>
            <w:ind w:left="0" w:hanging="2"/>
            <w:rPr>
              <w:color w:val="000000"/>
            </w:rPr>
          </w:pPr>
          <w:r>
            <w:rPr>
              <w:color w:val="000000"/>
            </w:rPr>
            <w:tab/>
          </w:r>
          <w:r>
            <w:fldChar w:fldCharType="begin"/>
          </w:r>
          <w:r>
            <w:instrText xml:space="preserve"> PAGEREF _heading=h.lnxbz9 \h </w:instrText>
          </w:r>
          <w:r>
            <w:fldChar w:fldCharType="separate"/>
          </w:r>
          <w:r>
            <w:rPr>
              <w:rFonts w:ascii="Times New Roman" w:eastAsia="Times New Roman" w:hAnsi="Times New Roman" w:cs="Times New Roman"/>
              <w:color w:val="000000"/>
              <w:sz w:val="24"/>
              <w:szCs w:val="24"/>
            </w:rPr>
            <w:t>Project sponsor</w:t>
          </w:r>
          <w:r>
            <w:rPr>
              <w:rFonts w:ascii="Times New Roman" w:eastAsia="Times New Roman" w:hAnsi="Times New Roman" w:cs="Times New Roman"/>
              <w:color w:val="000000"/>
              <w:sz w:val="24"/>
              <w:szCs w:val="24"/>
            </w:rPr>
            <w:t xml:space="preserve"> or customer and authority level</w:t>
          </w:r>
          <w:r>
            <w:rPr>
              <w:rFonts w:ascii="Times New Roman" w:eastAsia="Times New Roman" w:hAnsi="Times New Roman" w:cs="Times New Roman"/>
              <w:color w:val="000000"/>
              <w:sz w:val="24"/>
              <w:szCs w:val="24"/>
            </w:rPr>
            <w:tab/>
            <w:t>9</w:t>
          </w:r>
          <w:r>
            <w:fldChar w:fldCharType="end"/>
          </w:r>
        </w:p>
        <w:p w14:paraId="00000050" w14:textId="77777777" w:rsidR="001F18F4" w:rsidRDefault="00381ED0">
          <w:pPr>
            <w:pBdr>
              <w:top w:val="nil"/>
              <w:left w:val="nil"/>
              <w:bottom w:val="nil"/>
              <w:right w:val="nil"/>
              <w:between w:val="nil"/>
            </w:pBdr>
            <w:tabs>
              <w:tab w:val="right" w:pos="9360"/>
            </w:tabs>
            <w:spacing w:after="100" w:line="480" w:lineRule="auto"/>
            <w:ind w:left="0" w:hanging="2"/>
            <w:rPr>
              <w:color w:val="000000"/>
            </w:rPr>
          </w:pPr>
          <w:hyperlink w:anchor="_heading=h.35nkun2">
            <w:r>
              <w:rPr>
                <w:rFonts w:ascii="Times New Roman" w:eastAsia="Times New Roman" w:hAnsi="Times New Roman" w:cs="Times New Roman"/>
                <w:color w:val="000000"/>
                <w:sz w:val="24"/>
                <w:szCs w:val="24"/>
              </w:rPr>
              <w:t>References</w:t>
            </w:r>
            <w:r>
              <w:rPr>
                <w:rFonts w:ascii="Times New Roman" w:eastAsia="Times New Roman" w:hAnsi="Times New Roman" w:cs="Times New Roman"/>
                <w:color w:val="000000"/>
                <w:sz w:val="24"/>
                <w:szCs w:val="24"/>
              </w:rPr>
              <w:tab/>
              <w:t>9</w:t>
            </w:r>
          </w:hyperlink>
          <w:r>
            <w:fldChar w:fldCharType="end"/>
          </w:r>
        </w:p>
      </w:sdtContent>
    </w:sdt>
    <w:p w14:paraId="00000051" w14:textId="77777777" w:rsidR="001F18F4" w:rsidRDefault="001F18F4">
      <w:pPr>
        <w:pBdr>
          <w:top w:val="nil"/>
          <w:left w:val="nil"/>
          <w:bottom w:val="nil"/>
          <w:right w:val="nil"/>
          <w:between w:val="nil"/>
        </w:pBdr>
        <w:tabs>
          <w:tab w:val="right" w:pos="9350"/>
        </w:tabs>
        <w:spacing w:line="480" w:lineRule="auto"/>
        <w:ind w:left="0" w:hanging="2"/>
        <w:rPr>
          <w:rFonts w:ascii="Times New Roman" w:eastAsia="Times New Roman" w:hAnsi="Times New Roman" w:cs="Times New Roman"/>
          <w:color w:val="000000"/>
          <w:sz w:val="24"/>
          <w:szCs w:val="24"/>
        </w:rPr>
      </w:pPr>
      <w:bookmarkStart w:id="1" w:name="_heading=h.30j0zll" w:colFirst="0" w:colLast="0"/>
      <w:bookmarkEnd w:id="1"/>
    </w:p>
    <w:p w14:paraId="00000052" w14:textId="77777777" w:rsidR="001F18F4" w:rsidRDefault="00381ED0">
      <w:pPr>
        <w:ind w:left="0" w:hanging="2"/>
        <w:rPr>
          <w:rFonts w:ascii="Times New Roman" w:eastAsia="Times New Roman" w:hAnsi="Times New Roman" w:cs="Times New Roman"/>
          <w:sz w:val="24"/>
          <w:szCs w:val="24"/>
        </w:rPr>
      </w:pPr>
      <w:bookmarkStart w:id="2" w:name="_heading=h.1fob9te" w:colFirst="0" w:colLast="0"/>
      <w:bookmarkEnd w:id="2"/>
      <w:r>
        <w:br w:type="page"/>
      </w:r>
    </w:p>
    <w:p w14:paraId="00000053" w14:textId="77777777" w:rsidR="001F18F4" w:rsidRDefault="00381ED0">
      <w:pPr>
        <w:pStyle w:val="Heading1"/>
        <w:spacing w:line="480" w:lineRule="auto"/>
        <w:ind w:left="0" w:hanging="2"/>
        <w:rPr>
          <w:sz w:val="24"/>
          <w:szCs w:val="24"/>
        </w:rPr>
      </w:pPr>
      <w:r>
        <w:rPr>
          <w:sz w:val="24"/>
          <w:szCs w:val="24"/>
        </w:rPr>
        <w:lastRenderedPageBreak/>
        <w:t>Novel Burn Therapy</w:t>
      </w:r>
    </w:p>
    <w:p w14:paraId="00000054" w14:textId="77777777" w:rsidR="001F18F4" w:rsidRDefault="00381ED0">
      <w:pPr>
        <w:pBdr>
          <w:top w:val="nil"/>
          <w:left w:val="nil"/>
          <w:bottom w:val="nil"/>
          <w:right w:val="nil"/>
          <w:between w:val="nil"/>
        </w:pBdr>
        <w:tabs>
          <w:tab w:val="left" w:pos="72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Diagnostic Expansion Novel Development Association (DENADA) is responsible for the creation, development, sustainment, and improvements of Novel Burn Therapy. This burn therapy enhances cell regulation proteins enhancing the healing properties of the body’</w:t>
      </w:r>
      <w:r>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sz w:val="24"/>
          <w:szCs w:val="24"/>
        </w:rPr>
        <w:t>largest</w:t>
      </w:r>
      <w:r>
        <w:rPr>
          <w:rFonts w:ascii="Times New Roman" w:eastAsia="Times New Roman" w:hAnsi="Times New Roman" w:cs="Times New Roman"/>
          <w:color w:val="000000"/>
          <w:sz w:val="24"/>
          <w:szCs w:val="24"/>
        </w:rPr>
        <w:t xml:space="preserve"> organ, the skin. The product patent has received Food and Drug A</w:t>
      </w:r>
      <w:r>
        <w:rPr>
          <w:rFonts w:ascii="Times New Roman" w:eastAsia="Times New Roman" w:hAnsi="Times New Roman" w:cs="Times New Roman"/>
          <w:sz w:val="24"/>
          <w:szCs w:val="24"/>
        </w:rPr>
        <w:t>dministration (</w:t>
      </w:r>
      <w:r>
        <w:rPr>
          <w:rFonts w:ascii="Times New Roman" w:eastAsia="Times New Roman" w:hAnsi="Times New Roman" w:cs="Times New Roman"/>
          <w:color w:val="000000"/>
          <w:sz w:val="24"/>
          <w:szCs w:val="24"/>
        </w:rPr>
        <w:t xml:space="preserve">FDA) approval. As such, DENADA has been awarded the contract based on their world class facilities to create the cell enhancing burn therapy product.  </w:t>
      </w:r>
    </w:p>
    <w:p w14:paraId="00000055" w14:textId="648277BF" w:rsidR="001F18F4" w:rsidRDefault="00381ED0">
      <w:pPr>
        <w:pBdr>
          <w:top w:val="nil"/>
          <w:left w:val="nil"/>
          <w:bottom w:val="nil"/>
          <w:right w:val="nil"/>
          <w:between w:val="nil"/>
        </w:pBdr>
        <w:tabs>
          <w:tab w:val="left" w:pos="720"/>
        </w:tabs>
        <w:spacing w:line="480" w:lineRule="auto"/>
        <w:ind w:left="0" w:hanging="2"/>
        <w:rPr>
          <w:rFonts w:ascii="Times New Roman" w:eastAsia="Times New Roman" w:hAnsi="Times New Roman" w:cs="Times New Roman"/>
          <w:color w:val="548DD4"/>
          <w:sz w:val="24"/>
          <w:szCs w:val="24"/>
        </w:rPr>
      </w:pPr>
      <w:bookmarkStart w:id="3" w:name="_heading=h.3znysh7" w:colFirst="0" w:colLast="0"/>
      <w:bookmarkEnd w:id="3"/>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t>DENADA, recei</w:t>
      </w:r>
      <w:r>
        <w:rPr>
          <w:rFonts w:ascii="Times New Roman" w:eastAsia="Times New Roman" w:hAnsi="Times New Roman" w:cs="Times New Roman"/>
          <w:color w:val="000000"/>
          <w:sz w:val="24"/>
          <w:szCs w:val="24"/>
        </w:rPr>
        <w:t xml:space="preserve">ving the opportunity to create and develop this product for the well-known and leading </w:t>
      </w:r>
      <w:r>
        <w:rPr>
          <w:rFonts w:ascii="Times New Roman" w:eastAsia="Times New Roman" w:hAnsi="Times New Roman" w:cs="Times New Roman"/>
          <w:sz w:val="24"/>
          <w:szCs w:val="24"/>
        </w:rPr>
        <w:t>pharmaceutical</w:t>
      </w:r>
      <w:r>
        <w:rPr>
          <w:rFonts w:ascii="Times New Roman" w:eastAsia="Times New Roman" w:hAnsi="Times New Roman" w:cs="Times New Roman"/>
          <w:color w:val="000000"/>
          <w:sz w:val="24"/>
          <w:szCs w:val="24"/>
        </w:rPr>
        <w:t xml:space="preserve"> company DANKE, headquartered in </w:t>
      </w:r>
      <w:r w:rsidR="008F7524">
        <w:rPr>
          <w:rFonts w:ascii="Times New Roman" w:eastAsia="Times New Roman" w:hAnsi="Times New Roman" w:cs="Times New Roman"/>
          <w:color w:val="000000"/>
          <w:sz w:val="24"/>
          <w:szCs w:val="24"/>
        </w:rPr>
        <w:t>London England,</w:t>
      </w:r>
      <w:bookmarkStart w:id="4" w:name="_GoBack"/>
      <w:bookmarkEnd w:id="4"/>
      <w:r>
        <w:rPr>
          <w:rFonts w:ascii="Times New Roman" w:eastAsia="Times New Roman" w:hAnsi="Times New Roman" w:cs="Times New Roman"/>
          <w:color w:val="000000"/>
          <w:sz w:val="24"/>
          <w:szCs w:val="24"/>
        </w:rPr>
        <w:t xml:space="preserve"> believes revolutionizing treatment for burn victims is paramount, not only for </w:t>
      </w:r>
      <w:r>
        <w:rPr>
          <w:rFonts w:ascii="Times New Roman" w:eastAsia="Times New Roman" w:hAnsi="Times New Roman" w:cs="Times New Roman"/>
          <w:sz w:val="24"/>
          <w:szCs w:val="24"/>
        </w:rPr>
        <w:t>DANKE</w:t>
      </w:r>
      <w:r>
        <w:rPr>
          <w:rFonts w:ascii="Times New Roman" w:eastAsia="Times New Roman" w:hAnsi="Times New Roman" w:cs="Times New Roman"/>
          <w:color w:val="000000"/>
          <w:sz w:val="24"/>
          <w:szCs w:val="24"/>
        </w:rPr>
        <w:t xml:space="preserve">, but for the well-being of </w:t>
      </w:r>
      <w:r>
        <w:rPr>
          <w:rFonts w:ascii="Times New Roman" w:eastAsia="Times New Roman" w:hAnsi="Times New Roman" w:cs="Times New Roman"/>
          <w:color w:val="000000"/>
          <w:sz w:val="24"/>
          <w:szCs w:val="24"/>
        </w:rPr>
        <w:t xml:space="preserve">burn victims. </w:t>
      </w:r>
    </w:p>
    <w:p w14:paraId="00000056" w14:textId="77777777" w:rsidR="001F18F4" w:rsidRDefault="00381ED0">
      <w:pPr>
        <w:pStyle w:val="Heading1"/>
        <w:spacing w:line="480" w:lineRule="auto"/>
        <w:ind w:left="0" w:hanging="2"/>
        <w:rPr>
          <w:sz w:val="24"/>
          <w:szCs w:val="24"/>
        </w:rPr>
      </w:pPr>
      <w:r>
        <w:rPr>
          <w:sz w:val="24"/>
          <w:szCs w:val="24"/>
        </w:rPr>
        <w:t>Purpose for the project</w:t>
      </w:r>
    </w:p>
    <w:p w14:paraId="00000057"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548DD4"/>
          <w:sz w:val="24"/>
          <w:szCs w:val="24"/>
        </w:rPr>
      </w:pPr>
      <w:bookmarkStart w:id="5" w:name="_heading=h.2et92p0" w:colFirst="0" w:colLast="0"/>
      <w:bookmarkEnd w:id="5"/>
      <w:r>
        <w:rPr>
          <w:rFonts w:ascii="Times New Roman" w:eastAsia="Times New Roman" w:hAnsi="Times New Roman" w:cs="Times New Roman"/>
          <w:color w:val="000000"/>
          <w:sz w:val="24"/>
          <w:szCs w:val="24"/>
        </w:rPr>
        <w:t xml:space="preserve">The project is centered around providing burn victims the possibility to live their best </w:t>
      </w:r>
      <w:r>
        <w:rPr>
          <w:rFonts w:ascii="Times New Roman" w:eastAsia="Times New Roman" w:hAnsi="Times New Roman" w:cs="Times New Roman"/>
          <w:sz w:val="24"/>
          <w:szCs w:val="24"/>
        </w:rPr>
        <w:t>lives</w:t>
      </w:r>
      <w:r>
        <w:rPr>
          <w:rFonts w:ascii="Times New Roman" w:eastAsia="Times New Roman" w:hAnsi="Times New Roman" w:cs="Times New Roman"/>
          <w:color w:val="000000"/>
          <w:sz w:val="24"/>
          <w:szCs w:val="24"/>
        </w:rPr>
        <w:t xml:space="preserve"> without the astonishing costs of other currently available burn therapy treatments. On average, each year</w:t>
      </w:r>
      <w:r>
        <w:rPr>
          <w:rFonts w:ascii="Times New Roman" w:eastAsia="Times New Roman" w:hAnsi="Times New Roman" w:cs="Times New Roman"/>
          <w:sz w:val="24"/>
          <w:szCs w:val="24"/>
        </w:rPr>
        <w:t>, an excess of</w:t>
      </w:r>
      <w:r>
        <w:rPr>
          <w:rFonts w:ascii="Times New Roman" w:eastAsia="Times New Roman" w:hAnsi="Times New Roman" w:cs="Times New Roman"/>
          <w:color w:val="000000"/>
          <w:sz w:val="24"/>
          <w:szCs w:val="24"/>
        </w:rPr>
        <w:t xml:space="preserve"> ov</w:t>
      </w:r>
      <w:r>
        <w:rPr>
          <w:rFonts w:ascii="Times New Roman" w:eastAsia="Times New Roman" w:hAnsi="Times New Roman" w:cs="Times New Roman"/>
          <w:color w:val="000000"/>
          <w:sz w:val="24"/>
          <w:szCs w:val="24"/>
        </w:rPr>
        <w:t>er one million burn cases are presented throughout hospitals and burn centers in the United States alone. (Centers for Medicare &amp; Medicaid Services, 2019) Of these cases, over forty-five hundred die each year. DANKE</w:t>
      </w:r>
      <w:r>
        <w:rPr>
          <w:rFonts w:ascii="Times New Roman" w:eastAsia="Times New Roman" w:hAnsi="Times New Roman" w:cs="Times New Roman"/>
          <w:sz w:val="24"/>
          <w:szCs w:val="24"/>
        </w:rPr>
        <w:t>’s goal</w:t>
      </w:r>
      <w:r>
        <w:rPr>
          <w:rFonts w:ascii="Times New Roman" w:eastAsia="Times New Roman" w:hAnsi="Times New Roman" w:cs="Times New Roman"/>
          <w:color w:val="000000"/>
          <w:sz w:val="24"/>
          <w:szCs w:val="24"/>
        </w:rPr>
        <w:t xml:space="preserve"> is to decrease th</w:t>
      </w:r>
      <w:r>
        <w:rPr>
          <w:rFonts w:ascii="Times New Roman" w:eastAsia="Times New Roman" w:hAnsi="Times New Roman" w:cs="Times New Roman"/>
          <w:sz w:val="24"/>
          <w:szCs w:val="24"/>
        </w:rPr>
        <w:t>is</w:t>
      </w:r>
      <w:r>
        <w:rPr>
          <w:rFonts w:ascii="Times New Roman" w:eastAsia="Times New Roman" w:hAnsi="Times New Roman" w:cs="Times New Roman"/>
          <w:color w:val="000000"/>
          <w:sz w:val="24"/>
          <w:szCs w:val="24"/>
        </w:rPr>
        <w:t xml:space="preserve"> number with t</w:t>
      </w:r>
      <w:r>
        <w:rPr>
          <w:rFonts w:ascii="Times New Roman" w:eastAsia="Times New Roman" w:hAnsi="Times New Roman" w:cs="Times New Roman"/>
          <w:color w:val="000000"/>
          <w:sz w:val="24"/>
          <w:szCs w:val="24"/>
        </w:rPr>
        <w:t>he help of DENADA’s world class facilities. Decreasing the fatalities by even twenty</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five percent and creating a cost-effective burn therapy treatment provides hope to those severely injured. DENADA is responsible for creating, researching, and </w:t>
      </w:r>
      <w:r>
        <w:rPr>
          <w:rFonts w:ascii="Times New Roman" w:eastAsia="Times New Roman" w:hAnsi="Times New Roman" w:cs="Times New Roman"/>
          <w:sz w:val="24"/>
          <w:szCs w:val="24"/>
        </w:rPr>
        <w:t>enhancing n</w:t>
      </w:r>
      <w:r>
        <w:rPr>
          <w:rFonts w:ascii="Times New Roman" w:eastAsia="Times New Roman" w:hAnsi="Times New Roman" w:cs="Times New Roman"/>
          <w:sz w:val="24"/>
          <w:szCs w:val="24"/>
        </w:rPr>
        <w:t>ovel</w:t>
      </w:r>
      <w:r>
        <w:rPr>
          <w:rFonts w:ascii="Times New Roman" w:eastAsia="Times New Roman" w:hAnsi="Times New Roman" w:cs="Times New Roman"/>
          <w:color w:val="000000"/>
          <w:sz w:val="24"/>
          <w:szCs w:val="24"/>
        </w:rPr>
        <w:t xml:space="preserve"> burn therapy.  </w:t>
      </w:r>
      <w:r>
        <w:rPr>
          <w:rFonts w:ascii="Times New Roman" w:eastAsia="Times New Roman" w:hAnsi="Times New Roman" w:cs="Times New Roman"/>
          <w:i/>
          <w:color w:val="548DD4"/>
          <w:sz w:val="24"/>
          <w:szCs w:val="24"/>
        </w:rPr>
        <w:t xml:space="preserve"> </w:t>
      </w:r>
    </w:p>
    <w:p w14:paraId="00000058" w14:textId="77777777" w:rsidR="001F18F4" w:rsidRDefault="00381ED0">
      <w:pPr>
        <w:pStyle w:val="Heading1"/>
        <w:spacing w:line="480" w:lineRule="auto"/>
        <w:ind w:left="0" w:hanging="2"/>
        <w:rPr>
          <w:sz w:val="24"/>
          <w:szCs w:val="24"/>
        </w:rPr>
      </w:pPr>
      <w:r>
        <w:rPr>
          <w:sz w:val="24"/>
          <w:szCs w:val="24"/>
        </w:rPr>
        <w:t>Project Scope Statement</w:t>
      </w:r>
    </w:p>
    <w:p w14:paraId="00000059"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DENADA’s vision for the development of DANKE’s burn therapy is to have a profound impact on the lives of burn victims. </w:t>
      </w:r>
      <w:r>
        <w:rPr>
          <w:rFonts w:ascii="Times New Roman" w:eastAsia="Times New Roman" w:hAnsi="Times New Roman" w:cs="Times New Roman"/>
          <w:sz w:val="24"/>
          <w:szCs w:val="24"/>
        </w:rPr>
        <w:t>The n</w:t>
      </w:r>
      <w:r>
        <w:rPr>
          <w:rFonts w:ascii="Times New Roman" w:eastAsia="Times New Roman" w:hAnsi="Times New Roman" w:cs="Times New Roman"/>
          <w:color w:val="000000"/>
          <w:sz w:val="24"/>
          <w:szCs w:val="24"/>
        </w:rPr>
        <w:t xml:space="preserve">ovel burn therapy is a </w:t>
      </w:r>
      <w:r>
        <w:rPr>
          <w:rFonts w:ascii="Times New Roman" w:eastAsia="Times New Roman" w:hAnsi="Times New Roman" w:cs="Times New Roman"/>
          <w:sz w:val="24"/>
          <w:szCs w:val="24"/>
        </w:rPr>
        <w:t xml:space="preserve">cell regulation protein salve that has the </w:t>
      </w:r>
      <w:r>
        <w:rPr>
          <w:rFonts w:ascii="Times New Roman" w:eastAsia="Times New Roman" w:hAnsi="Times New Roman" w:cs="Times New Roman"/>
          <w:sz w:val="24"/>
          <w:szCs w:val="24"/>
        </w:rPr>
        <w:lastRenderedPageBreak/>
        <w:t>potential for future incorporation into</w:t>
      </w:r>
      <w:r>
        <w:rPr>
          <w:rFonts w:ascii="Times New Roman" w:eastAsia="Times New Roman" w:hAnsi="Times New Roman" w:cs="Times New Roman"/>
          <w:color w:val="000000"/>
          <w:sz w:val="24"/>
          <w:szCs w:val="24"/>
        </w:rPr>
        <w:t xml:space="preserve"> patented healing wraps. Th</w:t>
      </w:r>
      <w:r>
        <w:rPr>
          <w:rFonts w:ascii="Times New Roman" w:eastAsia="Times New Roman" w:hAnsi="Times New Roman" w:cs="Times New Roman"/>
          <w:color w:val="000000"/>
          <w:sz w:val="24"/>
          <w:szCs w:val="24"/>
        </w:rPr>
        <w:t xml:space="preserve">rough the use of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 xml:space="preserve">ovel burn therapy, a burn victims’ quality of life, while possibly not the same as their </w:t>
      </w:r>
      <w:r>
        <w:rPr>
          <w:rFonts w:ascii="Times New Roman" w:eastAsia="Times New Roman" w:hAnsi="Times New Roman" w:cs="Times New Roman"/>
          <w:sz w:val="24"/>
          <w:szCs w:val="24"/>
        </w:rPr>
        <w:t>pre-burn condition</w:t>
      </w:r>
      <w:r>
        <w:rPr>
          <w:rFonts w:ascii="Times New Roman" w:eastAsia="Times New Roman" w:hAnsi="Times New Roman" w:cs="Times New Roman"/>
          <w:color w:val="000000"/>
          <w:sz w:val="24"/>
          <w:szCs w:val="24"/>
        </w:rPr>
        <w:t xml:space="preserve">, can be a life full of happiness and joy, especially for the family.  </w:t>
      </w:r>
    </w:p>
    <w:p w14:paraId="0000005A" w14:textId="77777777" w:rsidR="001F18F4" w:rsidRDefault="00381ED0">
      <w:pPr>
        <w:pBdr>
          <w:top w:val="nil"/>
          <w:left w:val="nil"/>
          <w:bottom w:val="nil"/>
          <w:right w:val="nil"/>
          <w:between w:val="nil"/>
        </w:pBdr>
        <w:tabs>
          <w:tab w:val="left" w:pos="990"/>
        </w:tabs>
        <w:spacing w:line="480" w:lineRule="auto"/>
        <w:ind w:left="0" w:hanging="2"/>
      </w:pPr>
      <w:r>
        <w:rPr>
          <w:rFonts w:ascii="Times New Roman" w:eastAsia="Times New Roman" w:hAnsi="Times New Roman" w:cs="Times New Roman"/>
          <w:sz w:val="24"/>
          <w:szCs w:val="24"/>
        </w:rPr>
        <w:t>DANKE</w:t>
      </w:r>
      <w:r>
        <w:rPr>
          <w:rFonts w:ascii="Times New Roman" w:eastAsia="Times New Roman" w:hAnsi="Times New Roman" w:cs="Times New Roman"/>
          <w:color w:val="000000"/>
          <w:sz w:val="24"/>
          <w:szCs w:val="24"/>
        </w:rPr>
        <w:t xml:space="preserve"> believes, and fully supports, DENADA’s ability to dev</w:t>
      </w:r>
      <w:r>
        <w:rPr>
          <w:rFonts w:ascii="Times New Roman" w:eastAsia="Times New Roman" w:hAnsi="Times New Roman" w:cs="Times New Roman"/>
          <w:color w:val="000000"/>
          <w:sz w:val="24"/>
          <w:szCs w:val="24"/>
        </w:rPr>
        <w:t>elop the burn therapy with very few limit</w:t>
      </w:r>
      <w:r>
        <w:rPr>
          <w:rFonts w:ascii="Times New Roman" w:eastAsia="Times New Roman" w:hAnsi="Times New Roman" w:cs="Times New Roman"/>
          <w:sz w:val="24"/>
          <w:szCs w:val="24"/>
        </w:rPr>
        <w:t>ations</w:t>
      </w:r>
      <w:r>
        <w:rPr>
          <w:rFonts w:ascii="Times New Roman" w:eastAsia="Times New Roman" w:hAnsi="Times New Roman" w:cs="Times New Roman"/>
          <w:color w:val="000000"/>
          <w:sz w:val="24"/>
          <w:szCs w:val="24"/>
        </w:rPr>
        <w:t xml:space="preserve"> based on milestones and success criteri</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It is the mission of DENADA to create not only a pharmaceutical solution, but eventually an over the counter (OTC) solution to treat minor burns without the astronomi</w:t>
      </w:r>
      <w:r>
        <w:rPr>
          <w:rFonts w:ascii="Times New Roman" w:eastAsia="Times New Roman" w:hAnsi="Times New Roman" w:cs="Times New Roman"/>
          <w:color w:val="000000"/>
          <w:sz w:val="24"/>
          <w:szCs w:val="24"/>
        </w:rPr>
        <w:t xml:space="preserve">cal costs of </w:t>
      </w: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 xml:space="preserve">mergency </w:t>
      </w:r>
      <w:r>
        <w:rPr>
          <w:rFonts w:ascii="Times New Roman" w:eastAsia="Times New Roman" w:hAnsi="Times New Roman" w:cs="Times New Roman"/>
          <w:sz w:val="24"/>
          <w:szCs w:val="24"/>
        </w:rPr>
        <w:t>r</w:t>
      </w:r>
      <w:r>
        <w:rPr>
          <w:rFonts w:ascii="Times New Roman" w:eastAsia="Times New Roman" w:hAnsi="Times New Roman" w:cs="Times New Roman"/>
          <w:color w:val="000000"/>
          <w:sz w:val="24"/>
          <w:szCs w:val="24"/>
        </w:rPr>
        <w:t xml:space="preserve">oom visits. </w:t>
      </w:r>
      <w:r>
        <w:rPr>
          <w:rFonts w:ascii="Times New Roman" w:eastAsia="Times New Roman" w:hAnsi="Times New Roman" w:cs="Times New Roman"/>
          <w:i/>
          <w:color w:val="548DD4"/>
          <w:sz w:val="24"/>
          <w:szCs w:val="24"/>
        </w:rPr>
        <w:t xml:space="preserve"> </w:t>
      </w:r>
      <w:r>
        <w:rPr>
          <w:rFonts w:ascii="Times New Roman" w:eastAsia="Times New Roman" w:hAnsi="Times New Roman" w:cs="Times New Roman"/>
          <w:sz w:val="24"/>
          <w:szCs w:val="24"/>
        </w:rPr>
        <w:t>Average emergency room visit costs were reported as $1,533 in 2014, which increased 7.7% from the previous year with an average ‘typical’ cost of $749 per person (Dahlen, 2019).</w:t>
      </w:r>
    </w:p>
    <w:p w14:paraId="0000005B" w14:textId="77777777" w:rsidR="001F18F4" w:rsidRDefault="00381ED0">
      <w:pPr>
        <w:pStyle w:val="Heading2"/>
        <w:spacing w:line="480" w:lineRule="auto"/>
        <w:ind w:left="0" w:hanging="2"/>
        <w:jc w:val="left"/>
        <w:rPr>
          <w:rFonts w:ascii="Times New Roman" w:hAnsi="Times New Roman"/>
          <w:sz w:val="24"/>
          <w:szCs w:val="24"/>
        </w:rPr>
      </w:pPr>
      <w:r>
        <w:rPr>
          <w:rFonts w:ascii="Times New Roman" w:hAnsi="Times New Roman"/>
          <w:sz w:val="24"/>
          <w:szCs w:val="24"/>
        </w:rPr>
        <w:t>Project</w:t>
      </w:r>
      <w:r>
        <w:rPr>
          <w:sz w:val="24"/>
          <w:szCs w:val="24"/>
        </w:rPr>
        <w:t xml:space="preserve"> </w:t>
      </w:r>
      <w:r>
        <w:rPr>
          <w:rFonts w:ascii="Times New Roman" w:hAnsi="Times New Roman"/>
          <w:sz w:val="24"/>
          <w:szCs w:val="24"/>
        </w:rPr>
        <w:t>objectives and success criteria</w:t>
      </w:r>
    </w:p>
    <w:p w14:paraId="0000005C"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
        <w:t>P</w:t>
      </w:r>
      <w:r>
        <w:rPr>
          <w:rFonts w:ascii="Times New Roman" w:eastAsia="Times New Roman" w:hAnsi="Times New Roman" w:cs="Times New Roman"/>
          <w:color w:val="000000"/>
          <w:sz w:val="24"/>
          <w:szCs w:val="24"/>
        </w:rPr>
        <w:t>roject objectives have been defined for DENADA</w:t>
      </w:r>
      <w:r>
        <w:rPr>
          <w:rFonts w:ascii="Times New Roman" w:eastAsia="Times New Roman" w:hAnsi="Times New Roman" w:cs="Times New Roman"/>
          <w:sz w:val="24"/>
          <w:szCs w:val="24"/>
        </w:rPr>
        <w:t>’s novel burn therapy that</w:t>
      </w:r>
      <w:r>
        <w:rPr>
          <w:rFonts w:ascii="Times New Roman" w:eastAsia="Times New Roman" w:hAnsi="Times New Roman" w:cs="Times New Roman"/>
          <w:color w:val="000000"/>
          <w:sz w:val="24"/>
          <w:szCs w:val="24"/>
        </w:rPr>
        <w:t xml:space="preserve"> directly align with DANKE’s success criterion. These prescribed criteria create a quantifiable measure to DENADA’s success and DANKE’s overall goals and objectives.</w:t>
      </w:r>
    </w:p>
    <w:p w14:paraId="0000005D"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objectives w</w:t>
      </w:r>
      <w:r>
        <w:rPr>
          <w:rFonts w:ascii="Times New Roman" w:eastAsia="Times New Roman" w:hAnsi="Times New Roman" w:cs="Times New Roman"/>
          <w:color w:val="000000"/>
          <w:sz w:val="24"/>
          <w:szCs w:val="24"/>
        </w:rPr>
        <w:t xml:space="preserve">ill meet or exceed FDA and </w:t>
      </w:r>
      <w:r>
        <w:rPr>
          <w:rFonts w:ascii="Times New Roman" w:eastAsia="Times New Roman" w:hAnsi="Times New Roman" w:cs="Times New Roman"/>
          <w:color w:val="333333"/>
          <w:sz w:val="24"/>
          <w:szCs w:val="24"/>
          <w:highlight w:val="white"/>
        </w:rPr>
        <w:t>Center for Medicare and Medicaid Services</w:t>
      </w:r>
      <w:r>
        <w:rPr>
          <w:rFonts w:ascii="Times New Roman" w:eastAsia="Times New Roman" w:hAnsi="Times New Roman" w:cs="Times New Roman"/>
          <w:color w:val="000000"/>
          <w:sz w:val="24"/>
          <w:szCs w:val="24"/>
        </w:rPr>
        <w:t xml:space="preserve"> (CMS) laboratory requirements under the Center for Clinical Standards of Quality (CCSQ).</w:t>
      </w:r>
    </w:p>
    <w:p w14:paraId="0000005E"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DENADA must submit less than 25 change requests per quarter. </w:t>
      </w:r>
    </w:p>
    <w:p w14:paraId="0000005F"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Show monthly progress in the area of research and development.</w:t>
      </w:r>
    </w:p>
    <w:p w14:paraId="00000060"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applicable, source local businesses and corporation supply-chains, giving back to the local economy and/or providing additiona</w:t>
      </w:r>
      <w:r>
        <w:rPr>
          <w:rFonts w:ascii="Times New Roman" w:eastAsia="Times New Roman" w:hAnsi="Times New Roman" w:cs="Times New Roman"/>
          <w:color w:val="000000"/>
          <w:sz w:val="24"/>
          <w:szCs w:val="24"/>
        </w:rPr>
        <w:t>l jobs within the community.</w:t>
      </w:r>
    </w:p>
    <w:p w14:paraId="00000061" w14:textId="77777777" w:rsidR="001F18F4" w:rsidRDefault="00381ED0">
      <w:pPr>
        <w:pStyle w:val="Heading2"/>
        <w:spacing w:line="480" w:lineRule="auto"/>
        <w:ind w:left="0" w:hanging="2"/>
        <w:jc w:val="left"/>
        <w:rPr>
          <w:rFonts w:ascii="Times New Roman" w:hAnsi="Times New Roman"/>
          <w:sz w:val="24"/>
          <w:szCs w:val="24"/>
        </w:rPr>
      </w:pPr>
      <w:r>
        <w:rPr>
          <w:rFonts w:ascii="Times New Roman" w:hAnsi="Times New Roman"/>
          <w:sz w:val="24"/>
          <w:szCs w:val="24"/>
        </w:rPr>
        <w:t>Project</w:t>
      </w:r>
      <w:r>
        <w:rPr>
          <w:sz w:val="24"/>
          <w:szCs w:val="24"/>
        </w:rPr>
        <w:t xml:space="preserve"> </w:t>
      </w:r>
      <w:r>
        <w:rPr>
          <w:rFonts w:ascii="Times New Roman" w:hAnsi="Times New Roman"/>
          <w:sz w:val="24"/>
          <w:szCs w:val="24"/>
        </w:rPr>
        <w:t>requirements</w:t>
      </w:r>
      <w:r>
        <w:rPr>
          <w:sz w:val="24"/>
          <w:szCs w:val="24"/>
        </w:rPr>
        <w:t xml:space="preserve"> </w:t>
      </w:r>
    </w:p>
    <w:p w14:paraId="00000062"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548DD4"/>
          <w:sz w:val="24"/>
          <w:szCs w:val="24"/>
        </w:rPr>
      </w:pPr>
      <w:r>
        <w:rPr>
          <w:rFonts w:ascii="Times New Roman" w:eastAsia="Times New Roman" w:hAnsi="Times New Roman" w:cs="Times New Roman"/>
          <w:color w:val="000000"/>
          <w:sz w:val="24"/>
          <w:szCs w:val="24"/>
        </w:rPr>
        <w:t xml:space="preserve">DENADA is required to meet all </w:t>
      </w:r>
      <w:r>
        <w:rPr>
          <w:rFonts w:ascii="Times New Roman" w:eastAsia="Times New Roman" w:hAnsi="Times New Roman" w:cs="Times New Roman"/>
          <w:sz w:val="24"/>
          <w:szCs w:val="24"/>
        </w:rPr>
        <w:t>f</w:t>
      </w:r>
      <w:r>
        <w:rPr>
          <w:rFonts w:ascii="Times New Roman" w:eastAsia="Times New Roman" w:hAnsi="Times New Roman" w:cs="Times New Roman"/>
          <w:color w:val="000000"/>
          <w:sz w:val="24"/>
          <w:szCs w:val="24"/>
        </w:rPr>
        <w:t xml:space="preserve">ederal, state, regional, and local regulations, ordinances, and codes pertinent to the successful creation of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ovel cell therapy treatment. Additionally, DENADA must conform</w:t>
      </w:r>
      <w:r>
        <w:rPr>
          <w:rFonts w:ascii="Times New Roman" w:eastAsia="Times New Roman" w:hAnsi="Times New Roman" w:cs="Times New Roman"/>
          <w:color w:val="000000"/>
          <w:sz w:val="24"/>
          <w:szCs w:val="24"/>
        </w:rPr>
        <w:t xml:space="preserve"> to mixed-use occupancy building code requirements (multi-property)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as</w:t>
      </w:r>
      <w:r>
        <w:rPr>
          <w:rFonts w:ascii="Times New Roman" w:eastAsia="Times New Roman" w:hAnsi="Times New Roman" w:cs="Times New Roman"/>
          <w:color w:val="000000"/>
          <w:sz w:val="24"/>
          <w:szCs w:val="24"/>
        </w:rPr>
        <w:t xml:space="preserve"> appropriate for the combined laborat</w:t>
      </w:r>
      <w:r>
        <w:rPr>
          <w:rFonts w:ascii="Times New Roman" w:eastAsia="Times New Roman" w:hAnsi="Times New Roman" w:cs="Times New Roman"/>
          <w:sz w:val="24"/>
          <w:szCs w:val="24"/>
        </w:rPr>
        <w:t>ory, manufacturing, and distribution facility</w:t>
      </w:r>
      <w:r>
        <w:rPr>
          <w:rFonts w:ascii="Times New Roman" w:eastAsia="Times New Roman" w:hAnsi="Times New Roman" w:cs="Times New Roman"/>
          <w:color w:val="000000"/>
          <w:sz w:val="24"/>
          <w:szCs w:val="24"/>
        </w:rPr>
        <w:t xml:space="preserve">. Lastly, all building codes, as well as environmental and safety regulations will be met. </w:t>
      </w:r>
      <w:r>
        <w:rPr>
          <w:rFonts w:ascii="Times New Roman" w:eastAsia="Times New Roman" w:hAnsi="Times New Roman" w:cs="Times New Roman"/>
          <w:i/>
          <w:color w:val="548DD4"/>
          <w:sz w:val="24"/>
          <w:szCs w:val="24"/>
        </w:rPr>
        <w:t xml:space="preserve"> </w:t>
      </w:r>
    </w:p>
    <w:p w14:paraId="00000063"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Acquire a </w:t>
      </w:r>
      <w:r>
        <w:rPr>
          <w:rFonts w:ascii="Times New Roman" w:eastAsia="Times New Roman" w:hAnsi="Times New Roman" w:cs="Times New Roman"/>
          <w:color w:val="000000"/>
          <w:sz w:val="24"/>
          <w:szCs w:val="24"/>
        </w:rPr>
        <w:t>250,000 sq</w:t>
      </w:r>
      <w:r>
        <w:rPr>
          <w:rFonts w:ascii="Times New Roman" w:eastAsia="Times New Roman" w:hAnsi="Times New Roman" w:cs="Times New Roman"/>
          <w:sz w:val="24"/>
          <w:szCs w:val="24"/>
        </w:rPr>
        <w:t>uare</w:t>
      </w:r>
      <w:r>
        <w:rPr>
          <w:rFonts w:ascii="Times New Roman" w:eastAsia="Times New Roman" w:hAnsi="Times New Roman" w:cs="Times New Roman"/>
          <w:color w:val="000000"/>
          <w:sz w:val="24"/>
          <w:szCs w:val="24"/>
        </w:rPr>
        <w:t xml:space="preserve"> foot building for research and de</w:t>
      </w:r>
      <w:r>
        <w:rPr>
          <w:rFonts w:ascii="Times New Roman" w:eastAsia="Times New Roman" w:hAnsi="Times New Roman" w:cs="Times New Roman"/>
          <w:sz w:val="24"/>
          <w:szCs w:val="24"/>
        </w:rPr>
        <w:t xml:space="preserve">velopment </w:t>
      </w:r>
      <w:r>
        <w:rPr>
          <w:rFonts w:ascii="Times New Roman" w:eastAsia="Times New Roman" w:hAnsi="Times New Roman" w:cs="Times New Roman"/>
          <w:color w:val="000000"/>
          <w:sz w:val="24"/>
          <w:szCs w:val="24"/>
        </w:rPr>
        <w:t>(R&amp;D), manufacturing, and distribution</w:t>
      </w:r>
      <w:r>
        <w:rPr>
          <w:rFonts w:ascii="Times New Roman" w:eastAsia="Times New Roman" w:hAnsi="Times New Roman" w:cs="Times New Roman"/>
          <w:i/>
          <w:color w:val="548DD4"/>
          <w:sz w:val="24"/>
          <w:szCs w:val="24"/>
        </w:rPr>
        <w:t xml:space="preserve"> </w:t>
      </w:r>
    </w:p>
    <w:p w14:paraId="00000064"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Acquire a </w:t>
      </w:r>
      <w:r>
        <w:rPr>
          <w:rFonts w:ascii="Times New Roman" w:eastAsia="Times New Roman" w:hAnsi="Times New Roman" w:cs="Times New Roman"/>
          <w:color w:val="000000"/>
          <w:sz w:val="24"/>
          <w:szCs w:val="24"/>
        </w:rPr>
        <w:t>75,000 sq</w:t>
      </w:r>
      <w:r>
        <w:rPr>
          <w:rFonts w:ascii="Times New Roman" w:eastAsia="Times New Roman" w:hAnsi="Times New Roman" w:cs="Times New Roman"/>
          <w:sz w:val="24"/>
          <w:szCs w:val="24"/>
        </w:rPr>
        <w:t>uare</w:t>
      </w:r>
      <w:r>
        <w:rPr>
          <w:rFonts w:ascii="Times New Roman" w:eastAsia="Times New Roman" w:hAnsi="Times New Roman" w:cs="Times New Roman"/>
          <w:color w:val="000000"/>
          <w:sz w:val="24"/>
          <w:szCs w:val="24"/>
        </w:rPr>
        <w:t xml:space="preserve"> foot refrigerated storage facility to maintain viability of burn therapy treatment.</w:t>
      </w:r>
    </w:p>
    <w:p w14:paraId="00000065"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Create Non-Disclosure Agreement (NDA), Mutual Aid Memora</w:t>
      </w:r>
      <w:r>
        <w:rPr>
          <w:rFonts w:ascii="Times New Roman" w:eastAsia="Times New Roman" w:hAnsi="Times New Roman" w:cs="Times New Roman"/>
          <w:sz w:val="24"/>
          <w:szCs w:val="24"/>
        </w:rPr>
        <w:t>ndum of Understanding (</w:t>
      </w:r>
      <w:r>
        <w:rPr>
          <w:rFonts w:ascii="Times New Roman" w:eastAsia="Times New Roman" w:hAnsi="Times New Roman" w:cs="Times New Roman"/>
          <w:color w:val="000000"/>
          <w:sz w:val="24"/>
          <w:szCs w:val="24"/>
        </w:rPr>
        <w:t>MOU), Memorandum of Agreement (MOA) agreements with local supply-chain and shipping companie</w:t>
      </w:r>
      <w:r>
        <w:rPr>
          <w:rFonts w:ascii="Times New Roman" w:eastAsia="Times New Roman" w:hAnsi="Times New Roman" w:cs="Times New Roman"/>
          <w:color w:val="000000"/>
          <w:sz w:val="24"/>
          <w:szCs w:val="24"/>
        </w:rPr>
        <w:t>s.</w:t>
      </w:r>
    </w:p>
    <w:p w14:paraId="00000066"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Earn top ratings from the FDA and Centers for Medicare and Medicaid Services (CMS) for product quality.</w:t>
      </w:r>
    </w:p>
    <w:p w14:paraId="00000067"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Establish a joint venture (JV) with a local leading University research facility, supporting the community and bolstering DENADA’s reputation.</w:t>
      </w:r>
    </w:p>
    <w:p w14:paraId="00000068" w14:textId="77777777" w:rsidR="001F18F4" w:rsidRDefault="00381ED0">
      <w:pPr>
        <w:pStyle w:val="Heading2"/>
        <w:spacing w:line="480" w:lineRule="auto"/>
        <w:ind w:left="0" w:hanging="2"/>
        <w:jc w:val="left"/>
        <w:rPr>
          <w:rFonts w:ascii="Times New Roman" w:hAnsi="Times New Roman"/>
          <w:sz w:val="24"/>
          <w:szCs w:val="24"/>
        </w:rPr>
      </w:pPr>
      <w:r>
        <w:rPr>
          <w:rFonts w:ascii="Times New Roman" w:hAnsi="Times New Roman"/>
          <w:sz w:val="24"/>
          <w:szCs w:val="24"/>
        </w:rPr>
        <w:t>Overal</w:t>
      </w:r>
      <w:r>
        <w:rPr>
          <w:rFonts w:ascii="Times New Roman" w:hAnsi="Times New Roman"/>
          <w:sz w:val="24"/>
          <w:szCs w:val="24"/>
        </w:rPr>
        <w:t xml:space="preserve">l project risks </w:t>
      </w:r>
    </w:p>
    <w:p w14:paraId="00000069"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548DD4"/>
          <w:sz w:val="24"/>
          <w:szCs w:val="24"/>
        </w:rPr>
      </w:pPr>
      <w:r>
        <w:rPr>
          <w:rFonts w:ascii="Times New Roman" w:eastAsia="Times New Roman" w:hAnsi="Times New Roman" w:cs="Times New Roman"/>
          <w:color w:val="000000"/>
          <w:sz w:val="24"/>
          <w:szCs w:val="24"/>
        </w:rPr>
        <w:t xml:space="preserve">There are a number of risks associated with the development of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ovel burn therapy. The risks outlined provide insight into the perceived risks. Th</w:t>
      </w:r>
      <w:r>
        <w:rPr>
          <w:rFonts w:ascii="Times New Roman" w:eastAsia="Times New Roman" w:hAnsi="Times New Roman" w:cs="Times New Roman"/>
          <w:sz w:val="24"/>
          <w:szCs w:val="24"/>
        </w:rPr>
        <w:t>is</w:t>
      </w:r>
      <w:r>
        <w:rPr>
          <w:rFonts w:ascii="Times New Roman" w:eastAsia="Times New Roman" w:hAnsi="Times New Roman" w:cs="Times New Roman"/>
          <w:color w:val="000000"/>
          <w:sz w:val="24"/>
          <w:szCs w:val="24"/>
        </w:rPr>
        <w:t xml:space="preserve"> list may not be all inclusive. </w:t>
      </w:r>
    </w:p>
    <w:p w14:paraId="0000006A"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Regulatory code restrictions and requirements may impact i</w:t>
      </w:r>
      <w:r>
        <w:rPr>
          <w:rFonts w:ascii="Times New Roman" w:eastAsia="Times New Roman" w:hAnsi="Times New Roman" w:cs="Times New Roman"/>
          <w:color w:val="000000"/>
          <w:sz w:val="24"/>
          <w:szCs w:val="24"/>
        </w:rPr>
        <w:t>nitial time lines throughout the life of the project.</w:t>
      </w:r>
    </w:p>
    <w:p w14:paraId="0000006B"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esign/</w:t>
      </w:r>
      <w:r>
        <w:rPr>
          <w:rFonts w:ascii="Times New Roman" w:eastAsia="Times New Roman" w:hAnsi="Times New Roman" w:cs="Times New Roman"/>
          <w:sz w:val="24"/>
          <w:szCs w:val="24"/>
        </w:rPr>
        <w:t>Construction</w:t>
      </w:r>
      <w:r>
        <w:rPr>
          <w:rFonts w:ascii="Times New Roman" w:eastAsia="Times New Roman" w:hAnsi="Times New Roman" w:cs="Times New Roman"/>
          <w:color w:val="000000"/>
          <w:sz w:val="24"/>
          <w:szCs w:val="24"/>
        </w:rPr>
        <w:t xml:space="preserve"> of the research facility, layout of DENADA’s headquarters, and complications with the refrigeration could be impacted by unexpected weather patterns. </w:t>
      </w:r>
    </w:p>
    <w:p w14:paraId="0000006C"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Obtaining state/local licensure</w:t>
      </w:r>
      <w:r>
        <w:rPr>
          <w:rFonts w:ascii="Times New Roman" w:eastAsia="Times New Roman" w:hAnsi="Times New Roman" w:cs="Times New Roman"/>
          <w:color w:val="000000"/>
          <w:sz w:val="24"/>
          <w:szCs w:val="24"/>
        </w:rPr>
        <w:t xml:space="preserve"> to develop and manufacture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ovel burn therapy may be delayed if the permit process is extended through the re-submission of documents.</w:t>
      </w:r>
    </w:p>
    <w:p w14:paraId="0000006D"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Limited supply-chain availability to complete construction/design of facility within prescribed timelines.</w:t>
      </w:r>
    </w:p>
    <w:p w14:paraId="0000006E"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Limited availability of materials needed for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ovel mix from local suppliers.</w:t>
      </w:r>
    </w:p>
    <w:p w14:paraId="0000006F" w14:textId="77777777" w:rsidR="001F18F4" w:rsidRDefault="00381ED0">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i/>
          <w:color w:val="548DD4"/>
          <w:sz w:val="24"/>
          <w:szCs w:val="24"/>
        </w:rPr>
        <w:t xml:space="preserve"> </w:t>
      </w:r>
      <w:r>
        <w:rPr>
          <w:rFonts w:ascii="Times New Roman" w:eastAsia="Times New Roman" w:hAnsi="Times New Roman" w:cs="Times New Roman"/>
          <w:color w:val="000000"/>
          <w:sz w:val="24"/>
          <w:szCs w:val="24"/>
        </w:rPr>
        <w:t>Availability of funding for scope creep from DANKE if unforeseen issues arise.</w:t>
      </w:r>
    </w:p>
    <w:p w14:paraId="00000070" w14:textId="77777777" w:rsidR="001F18F4" w:rsidRDefault="001F18F4">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p>
    <w:p w14:paraId="00000071" w14:textId="77777777" w:rsidR="001F18F4" w:rsidRDefault="00381ED0">
      <w:pPr>
        <w:pStyle w:val="Heading2"/>
        <w:spacing w:line="480" w:lineRule="auto"/>
        <w:ind w:left="0" w:hanging="2"/>
        <w:jc w:val="left"/>
        <w:rPr>
          <w:rFonts w:ascii="Times New Roman" w:hAnsi="Times New Roman"/>
          <w:sz w:val="24"/>
          <w:szCs w:val="24"/>
        </w:rPr>
      </w:pPr>
      <w:r>
        <w:rPr>
          <w:rFonts w:ascii="Times New Roman" w:hAnsi="Times New Roman"/>
          <w:sz w:val="24"/>
          <w:szCs w:val="24"/>
        </w:rPr>
        <w:t>Milestone schedule (summary)</w:t>
      </w:r>
    </w:p>
    <w:p w14:paraId="00000072" w14:textId="77777777" w:rsidR="001F18F4" w:rsidRDefault="00381ED0">
      <w:pPr>
        <w:spacing w:line="480" w:lineRule="auto"/>
        <w:ind w:left="0" w:hanging="2"/>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Outlined below are the projected milestones for </w:t>
      </w:r>
      <w:r>
        <w:rPr>
          <w:rFonts w:ascii="Times New Roman" w:eastAsia="Times New Roman" w:hAnsi="Times New Roman" w:cs="Times New Roman"/>
          <w:sz w:val="24"/>
          <w:szCs w:val="24"/>
        </w:rPr>
        <w:t>n</w:t>
      </w:r>
      <w:r>
        <w:rPr>
          <w:rFonts w:ascii="Times New Roman" w:eastAsia="Times New Roman" w:hAnsi="Times New Roman" w:cs="Times New Roman"/>
          <w:sz w:val="24"/>
          <w:szCs w:val="24"/>
        </w:rPr>
        <w:t>ovel burn therapy. The milestones are broken out into two phases, the first phase being the initial release, and the second phase depict</w:t>
      </w:r>
      <w:r>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DENADA’s commitment to DANKE and </w:t>
      </w:r>
      <w:r>
        <w:rPr>
          <w:rFonts w:ascii="Times New Roman" w:eastAsia="Times New Roman" w:hAnsi="Times New Roman" w:cs="Times New Roman"/>
          <w:sz w:val="24"/>
          <w:szCs w:val="24"/>
        </w:rPr>
        <w:t>n</w:t>
      </w:r>
      <w:r>
        <w:rPr>
          <w:rFonts w:ascii="Times New Roman" w:eastAsia="Times New Roman" w:hAnsi="Times New Roman" w:cs="Times New Roman"/>
          <w:sz w:val="24"/>
          <w:szCs w:val="24"/>
        </w:rPr>
        <w:t>ovel burn therapy.</w:t>
      </w:r>
      <w:r>
        <w:rPr>
          <w:rFonts w:ascii="Times New Roman" w:eastAsia="Times New Roman" w:hAnsi="Times New Roman" w:cs="Times New Roman"/>
          <w:sz w:val="28"/>
          <w:szCs w:val="28"/>
        </w:rPr>
        <w:t xml:space="preserve"> </w:t>
      </w:r>
    </w:p>
    <w:tbl>
      <w:tblPr>
        <w:tblStyle w:val="a0"/>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8"/>
        <w:gridCol w:w="2628"/>
      </w:tblGrid>
      <w:tr w:rsidR="001F18F4" w14:paraId="15E6D4F9" w14:textId="77777777">
        <w:tc>
          <w:tcPr>
            <w:tcW w:w="6948" w:type="dxa"/>
            <w:shd w:val="clear" w:color="auto" w:fill="F4B083"/>
          </w:tcPr>
          <w:p w14:paraId="00000073"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Phase 1</w:t>
            </w:r>
          </w:p>
        </w:tc>
        <w:tc>
          <w:tcPr>
            <w:tcW w:w="2628" w:type="dxa"/>
            <w:shd w:val="clear" w:color="auto" w:fill="F4B083"/>
          </w:tcPr>
          <w:p w14:paraId="00000074"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r>
      <w:tr w:rsidR="001F18F4" w14:paraId="53850502" w14:textId="77777777">
        <w:tc>
          <w:tcPr>
            <w:tcW w:w="6948" w:type="dxa"/>
          </w:tcPr>
          <w:p w14:paraId="00000075"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Design of facility </w:t>
            </w:r>
          </w:p>
        </w:tc>
        <w:tc>
          <w:tcPr>
            <w:tcW w:w="2628" w:type="dxa"/>
          </w:tcPr>
          <w:p w14:paraId="00000076"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4/6/2020</w:t>
            </w:r>
          </w:p>
        </w:tc>
      </w:tr>
      <w:tr w:rsidR="001F18F4" w14:paraId="311E128A" w14:textId="77777777">
        <w:tc>
          <w:tcPr>
            <w:tcW w:w="6948" w:type="dxa"/>
          </w:tcPr>
          <w:p w14:paraId="00000077"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Submission of permit documentation</w:t>
            </w:r>
          </w:p>
        </w:tc>
        <w:tc>
          <w:tcPr>
            <w:tcW w:w="2628" w:type="dxa"/>
          </w:tcPr>
          <w:p w14:paraId="00000078"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3/16/2020</w:t>
            </w:r>
          </w:p>
        </w:tc>
      </w:tr>
      <w:tr w:rsidR="001F18F4" w14:paraId="69BA18CA" w14:textId="77777777">
        <w:tc>
          <w:tcPr>
            <w:tcW w:w="6948" w:type="dxa"/>
          </w:tcPr>
          <w:p w14:paraId="00000079"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(refrigeration, research facility modifications)</w:t>
            </w:r>
          </w:p>
        </w:tc>
        <w:tc>
          <w:tcPr>
            <w:tcW w:w="2628" w:type="dxa"/>
          </w:tcPr>
          <w:p w14:paraId="0000007A"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10/5/2020</w:t>
            </w:r>
          </w:p>
        </w:tc>
      </w:tr>
      <w:tr w:rsidR="001F18F4" w14:paraId="2355E35D" w14:textId="77777777">
        <w:tc>
          <w:tcPr>
            <w:tcW w:w="6948" w:type="dxa"/>
          </w:tcPr>
          <w:p w14:paraId="0000007B"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w:t>
            </w:r>
          </w:p>
        </w:tc>
        <w:tc>
          <w:tcPr>
            <w:tcW w:w="2628" w:type="dxa"/>
          </w:tcPr>
          <w:p w14:paraId="0000007C"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TBD</w:t>
            </w:r>
          </w:p>
        </w:tc>
      </w:tr>
      <w:tr w:rsidR="001F18F4" w14:paraId="3100226E" w14:textId="77777777">
        <w:tc>
          <w:tcPr>
            <w:tcW w:w="6948" w:type="dxa"/>
          </w:tcPr>
          <w:p w14:paraId="0000007D"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Buy-in from Stakeholders and local community</w:t>
            </w:r>
          </w:p>
        </w:tc>
        <w:tc>
          <w:tcPr>
            <w:tcW w:w="2628" w:type="dxa"/>
          </w:tcPr>
          <w:p w14:paraId="0000007E"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ongoing</w:t>
            </w:r>
          </w:p>
        </w:tc>
      </w:tr>
      <w:tr w:rsidR="001F18F4" w14:paraId="6D359FEA" w14:textId="77777777">
        <w:tc>
          <w:tcPr>
            <w:tcW w:w="6948" w:type="dxa"/>
          </w:tcPr>
          <w:p w14:paraId="0000007F"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Staffing the facility</w:t>
            </w:r>
          </w:p>
        </w:tc>
        <w:tc>
          <w:tcPr>
            <w:tcW w:w="2628" w:type="dxa"/>
          </w:tcPr>
          <w:p w14:paraId="00000080"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10/19/2020</w:t>
            </w:r>
          </w:p>
        </w:tc>
      </w:tr>
      <w:tr w:rsidR="001F18F4" w14:paraId="3D44B890" w14:textId="77777777">
        <w:tc>
          <w:tcPr>
            <w:tcW w:w="6948" w:type="dxa"/>
            <w:shd w:val="clear" w:color="auto" w:fill="F4B083"/>
          </w:tcPr>
          <w:p w14:paraId="00000081"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Phase 2</w:t>
            </w:r>
          </w:p>
        </w:tc>
        <w:tc>
          <w:tcPr>
            <w:tcW w:w="2628" w:type="dxa"/>
            <w:shd w:val="clear" w:color="auto" w:fill="F4B083"/>
          </w:tcPr>
          <w:p w14:paraId="00000082"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r>
      <w:tr w:rsidR="001F18F4" w14:paraId="10693D2A" w14:textId="77777777">
        <w:tc>
          <w:tcPr>
            <w:tcW w:w="6948" w:type="dxa"/>
          </w:tcPr>
          <w:p w14:paraId="00000083"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Initial release of </w:t>
            </w:r>
            <w:r>
              <w:rPr>
                <w:rFonts w:ascii="Times New Roman" w:eastAsia="Times New Roman" w:hAnsi="Times New Roman" w:cs="Times New Roman"/>
                <w:sz w:val="24"/>
                <w:szCs w:val="24"/>
              </w:rPr>
              <w:t>n</w:t>
            </w:r>
            <w:r>
              <w:rPr>
                <w:rFonts w:ascii="Times New Roman" w:eastAsia="Times New Roman" w:hAnsi="Times New Roman" w:cs="Times New Roman"/>
                <w:sz w:val="24"/>
                <w:szCs w:val="24"/>
              </w:rPr>
              <w:t>ovel burn therapy to market</w:t>
            </w:r>
          </w:p>
        </w:tc>
        <w:tc>
          <w:tcPr>
            <w:tcW w:w="2628" w:type="dxa"/>
          </w:tcPr>
          <w:p w14:paraId="00000084"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2/6/2022</w:t>
            </w:r>
          </w:p>
        </w:tc>
      </w:tr>
      <w:tr w:rsidR="001F18F4" w14:paraId="305C275C" w14:textId="77777777">
        <w:tc>
          <w:tcPr>
            <w:tcW w:w="6948" w:type="dxa"/>
          </w:tcPr>
          <w:p w14:paraId="00000085"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Increase R&amp;D with local universities and hospitals</w:t>
            </w:r>
          </w:p>
        </w:tc>
        <w:tc>
          <w:tcPr>
            <w:tcW w:w="2628" w:type="dxa"/>
          </w:tcPr>
          <w:p w14:paraId="00000086"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6/7/2021</w:t>
            </w:r>
          </w:p>
        </w:tc>
      </w:tr>
      <w:tr w:rsidR="001F18F4" w14:paraId="5A5EC99D" w14:textId="77777777">
        <w:tc>
          <w:tcPr>
            <w:tcW w:w="6948" w:type="dxa"/>
          </w:tcPr>
          <w:p w14:paraId="00000087"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Sustain local and stakeholder buy-in, marketing campaign</w:t>
            </w:r>
          </w:p>
        </w:tc>
        <w:tc>
          <w:tcPr>
            <w:tcW w:w="2628" w:type="dxa"/>
          </w:tcPr>
          <w:p w14:paraId="00000088"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ongoing</w:t>
            </w:r>
          </w:p>
        </w:tc>
      </w:tr>
    </w:tbl>
    <w:p w14:paraId="00000089" w14:textId="77777777" w:rsidR="001F18F4" w:rsidRDefault="001F18F4">
      <w:pPr>
        <w:spacing w:line="480" w:lineRule="auto"/>
        <w:ind w:left="0" w:hanging="2"/>
        <w:rPr>
          <w:rFonts w:ascii="Times New Roman" w:eastAsia="Times New Roman" w:hAnsi="Times New Roman" w:cs="Times New Roman"/>
          <w:color w:val="548DD4"/>
          <w:sz w:val="24"/>
          <w:szCs w:val="24"/>
        </w:rPr>
      </w:pPr>
      <w:bookmarkStart w:id="6" w:name="_heading=h.2s8eyo1" w:colFirst="0" w:colLast="0"/>
      <w:bookmarkEnd w:id="6"/>
    </w:p>
    <w:p w14:paraId="0000008A" w14:textId="77777777" w:rsidR="001F18F4" w:rsidRDefault="00381ED0">
      <w:pPr>
        <w:pStyle w:val="Heading2"/>
        <w:spacing w:line="480" w:lineRule="auto"/>
        <w:ind w:left="0" w:hanging="2"/>
        <w:jc w:val="left"/>
        <w:rPr>
          <w:rFonts w:ascii="Times New Roman" w:hAnsi="Times New Roman"/>
          <w:sz w:val="24"/>
          <w:szCs w:val="24"/>
        </w:rPr>
      </w:pPr>
      <w:r>
        <w:rPr>
          <w:rFonts w:ascii="Times New Roman" w:hAnsi="Times New Roman"/>
          <w:sz w:val="24"/>
          <w:szCs w:val="24"/>
        </w:rPr>
        <w:lastRenderedPageBreak/>
        <w:t>Budget or pre-approved financial resources (summary)</w:t>
      </w:r>
    </w:p>
    <w:p w14:paraId="0000008B"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DENADA has minimal budgetary restrictions, provided the goals and objectives outlined in project success criteria are met. Provided the goals are met, DANKE has pre-approved a budget for </w:t>
      </w:r>
      <w:r>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hase </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of 1.55 billion dollars. The table below provides a breakdown</w:t>
      </w:r>
      <w:r>
        <w:rPr>
          <w:rFonts w:ascii="Times New Roman" w:eastAsia="Times New Roman" w:hAnsi="Times New Roman" w:cs="Times New Roman"/>
          <w:sz w:val="24"/>
          <w:szCs w:val="24"/>
        </w:rPr>
        <w:t xml:space="preserve"> of expected allocations by DENADA and approved by DANKE. Upon successful completion of </w:t>
      </w:r>
      <w:r>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hase 1, DANKE will award DENADA for continued development of </w:t>
      </w:r>
      <w:r>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ovel burn therapy, 1bn minimum per annum to support </w:t>
      </w:r>
      <w:r>
        <w:rPr>
          <w:rFonts w:ascii="Times New Roman" w:eastAsia="Times New Roman" w:hAnsi="Times New Roman" w:cs="Times New Roman"/>
          <w:sz w:val="24"/>
          <w:szCs w:val="24"/>
        </w:rPr>
        <w:t>P</w:t>
      </w:r>
      <w:r>
        <w:rPr>
          <w:rFonts w:ascii="Times New Roman" w:eastAsia="Times New Roman" w:hAnsi="Times New Roman" w:cs="Times New Roman"/>
          <w:sz w:val="24"/>
          <w:szCs w:val="24"/>
        </w:rPr>
        <w:t>hase 2 (continuous).</w:t>
      </w:r>
    </w:p>
    <w:p w14:paraId="0000008C" w14:textId="77777777" w:rsidR="001F18F4" w:rsidRDefault="001F18F4">
      <w:pPr>
        <w:spacing w:line="480" w:lineRule="auto"/>
        <w:ind w:left="0" w:hanging="2"/>
        <w:rPr>
          <w:rFonts w:ascii="Times New Roman" w:eastAsia="Times New Roman" w:hAnsi="Times New Roman" w:cs="Times New Roman"/>
          <w:sz w:val="24"/>
          <w:szCs w:val="24"/>
        </w:rPr>
      </w:pPr>
    </w:p>
    <w:tbl>
      <w:tblPr>
        <w:tblStyle w:val="a1"/>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5310"/>
        <w:gridCol w:w="2358"/>
      </w:tblGrid>
      <w:tr w:rsidR="001F18F4" w14:paraId="01697A09" w14:textId="77777777">
        <w:tc>
          <w:tcPr>
            <w:tcW w:w="1908" w:type="dxa"/>
            <w:shd w:val="clear" w:color="auto" w:fill="F4B083"/>
          </w:tcPr>
          <w:p w14:paraId="0000008D"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P1 (initial)</w:t>
            </w:r>
          </w:p>
        </w:tc>
        <w:tc>
          <w:tcPr>
            <w:tcW w:w="5310" w:type="dxa"/>
            <w:shd w:val="clear" w:color="auto" w:fill="F4B083"/>
          </w:tcPr>
          <w:p w14:paraId="0000008E"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 xml:space="preserve">Details </w:t>
            </w:r>
          </w:p>
        </w:tc>
        <w:tc>
          <w:tcPr>
            <w:tcW w:w="2358" w:type="dxa"/>
            <w:shd w:val="clear" w:color="auto" w:fill="F4B083"/>
          </w:tcPr>
          <w:p w14:paraId="0000008F"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 xml:space="preserve"> Projected Cost (in </w:t>
            </w:r>
            <w:proofErr w:type="spellStart"/>
            <w:r>
              <w:rPr>
                <w:rFonts w:ascii="Times New Roman" w:eastAsia="Times New Roman" w:hAnsi="Times New Roman" w:cs="Times New Roman"/>
              </w:rPr>
              <w:t>mn</w:t>
            </w:r>
            <w:proofErr w:type="spellEnd"/>
            <w:r>
              <w:rPr>
                <w:rFonts w:ascii="Times New Roman" w:eastAsia="Times New Roman" w:hAnsi="Times New Roman" w:cs="Times New Roman"/>
              </w:rPr>
              <w:t>)</w:t>
            </w:r>
          </w:p>
        </w:tc>
      </w:tr>
      <w:tr w:rsidR="001F18F4" w14:paraId="467B5142" w14:textId="77777777">
        <w:trPr>
          <w:trHeight w:val="375"/>
        </w:trPr>
        <w:tc>
          <w:tcPr>
            <w:tcW w:w="1908" w:type="dxa"/>
          </w:tcPr>
          <w:p w14:paraId="00000090"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91"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Design/construction of refrigeration and research facility</w:t>
            </w:r>
          </w:p>
        </w:tc>
        <w:tc>
          <w:tcPr>
            <w:tcW w:w="2358" w:type="dxa"/>
          </w:tcPr>
          <w:p w14:paraId="00000092"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$750</w:t>
            </w:r>
          </w:p>
        </w:tc>
      </w:tr>
      <w:tr w:rsidR="001F18F4" w14:paraId="03E92E58" w14:textId="77777777">
        <w:trPr>
          <w:trHeight w:val="300"/>
        </w:trPr>
        <w:tc>
          <w:tcPr>
            <w:tcW w:w="1908" w:type="dxa"/>
          </w:tcPr>
          <w:p w14:paraId="00000093"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94"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Permits and regulatory compliance</w:t>
            </w:r>
          </w:p>
        </w:tc>
        <w:tc>
          <w:tcPr>
            <w:tcW w:w="2358" w:type="dxa"/>
          </w:tcPr>
          <w:p w14:paraId="00000095"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$200</w:t>
            </w:r>
          </w:p>
        </w:tc>
      </w:tr>
      <w:tr w:rsidR="001F18F4" w14:paraId="23A38AFC" w14:textId="77777777">
        <w:trPr>
          <w:trHeight w:val="210"/>
        </w:trPr>
        <w:tc>
          <w:tcPr>
            <w:tcW w:w="1908" w:type="dxa"/>
          </w:tcPr>
          <w:p w14:paraId="00000096"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97"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Marketing</w:t>
            </w:r>
          </w:p>
        </w:tc>
        <w:tc>
          <w:tcPr>
            <w:tcW w:w="2358" w:type="dxa"/>
          </w:tcPr>
          <w:p w14:paraId="00000098"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$75</w:t>
            </w:r>
          </w:p>
        </w:tc>
      </w:tr>
      <w:tr w:rsidR="001F18F4" w14:paraId="5417B50B" w14:textId="77777777">
        <w:trPr>
          <w:trHeight w:val="135"/>
        </w:trPr>
        <w:tc>
          <w:tcPr>
            <w:tcW w:w="1908" w:type="dxa"/>
          </w:tcPr>
          <w:p w14:paraId="00000099"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9A"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Materials</w:t>
            </w:r>
          </w:p>
        </w:tc>
        <w:tc>
          <w:tcPr>
            <w:tcW w:w="2358" w:type="dxa"/>
          </w:tcPr>
          <w:p w14:paraId="0000009B"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$225</w:t>
            </w:r>
          </w:p>
        </w:tc>
      </w:tr>
      <w:tr w:rsidR="001F18F4" w14:paraId="2C895C7C" w14:textId="77777777">
        <w:trPr>
          <w:trHeight w:val="510"/>
        </w:trPr>
        <w:tc>
          <w:tcPr>
            <w:tcW w:w="1908" w:type="dxa"/>
          </w:tcPr>
          <w:p w14:paraId="0000009C"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9D"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 xml:space="preserve">R&amp;D equipment </w:t>
            </w:r>
          </w:p>
        </w:tc>
        <w:tc>
          <w:tcPr>
            <w:tcW w:w="2358" w:type="dxa"/>
          </w:tcPr>
          <w:p w14:paraId="0000009E"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$300</w:t>
            </w:r>
          </w:p>
        </w:tc>
      </w:tr>
      <w:tr w:rsidR="001F18F4" w14:paraId="2CADD3B2" w14:textId="77777777">
        <w:trPr>
          <w:trHeight w:val="165"/>
        </w:trPr>
        <w:tc>
          <w:tcPr>
            <w:tcW w:w="1908" w:type="dxa"/>
          </w:tcPr>
          <w:p w14:paraId="0000009F"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A0" w14:textId="77777777" w:rsidR="001F18F4" w:rsidRDefault="00381ED0">
            <w:pPr>
              <w:spacing w:line="480" w:lineRule="auto"/>
              <w:ind w:left="0" w:hanging="2"/>
              <w:rPr>
                <w:rFonts w:ascii="Times New Roman" w:eastAsia="Times New Roman" w:hAnsi="Times New Roman" w:cs="Times New Roman"/>
                <w:b/>
              </w:rPr>
            </w:pPr>
            <w:r>
              <w:rPr>
                <w:rFonts w:ascii="Times New Roman" w:eastAsia="Times New Roman" w:hAnsi="Times New Roman" w:cs="Times New Roman"/>
                <w:b/>
              </w:rPr>
              <w:t>Phase 1 Total</w:t>
            </w:r>
          </w:p>
        </w:tc>
        <w:tc>
          <w:tcPr>
            <w:tcW w:w="2358" w:type="dxa"/>
          </w:tcPr>
          <w:p w14:paraId="000000A1" w14:textId="77777777" w:rsidR="001F18F4" w:rsidRDefault="00381ED0">
            <w:pPr>
              <w:spacing w:line="480" w:lineRule="auto"/>
              <w:ind w:left="0" w:hanging="2"/>
              <w:rPr>
                <w:rFonts w:ascii="Times New Roman" w:eastAsia="Times New Roman" w:hAnsi="Times New Roman" w:cs="Times New Roman"/>
                <w:b/>
              </w:rPr>
            </w:pPr>
            <w:r>
              <w:rPr>
                <w:rFonts w:ascii="Times New Roman" w:eastAsia="Times New Roman" w:hAnsi="Times New Roman" w:cs="Times New Roman"/>
                <w:b/>
              </w:rPr>
              <w:t>$1,550</w:t>
            </w:r>
          </w:p>
        </w:tc>
      </w:tr>
      <w:tr w:rsidR="001F18F4" w14:paraId="239F148E" w14:textId="77777777">
        <w:trPr>
          <w:trHeight w:val="165"/>
        </w:trPr>
        <w:tc>
          <w:tcPr>
            <w:tcW w:w="1908" w:type="dxa"/>
          </w:tcPr>
          <w:p w14:paraId="000000A2"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A3" w14:textId="77777777" w:rsidR="001F18F4" w:rsidRDefault="001F18F4">
            <w:pPr>
              <w:spacing w:line="480" w:lineRule="auto"/>
              <w:ind w:left="0" w:hanging="2"/>
              <w:rPr>
                <w:rFonts w:ascii="Times New Roman" w:eastAsia="Times New Roman" w:hAnsi="Times New Roman" w:cs="Times New Roman"/>
                <w:b/>
              </w:rPr>
            </w:pPr>
          </w:p>
        </w:tc>
        <w:tc>
          <w:tcPr>
            <w:tcW w:w="2358" w:type="dxa"/>
          </w:tcPr>
          <w:p w14:paraId="000000A4" w14:textId="77777777" w:rsidR="001F18F4" w:rsidRDefault="001F18F4">
            <w:pPr>
              <w:spacing w:line="480" w:lineRule="auto"/>
              <w:ind w:left="0" w:hanging="2"/>
              <w:rPr>
                <w:rFonts w:ascii="Times New Roman" w:eastAsia="Times New Roman" w:hAnsi="Times New Roman" w:cs="Times New Roman"/>
                <w:b/>
              </w:rPr>
            </w:pPr>
          </w:p>
        </w:tc>
      </w:tr>
      <w:tr w:rsidR="001F18F4" w14:paraId="28E44A9A" w14:textId="77777777">
        <w:trPr>
          <w:trHeight w:val="165"/>
        </w:trPr>
        <w:tc>
          <w:tcPr>
            <w:tcW w:w="1908" w:type="dxa"/>
          </w:tcPr>
          <w:p w14:paraId="000000A5"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A6" w14:textId="77777777" w:rsidR="001F18F4" w:rsidRDefault="001F18F4">
            <w:pPr>
              <w:spacing w:line="480" w:lineRule="auto"/>
              <w:ind w:left="0" w:hanging="2"/>
              <w:rPr>
                <w:rFonts w:ascii="Times New Roman" w:eastAsia="Times New Roman" w:hAnsi="Times New Roman" w:cs="Times New Roman"/>
                <w:b/>
              </w:rPr>
            </w:pPr>
          </w:p>
        </w:tc>
        <w:tc>
          <w:tcPr>
            <w:tcW w:w="2358" w:type="dxa"/>
          </w:tcPr>
          <w:p w14:paraId="000000A7" w14:textId="77777777" w:rsidR="001F18F4" w:rsidRDefault="001F18F4">
            <w:pPr>
              <w:spacing w:line="480" w:lineRule="auto"/>
              <w:ind w:left="0" w:hanging="2"/>
              <w:rPr>
                <w:rFonts w:ascii="Times New Roman" w:eastAsia="Times New Roman" w:hAnsi="Times New Roman" w:cs="Times New Roman"/>
                <w:b/>
              </w:rPr>
            </w:pPr>
          </w:p>
        </w:tc>
      </w:tr>
      <w:tr w:rsidR="001F18F4" w14:paraId="590EC691" w14:textId="77777777">
        <w:trPr>
          <w:trHeight w:val="165"/>
        </w:trPr>
        <w:tc>
          <w:tcPr>
            <w:tcW w:w="1908" w:type="dxa"/>
          </w:tcPr>
          <w:p w14:paraId="000000A8"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A9" w14:textId="77777777" w:rsidR="001F18F4" w:rsidRDefault="001F18F4">
            <w:pPr>
              <w:spacing w:line="480" w:lineRule="auto"/>
              <w:ind w:left="0" w:hanging="2"/>
              <w:rPr>
                <w:rFonts w:ascii="Times New Roman" w:eastAsia="Times New Roman" w:hAnsi="Times New Roman" w:cs="Times New Roman"/>
                <w:b/>
              </w:rPr>
            </w:pPr>
          </w:p>
        </w:tc>
        <w:tc>
          <w:tcPr>
            <w:tcW w:w="2358" w:type="dxa"/>
          </w:tcPr>
          <w:p w14:paraId="000000AA" w14:textId="77777777" w:rsidR="001F18F4" w:rsidRDefault="001F18F4">
            <w:pPr>
              <w:spacing w:line="480" w:lineRule="auto"/>
              <w:ind w:left="0" w:hanging="2"/>
              <w:rPr>
                <w:rFonts w:ascii="Times New Roman" w:eastAsia="Times New Roman" w:hAnsi="Times New Roman" w:cs="Times New Roman"/>
                <w:b/>
              </w:rPr>
            </w:pPr>
          </w:p>
        </w:tc>
      </w:tr>
      <w:tr w:rsidR="001F18F4" w14:paraId="26E4939A" w14:textId="77777777">
        <w:tc>
          <w:tcPr>
            <w:tcW w:w="1908" w:type="dxa"/>
            <w:shd w:val="clear" w:color="auto" w:fill="A8D08D"/>
          </w:tcPr>
          <w:p w14:paraId="000000AB"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P2 (continuous)</w:t>
            </w:r>
          </w:p>
        </w:tc>
        <w:tc>
          <w:tcPr>
            <w:tcW w:w="5310" w:type="dxa"/>
            <w:shd w:val="clear" w:color="auto" w:fill="A8D08D"/>
          </w:tcPr>
          <w:p w14:paraId="000000AC" w14:textId="77777777" w:rsidR="001F18F4" w:rsidRDefault="001F18F4">
            <w:pPr>
              <w:spacing w:line="480" w:lineRule="auto"/>
              <w:ind w:left="0" w:hanging="2"/>
              <w:rPr>
                <w:rFonts w:ascii="Times New Roman" w:eastAsia="Times New Roman" w:hAnsi="Times New Roman" w:cs="Times New Roman"/>
              </w:rPr>
            </w:pPr>
          </w:p>
        </w:tc>
        <w:tc>
          <w:tcPr>
            <w:tcW w:w="2358" w:type="dxa"/>
            <w:shd w:val="clear" w:color="auto" w:fill="A8D08D"/>
          </w:tcPr>
          <w:p w14:paraId="000000AD" w14:textId="77777777" w:rsidR="001F18F4" w:rsidRDefault="001F18F4">
            <w:pPr>
              <w:spacing w:line="480" w:lineRule="auto"/>
              <w:ind w:left="0" w:hanging="2"/>
              <w:rPr>
                <w:rFonts w:ascii="Times New Roman" w:eastAsia="Times New Roman" w:hAnsi="Times New Roman" w:cs="Times New Roman"/>
              </w:rPr>
            </w:pPr>
          </w:p>
        </w:tc>
      </w:tr>
      <w:tr w:rsidR="001F18F4" w14:paraId="29FF3624" w14:textId="77777777">
        <w:tc>
          <w:tcPr>
            <w:tcW w:w="1908" w:type="dxa"/>
          </w:tcPr>
          <w:p w14:paraId="000000AE"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AF"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Permit and regulatory compliance maintenance</w:t>
            </w:r>
          </w:p>
        </w:tc>
        <w:tc>
          <w:tcPr>
            <w:tcW w:w="2358" w:type="dxa"/>
          </w:tcPr>
          <w:p w14:paraId="000000B0"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$125</w:t>
            </w:r>
          </w:p>
        </w:tc>
      </w:tr>
      <w:tr w:rsidR="001F18F4" w14:paraId="3ECCC996" w14:textId="77777777">
        <w:tc>
          <w:tcPr>
            <w:tcW w:w="1908" w:type="dxa"/>
          </w:tcPr>
          <w:p w14:paraId="000000B1"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B2"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Marketing</w:t>
            </w:r>
          </w:p>
        </w:tc>
        <w:tc>
          <w:tcPr>
            <w:tcW w:w="2358" w:type="dxa"/>
          </w:tcPr>
          <w:p w14:paraId="000000B3"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$100</w:t>
            </w:r>
          </w:p>
        </w:tc>
      </w:tr>
      <w:tr w:rsidR="001F18F4" w14:paraId="515E5669" w14:textId="77777777">
        <w:tc>
          <w:tcPr>
            <w:tcW w:w="1908" w:type="dxa"/>
          </w:tcPr>
          <w:p w14:paraId="000000B4"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B5"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Materials</w:t>
            </w:r>
          </w:p>
        </w:tc>
        <w:tc>
          <w:tcPr>
            <w:tcW w:w="2358" w:type="dxa"/>
          </w:tcPr>
          <w:p w14:paraId="000000B6"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$400+/-</w:t>
            </w:r>
          </w:p>
        </w:tc>
      </w:tr>
      <w:tr w:rsidR="001F18F4" w14:paraId="2B25C899" w14:textId="77777777">
        <w:tc>
          <w:tcPr>
            <w:tcW w:w="1908" w:type="dxa"/>
          </w:tcPr>
          <w:p w14:paraId="000000B7" w14:textId="77777777" w:rsidR="001F18F4" w:rsidRDefault="001F18F4">
            <w:pPr>
              <w:spacing w:line="480" w:lineRule="auto"/>
              <w:ind w:left="0" w:hanging="2"/>
              <w:rPr>
                <w:rFonts w:ascii="Times New Roman" w:eastAsia="Times New Roman" w:hAnsi="Times New Roman" w:cs="Times New Roman"/>
              </w:rPr>
            </w:pPr>
          </w:p>
        </w:tc>
        <w:tc>
          <w:tcPr>
            <w:tcW w:w="5310" w:type="dxa"/>
          </w:tcPr>
          <w:p w14:paraId="000000B8"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R&amp;D</w:t>
            </w:r>
          </w:p>
        </w:tc>
        <w:tc>
          <w:tcPr>
            <w:tcW w:w="2358" w:type="dxa"/>
          </w:tcPr>
          <w:p w14:paraId="000000B9" w14:textId="77777777" w:rsidR="001F18F4" w:rsidRDefault="00381ED0">
            <w:pPr>
              <w:spacing w:line="480" w:lineRule="auto"/>
              <w:ind w:left="0" w:hanging="2"/>
              <w:rPr>
                <w:rFonts w:ascii="Times New Roman" w:eastAsia="Times New Roman" w:hAnsi="Times New Roman" w:cs="Times New Roman"/>
              </w:rPr>
            </w:pPr>
            <w:r>
              <w:rPr>
                <w:rFonts w:ascii="Times New Roman" w:eastAsia="Times New Roman" w:hAnsi="Times New Roman" w:cs="Times New Roman"/>
              </w:rPr>
              <w:t>$300+/-</w:t>
            </w:r>
          </w:p>
        </w:tc>
      </w:tr>
      <w:tr w:rsidR="001F18F4" w14:paraId="638D4FE0" w14:textId="77777777">
        <w:tc>
          <w:tcPr>
            <w:tcW w:w="1908" w:type="dxa"/>
          </w:tcPr>
          <w:p w14:paraId="000000BA" w14:textId="77777777" w:rsidR="001F18F4" w:rsidRDefault="001F18F4">
            <w:pPr>
              <w:spacing w:line="480" w:lineRule="auto"/>
              <w:ind w:left="0" w:hanging="2"/>
              <w:rPr>
                <w:rFonts w:ascii="Times New Roman" w:eastAsia="Times New Roman" w:hAnsi="Times New Roman" w:cs="Times New Roman"/>
                <w:b/>
              </w:rPr>
            </w:pPr>
          </w:p>
        </w:tc>
        <w:tc>
          <w:tcPr>
            <w:tcW w:w="5310" w:type="dxa"/>
          </w:tcPr>
          <w:p w14:paraId="000000BB" w14:textId="77777777" w:rsidR="001F18F4" w:rsidRDefault="00381ED0">
            <w:pPr>
              <w:spacing w:line="480" w:lineRule="auto"/>
              <w:ind w:left="0" w:hanging="2"/>
              <w:rPr>
                <w:rFonts w:ascii="Times New Roman" w:eastAsia="Times New Roman" w:hAnsi="Times New Roman" w:cs="Times New Roman"/>
                <w:b/>
              </w:rPr>
            </w:pPr>
            <w:r>
              <w:rPr>
                <w:rFonts w:ascii="Times New Roman" w:eastAsia="Times New Roman" w:hAnsi="Times New Roman" w:cs="Times New Roman"/>
                <w:b/>
              </w:rPr>
              <w:t>Total</w:t>
            </w:r>
          </w:p>
        </w:tc>
        <w:tc>
          <w:tcPr>
            <w:tcW w:w="2358" w:type="dxa"/>
          </w:tcPr>
          <w:p w14:paraId="000000BC" w14:textId="77777777" w:rsidR="001F18F4" w:rsidRDefault="00381ED0">
            <w:pPr>
              <w:spacing w:line="480" w:lineRule="auto"/>
              <w:ind w:left="0" w:hanging="2"/>
              <w:rPr>
                <w:rFonts w:ascii="Times New Roman" w:eastAsia="Times New Roman" w:hAnsi="Times New Roman" w:cs="Times New Roman"/>
                <w:b/>
              </w:rPr>
            </w:pPr>
            <w:r>
              <w:rPr>
                <w:rFonts w:ascii="Times New Roman" w:eastAsia="Times New Roman" w:hAnsi="Times New Roman" w:cs="Times New Roman"/>
                <w:b/>
              </w:rPr>
              <w:t>$925+/-</w:t>
            </w:r>
          </w:p>
        </w:tc>
      </w:tr>
    </w:tbl>
    <w:p w14:paraId="000000BD" w14:textId="77777777" w:rsidR="001F18F4" w:rsidRDefault="001F18F4">
      <w:pPr>
        <w:spacing w:line="480" w:lineRule="auto"/>
        <w:ind w:left="0" w:hanging="2"/>
        <w:rPr>
          <w:rFonts w:ascii="Times New Roman" w:eastAsia="Times New Roman" w:hAnsi="Times New Roman" w:cs="Times New Roman"/>
          <w:sz w:val="24"/>
          <w:szCs w:val="24"/>
        </w:rPr>
      </w:pPr>
      <w:bookmarkStart w:id="7" w:name="_heading=h.17dp8vu" w:colFirst="0" w:colLast="0"/>
      <w:bookmarkEnd w:id="7"/>
    </w:p>
    <w:p w14:paraId="000000BE" w14:textId="77777777" w:rsidR="001F18F4" w:rsidRDefault="00381ED0">
      <w:pPr>
        <w:pStyle w:val="Heading2"/>
        <w:spacing w:line="480" w:lineRule="auto"/>
        <w:ind w:left="0" w:hanging="2"/>
        <w:jc w:val="left"/>
        <w:rPr>
          <w:rFonts w:ascii="Times New Roman" w:hAnsi="Times New Roman"/>
          <w:sz w:val="24"/>
          <w:szCs w:val="24"/>
        </w:rPr>
      </w:pPr>
      <w:r>
        <w:rPr>
          <w:rFonts w:ascii="Times New Roman" w:hAnsi="Times New Roman"/>
          <w:sz w:val="24"/>
          <w:szCs w:val="24"/>
        </w:rPr>
        <w:t xml:space="preserve">Criteria for project approval </w:t>
      </w:r>
    </w:p>
    <w:p w14:paraId="000000BF" w14:textId="77777777" w:rsidR="001F18F4" w:rsidRDefault="00381ED0">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DANKE is the final authority on all project approval. As such, the following items have been met by DENADA.</w:t>
      </w:r>
    </w:p>
    <w:p w14:paraId="000000C0" w14:textId="77777777" w:rsidR="001F18F4" w:rsidRDefault="00381ED0">
      <w:pPr>
        <w:numPr>
          <w:ilvl w:val="0"/>
          <w:numId w:val="2"/>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financial matters have been resolved as it relates to prime and </w:t>
      </w:r>
      <w:proofErr w:type="spellStart"/>
      <w:r>
        <w:rPr>
          <w:rFonts w:ascii="Times New Roman" w:eastAsia="Times New Roman" w:hAnsi="Times New Roman" w:cs="Times New Roman"/>
          <w:sz w:val="24"/>
          <w:szCs w:val="24"/>
        </w:rPr>
        <w:t>sub contractors</w:t>
      </w:r>
      <w:proofErr w:type="spellEnd"/>
      <w:r>
        <w:rPr>
          <w:rFonts w:ascii="Times New Roman" w:eastAsia="Times New Roman" w:hAnsi="Times New Roman" w:cs="Times New Roman"/>
          <w:sz w:val="24"/>
          <w:szCs w:val="24"/>
        </w:rPr>
        <w:t>,</w:t>
      </w:r>
    </w:p>
    <w:p w14:paraId="000000C1" w14:textId="77777777" w:rsidR="001F18F4" w:rsidRDefault="00381ED0">
      <w:pPr>
        <w:numPr>
          <w:ilvl w:val="0"/>
          <w:numId w:val="2"/>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documents supporting </w:t>
      </w:r>
      <w:r>
        <w:rPr>
          <w:rFonts w:ascii="Times New Roman" w:eastAsia="Times New Roman" w:hAnsi="Times New Roman" w:cs="Times New Roman"/>
          <w:sz w:val="24"/>
          <w:szCs w:val="24"/>
        </w:rPr>
        <w:t>n</w:t>
      </w:r>
      <w:r>
        <w:rPr>
          <w:rFonts w:ascii="Times New Roman" w:eastAsia="Times New Roman" w:hAnsi="Times New Roman" w:cs="Times New Roman"/>
          <w:sz w:val="24"/>
          <w:szCs w:val="24"/>
        </w:rPr>
        <w:t>ovel burn therapy have been submitted</w:t>
      </w:r>
      <w:r>
        <w:rPr>
          <w:rFonts w:ascii="Times New Roman" w:eastAsia="Times New Roman" w:hAnsi="Times New Roman" w:cs="Times New Roman"/>
          <w:sz w:val="24"/>
          <w:szCs w:val="24"/>
        </w:rPr>
        <w:t xml:space="preserve"> to DANKE for final review and archival,</w:t>
      </w:r>
    </w:p>
    <w:p w14:paraId="000000C2" w14:textId="77777777" w:rsidR="001F18F4" w:rsidRDefault="00381ED0">
      <w:pPr>
        <w:numPr>
          <w:ilvl w:val="0"/>
          <w:numId w:val="2"/>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FDA and CMS facility certification for quality and standards is achieved,</w:t>
      </w:r>
    </w:p>
    <w:p w14:paraId="000000C3" w14:textId="77777777" w:rsidR="001F18F4" w:rsidRDefault="00381ED0">
      <w:pPr>
        <w:numPr>
          <w:ilvl w:val="0"/>
          <w:numId w:val="2"/>
        </w:numPr>
        <w:spacing w:line="480" w:lineRule="auto"/>
        <w:ind w:left="0" w:hanging="2"/>
        <w:rPr>
          <w:rFonts w:ascii="Times New Roman" w:eastAsia="Times New Roman" w:hAnsi="Times New Roman" w:cs="Times New Roman"/>
          <w:sz w:val="24"/>
          <w:szCs w:val="24"/>
        </w:rPr>
      </w:pPr>
      <w:bookmarkStart w:id="8" w:name="_heading=h.3rdcrjn" w:colFirst="0" w:colLast="0"/>
      <w:bookmarkEnd w:id="8"/>
      <w:r>
        <w:rPr>
          <w:rFonts w:ascii="Times New Roman" w:eastAsia="Times New Roman" w:hAnsi="Times New Roman" w:cs="Times New Roman"/>
          <w:sz w:val="24"/>
          <w:szCs w:val="24"/>
        </w:rPr>
        <w:t>At least twenty-five percent of all phases, design/</w:t>
      </w:r>
      <w:r>
        <w:rPr>
          <w:rFonts w:ascii="Times New Roman" w:eastAsia="Times New Roman" w:hAnsi="Times New Roman" w:cs="Times New Roman"/>
          <w:sz w:val="24"/>
          <w:szCs w:val="24"/>
        </w:rPr>
        <w:t>construction</w:t>
      </w:r>
      <w:r>
        <w:rPr>
          <w:rFonts w:ascii="Times New Roman" w:eastAsia="Times New Roman" w:hAnsi="Times New Roman" w:cs="Times New Roman"/>
          <w:sz w:val="24"/>
          <w:szCs w:val="24"/>
        </w:rPr>
        <w:t>, supply-chain, material distribution, and staff will come from the local econ</w:t>
      </w:r>
      <w:r>
        <w:rPr>
          <w:rFonts w:ascii="Times New Roman" w:eastAsia="Times New Roman" w:hAnsi="Times New Roman" w:cs="Times New Roman"/>
          <w:sz w:val="24"/>
          <w:szCs w:val="24"/>
        </w:rPr>
        <w:t>omy</w:t>
      </w:r>
    </w:p>
    <w:p w14:paraId="000000C4" w14:textId="77777777" w:rsidR="001F18F4" w:rsidRDefault="00381ED0">
      <w:pPr>
        <w:pStyle w:val="Heading1"/>
        <w:spacing w:line="480" w:lineRule="auto"/>
        <w:ind w:left="0" w:hanging="2"/>
        <w:rPr>
          <w:sz w:val="24"/>
          <w:szCs w:val="24"/>
        </w:rPr>
      </w:pPr>
      <w:bookmarkStart w:id="9" w:name="_heading=h.26in1rg" w:colFirst="0" w:colLast="0"/>
      <w:bookmarkEnd w:id="9"/>
      <w:r>
        <w:rPr>
          <w:sz w:val="24"/>
          <w:szCs w:val="24"/>
        </w:rPr>
        <w:t>Project Authority</w:t>
      </w:r>
    </w:p>
    <w:p w14:paraId="000000C5" w14:textId="77777777" w:rsidR="001F18F4" w:rsidRDefault="00381ED0">
      <w:pPr>
        <w:pStyle w:val="Heading2"/>
        <w:spacing w:line="480" w:lineRule="auto"/>
        <w:ind w:left="0" w:hanging="2"/>
        <w:jc w:val="left"/>
        <w:rPr>
          <w:rFonts w:ascii="Times New Roman" w:hAnsi="Times New Roman"/>
          <w:sz w:val="24"/>
          <w:szCs w:val="24"/>
        </w:rPr>
      </w:pPr>
      <w:r>
        <w:rPr>
          <w:rFonts w:ascii="Times New Roman" w:hAnsi="Times New Roman"/>
          <w:sz w:val="24"/>
          <w:szCs w:val="24"/>
        </w:rPr>
        <w:t>Project manager and authority level</w:t>
      </w:r>
    </w:p>
    <w:p w14:paraId="000000C6"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Karen Place serves as the project manager for the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ovel burn therapy project. As the project manager, Karen serves as the liaison between DENADA and DANKE. She is responsible for resource acquisition, cost and accounting management (CAM), and working with local entities to procure twenty-five percent of lo</w:t>
      </w:r>
      <w:r>
        <w:rPr>
          <w:rFonts w:ascii="Times New Roman" w:eastAsia="Times New Roman" w:hAnsi="Times New Roman" w:cs="Times New Roman"/>
          <w:color w:val="000000"/>
          <w:sz w:val="24"/>
          <w:szCs w:val="24"/>
        </w:rPr>
        <w:t xml:space="preserve">cal talent working the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ovel burn therapy project. Additionally, the project manager will be authorized two financial analysts and two clerical staff members. Moreover, the project manager will be responsible for meeting any and all sub-task requirements s</w:t>
      </w:r>
      <w:r>
        <w:rPr>
          <w:rFonts w:ascii="Times New Roman" w:eastAsia="Times New Roman" w:hAnsi="Times New Roman" w:cs="Times New Roman"/>
          <w:color w:val="000000"/>
          <w:sz w:val="24"/>
          <w:szCs w:val="24"/>
        </w:rPr>
        <w:t xml:space="preserve">upporting design/construction, mixing, and distribution of </w:t>
      </w:r>
      <w:r>
        <w:rPr>
          <w:rFonts w:ascii="Times New Roman" w:eastAsia="Times New Roman" w:hAnsi="Times New Roman" w:cs="Times New Roman"/>
          <w:sz w:val="24"/>
          <w:szCs w:val="24"/>
        </w:rPr>
        <w:t>the n</w:t>
      </w:r>
      <w:r>
        <w:rPr>
          <w:rFonts w:ascii="Times New Roman" w:eastAsia="Times New Roman" w:hAnsi="Times New Roman" w:cs="Times New Roman"/>
          <w:color w:val="000000"/>
          <w:sz w:val="24"/>
          <w:szCs w:val="24"/>
        </w:rPr>
        <w:t xml:space="preserve">ovel burn therapy. </w:t>
      </w:r>
    </w:p>
    <w:p w14:paraId="000000C7"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548DD4"/>
          <w:sz w:val="24"/>
          <w:szCs w:val="24"/>
        </w:rPr>
      </w:pPr>
      <w:bookmarkStart w:id="10" w:name="_heading=h.lnxbz9" w:colFirst="0" w:colLast="0"/>
      <w:bookmarkEnd w:id="10"/>
      <w:r>
        <w:rPr>
          <w:rFonts w:ascii="Times New Roman" w:eastAsia="Times New Roman" w:hAnsi="Times New Roman" w:cs="Times New Roman"/>
          <w:color w:val="000000"/>
          <w:sz w:val="24"/>
          <w:szCs w:val="24"/>
        </w:rPr>
        <w:t>Karen Place is authorized to make budgetary decisions without the approval of DANKE up to $50mn. Change management is the responsibility of the project manager. Communicati</w:t>
      </w:r>
      <w:r>
        <w:rPr>
          <w:rFonts w:ascii="Times New Roman" w:eastAsia="Times New Roman" w:hAnsi="Times New Roman" w:cs="Times New Roman"/>
          <w:color w:val="000000"/>
          <w:sz w:val="24"/>
          <w:szCs w:val="24"/>
        </w:rPr>
        <w:t xml:space="preserve">ng with DANKE is paramount throughout </w:t>
      </w: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hase 1 of the project. As such, Karen Place is authorized by DANKE to contact any employee tied to the project</w:t>
      </w:r>
      <w:r>
        <w:rPr>
          <w:rFonts w:ascii="Times New Roman" w:eastAsia="Times New Roman" w:hAnsi="Times New Roman" w:cs="Times New Roman"/>
          <w:i/>
          <w:color w:val="548DD4"/>
          <w:sz w:val="24"/>
          <w:szCs w:val="24"/>
        </w:rPr>
        <w:t xml:space="preserve"> </w:t>
      </w:r>
    </w:p>
    <w:p w14:paraId="000000C8" w14:textId="77777777" w:rsidR="001F18F4" w:rsidRDefault="00381ED0">
      <w:pPr>
        <w:pStyle w:val="Heading2"/>
        <w:spacing w:line="480" w:lineRule="auto"/>
        <w:ind w:left="0" w:hanging="2"/>
        <w:jc w:val="left"/>
        <w:rPr>
          <w:sz w:val="24"/>
          <w:szCs w:val="24"/>
        </w:rPr>
      </w:pPr>
      <w:r>
        <w:rPr>
          <w:rFonts w:ascii="Times New Roman" w:hAnsi="Times New Roman"/>
          <w:sz w:val="24"/>
          <w:szCs w:val="24"/>
        </w:rPr>
        <w:lastRenderedPageBreak/>
        <w:t xml:space="preserve">Project sponsor or customer and authority level </w:t>
      </w:r>
    </w:p>
    <w:p w14:paraId="000000C9" w14:textId="77777777" w:rsidR="001F18F4" w:rsidRDefault="00381ED0">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548DD4"/>
          <w:sz w:val="24"/>
          <w:szCs w:val="24"/>
        </w:rPr>
      </w:pPr>
      <w:r>
        <w:rPr>
          <w:rFonts w:ascii="Times New Roman" w:eastAsia="Times New Roman" w:hAnsi="Times New Roman" w:cs="Times New Roman"/>
          <w:color w:val="000000"/>
          <w:sz w:val="24"/>
          <w:szCs w:val="24"/>
        </w:rPr>
        <w:t xml:space="preserve">DANKE, has designated </w:t>
      </w:r>
      <w:sdt>
        <w:sdtPr>
          <w:tag w:val="goog_rdk_0"/>
          <w:id w:val="2122030550"/>
        </w:sdtPr>
        <w:sdtEndPr/>
        <w:sdtContent>
          <w:commentRangeStart w:id="11"/>
        </w:sdtContent>
      </w:sdt>
      <w:r>
        <w:rPr>
          <w:rFonts w:ascii="Times New Roman" w:eastAsia="Times New Roman" w:hAnsi="Times New Roman" w:cs="Times New Roman"/>
          <w:color w:val="000000"/>
          <w:sz w:val="24"/>
          <w:szCs w:val="24"/>
        </w:rPr>
        <w:t>Scrap LLC.</w:t>
      </w:r>
      <w:commentRangeEnd w:id="11"/>
      <w:r>
        <w:commentReference w:id="11"/>
      </w:r>
      <w:r>
        <w:rPr>
          <w:rFonts w:ascii="Times New Roman" w:eastAsia="Times New Roman" w:hAnsi="Times New Roman" w:cs="Times New Roman"/>
          <w:color w:val="000000"/>
          <w:sz w:val="24"/>
          <w:szCs w:val="24"/>
        </w:rPr>
        <w:t>, as the project sp</w:t>
      </w:r>
      <w:r>
        <w:rPr>
          <w:rFonts w:ascii="Times New Roman" w:eastAsia="Times New Roman" w:hAnsi="Times New Roman" w:cs="Times New Roman"/>
          <w:color w:val="000000"/>
          <w:sz w:val="24"/>
          <w:szCs w:val="24"/>
        </w:rPr>
        <w:t xml:space="preserve">onsor and designated Mark Scott and Radean Pyle as the sponsors of this project. Scrap LLC is authorized to make decisions based on Karen Place’s assessment, pertaining to the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 xml:space="preserve">ovel burn therapy, on behalf of DANKE.  </w:t>
      </w:r>
      <w:r>
        <w:rPr>
          <w:rFonts w:ascii="Times New Roman" w:eastAsia="Times New Roman" w:hAnsi="Times New Roman" w:cs="Times New Roman"/>
          <w:i/>
          <w:color w:val="548DD4"/>
          <w:sz w:val="24"/>
          <w:szCs w:val="24"/>
        </w:rPr>
        <w:t xml:space="preserve"> </w:t>
      </w:r>
    </w:p>
    <w:p w14:paraId="000000CA" w14:textId="77777777" w:rsidR="001F18F4" w:rsidRDefault="001F18F4">
      <w:pPr>
        <w:pStyle w:val="Heading1"/>
        <w:ind w:left="0" w:hanging="2"/>
        <w:rPr>
          <w:b w:val="0"/>
          <w:sz w:val="24"/>
          <w:szCs w:val="24"/>
        </w:rPr>
      </w:pPr>
      <w:bookmarkStart w:id="12" w:name="_heading=h.35nkun2" w:colFirst="0" w:colLast="0"/>
      <w:bookmarkEnd w:id="12"/>
    </w:p>
    <w:p w14:paraId="000000CB" w14:textId="77777777" w:rsidR="001F18F4" w:rsidRDefault="001F18F4">
      <w:pPr>
        <w:pStyle w:val="Heading1"/>
        <w:ind w:left="0" w:hanging="2"/>
        <w:rPr>
          <w:b w:val="0"/>
          <w:sz w:val="24"/>
          <w:szCs w:val="24"/>
        </w:rPr>
      </w:pPr>
    </w:p>
    <w:p w14:paraId="000000CC" w14:textId="77777777" w:rsidR="001F18F4" w:rsidRDefault="001F18F4">
      <w:pPr>
        <w:pStyle w:val="Heading1"/>
        <w:ind w:left="0" w:hanging="2"/>
        <w:rPr>
          <w:b w:val="0"/>
          <w:sz w:val="24"/>
          <w:szCs w:val="24"/>
        </w:rPr>
      </w:pPr>
    </w:p>
    <w:p w14:paraId="000000CD" w14:textId="77777777" w:rsidR="001F18F4" w:rsidRDefault="001F18F4">
      <w:pPr>
        <w:pStyle w:val="Heading1"/>
        <w:ind w:left="0" w:hanging="2"/>
        <w:rPr>
          <w:b w:val="0"/>
          <w:sz w:val="24"/>
          <w:szCs w:val="24"/>
        </w:rPr>
      </w:pPr>
    </w:p>
    <w:p w14:paraId="000000CE" w14:textId="77777777" w:rsidR="001F18F4" w:rsidRDefault="001F18F4">
      <w:pPr>
        <w:pStyle w:val="Heading1"/>
        <w:ind w:left="0" w:hanging="2"/>
        <w:rPr>
          <w:b w:val="0"/>
          <w:sz w:val="24"/>
          <w:szCs w:val="24"/>
        </w:rPr>
      </w:pPr>
    </w:p>
    <w:p w14:paraId="000000CF" w14:textId="77777777" w:rsidR="001F18F4" w:rsidRDefault="00381ED0">
      <w:pPr>
        <w:pStyle w:val="Heading1"/>
        <w:ind w:left="0" w:hanging="2"/>
        <w:rPr>
          <w:b w:val="0"/>
          <w:sz w:val="24"/>
          <w:szCs w:val="24"/>
        </w:rPr>
      </w:pPr>
      <w:r>
        <w:br w:type="page"/>
      </w:r>
    </w:p>
    <w:p w14:paraId="000000D0" w14:textId="77777777" w:rsidR="001F18F4" w:rsidRDefault="00381ED0">
      <w:pPr>
        <w:pStyle w:val="Heading1"/>
        <w:spacing w:line="480" w:lineRule="auto"/>
        <w:ind w:left="0" w:hanging="2"/>
      </w:pPr>
      <w:r>
        <w:rPr>
          <w:sz w:val="24"/>
          <w:szCs w:val="24"/>
        </w:rPr>
        <w:lastRenderedPageBreak/>
        <w:t>References</w:t>
      </w:r>
    </w:p>
    <w:p w14:paraId="000000D1" w14:textId="77777777" w:rsidR="001F18F4" w:rsidRDefault="00381ED0">
      <w:pPr>
        <w:shd w:val="clear" w:color="auto" w:fill="FFFFFF"/>
        <w:spacing w:line="480" w:lineRule="auto"/>
        <w:ind w:left="0" w:right="75"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Center for Disease Control. (n.d.). Burns. Retrieved from </w:t>
      </w:r>
      <w:hyperlink r:id="rId11">
        <w:r>
          <w:rPr>
            <w:rFonts w:ascii="Times New Roman" w:eastAsia="Times New Roman" w:hAnsi="Times New Roman" w:cs="Times New Roman"/>
            <w:sz w:val="24"/>
            <w:szCs w:val="24"/>
          </w:rPr>
          <w:t>https://www.cdc.gov/masstrauma/ factsheets/public/burns.pdf</w:t>
        </w:r>
      </w:hyperlink>
      <w:r>
        <w:rPr>
          <w:rFonts w:ascii="Times New Roman" w:eastAsia="Times New Roman" w:hAnsi="Times New Roman" w:cs="Times New Roman"/>
          <w:sz w:val="24"/>
          <w:szCs w:val="24"/>
        </w:rPr>
        <w:t xml:space="preserve"> </w:t>
      </w:r>
    </w:p>
    <w:p w14:paraId="000000D2" w14:textId="77777777" w:rsidR="001F18F4" w:rsidRDefault="00381ED0">
      <w:pPr>
        <w:shd w:val="clear" w:color="auto" w:fill="FFFFFF"/>
        <w:spacing w:line="480" w:lineRule="auto"/>
        <w:ind w:left="0" w:right="75"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Centers for Medicare &amp; Medicaid Services. (2019, December 3</w:t>
      </w:r>
      <w:r>
        <w:rPr>
          <w:rFonts w:ascii="Times New Roman" w:eastAsia="Times New Roman" w:hAnsi="Times New Roman" w:cs="Times New Roman"/>
          <w:sz w:val="24"/>
          <w:szCs w:val="24"/>
        </w:rPr>
        <w:t xml:space="preserve">). Clinical Laboratory Improvement Amendments (CLIA). Retrieved from </w:t>
      </w:r>
      <w:hyperlink r:id="rId12">
        <w:r>
          <w:rPr>
            <w:rFonts w:ascii="Times New Roman" w:eastAsia="Times New Roman" w:hAnsi="Times New Roman" w:cs="Times New Roman"/>
            <w:sz w:val="24"/>
            <w:szCs w:val="24"/>
          </w:rPr>
          <w:t>https://www.cms.gov/ Regulations-and-Guidance/Legislation/CLIA/</w:t>
        </w:r>
        <w:proofErr w:type="spellStart"/>
        <w:r>
          <w:rPr>
            <w:rFonts w:ascii="Times New Roman" w:eastAsia="Times New Roman" w:hAnsi="Times New Roman" w:cs="Times New Roman"/>
            <w:sz w:val="24"/>
            <w:szCs w:val="24"/>
          </w:rPr>
          <w:t>index?redirect</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clia</w:t>
        </w:r>
        <w:proofErr w:type="spellEnd"/>
        <w:r>
          <w:rPr>
            <w:rFonts w:ascii="Times New Roman" w:eastAsia="Times New Roman" w:hAnsi="Times New Roman" w:cs="Times New Roman"/>
            <w:sz w:val="24"/>
            <w:szCs w:val="24"/>
          </w:rPr>
          <w:t>/</w:t>
        </w:r>
      </w:hyperlink>
      <w:r>
        <w:rPr>
          <w:rFonts w:ascii="Times New Roman" w:eastAsia="Times New Roman" w:hAnsi="Times New Roman" w:cs="Times New Roman"/>
          <w:sz w:val="24"/>
          <w:szCs w:val="24"/>
        </w:rPr>
        <w:t xml:space="preserve"> </w:t>
      </w:r>
    </w:p>
    <w:p w14:paraId="000000D3" w14:textId="77777777" w:rsidR="001F18F4" w:rsidRDefault="00381ED0">
      <w:pPr>
        <w:pStyle w:val="Heading1"/>
        <w:spacing w:line="480" w:lineRule="auto"/>
        <w:ind w:left="0" w:hanging="2"/>
        <w:jc w:val="left"/>
        <w:rPr>
          <w:sz w:val="24"/>
          <w:szCs w:val="24"/>
        </w:rPr>
      </w:pPr>
      <w:bookmarkStart w:id="13" w:name="_heading=h.f6j21foo9zhl" w:colFirst="0" w:colLast="0"/>
      <w:bookmarkEnd w:id="13"/>
      <w:r>
        <w:rPr>
          <w:b w:val="0"/>
          <w:sz w:val="24"/>
          <w:szCs w:val="24"/>
        </w:rPr>
        <w:t>Dahlen, G. (2019). How much does an ER visit cost? Retrieved from https://consumerhealthratings.com/how-much-does-er-visit-cost/</w:t>
      </w:r>
    </w:p>
    <w:p w14:paraId="000000D4" w14:textId="77777777" w:rsidR="001F18F4" w:rsidRDefault="00381ED0">
      <w:pPr>
        <w:shd w:val="clear" w:color="auto" w:fill="FFFFFF"/>
        <w:spacing w:line="480" w:lineRule="auto"/>
        <w:ind w:left="0" w:right="75"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Management Institute. (2019). Relationship of Project, Program, Portfolio, and Operations Management. In </w:t>
      </w:r>
      <w:r>
        <w:rPr>
          <w:rFonts w:ascii="Times New Roman" w:eastAsia="Times New Roman" w:hAnsi="Times New Roman" w:cs="Times New Roman"/>
          <w:i/>
          <w:sz w:val="24"/>
          <w:szCs w:val="24"/>
        </w:rPr>
        <w:t>A Guide to t</w:t>
      </w:r>
      <w:r>
        <w:rPr>
          <w:rFonts w:ascii="Times New Roman" w:eastAsia="Times New Roman" w:hAnsi="Times New Roman" w:cs="Times New Roman"/>
          <w:i/>
          <w:sz w:val="24"/>
          <w:szCs w:val="24"/>
        </w:rPr>
        <w:t>he Project Management Body of Knowledge (PMBOK(R) Guide-Sixth Edition / Agile Practice Guide Bundle (HINDI)</w:t>
      </w:r>
      <w:r>
        <w:rPr>
          <w:rFonts w:ascii="Times New Roman" w:eastAsia="Times New Roman" w:hAnsi="Times New Roman" w:cs="Times New Roman"/>
          <w:sz w:val="24"/>
          <w:szCs w:val="24"/>
        </w:rPr>
        <w:t> (6th ed., pp. 11-17). Newton Square, PA: Author.</w:t>
      </w:r>
    </w:p>
    <w:p w14:paraId="000000D5" w14:textId="77777777" w:rsidR="001F18F4" w:rsidRDefault="00381ED0">
      <w:pPr>
        <w:shd w:val="clear" w:color="auto" w:fill="FFFFFF"/>
        <w:spacing w:line="480" w:lineRule="auto"/>
        <w:ind w:left="0" w:right="75"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 Food and Drug Administration. (2020, February 25). Clinical Laboratory Improvement Amendments </w:t>
      </w:r>
      <w:r>
        <w:rPr>
          <w:rFonts w:ascii="Times New Roman" w:eastAsia="Times New Roman" w:hAnsi="Times New Roman" w:cs="Times New Roman"/>
          <w:sz w:val="24"/>
          <w:szCs w:val="24"/>
        </w:rPr>
        <w:t xml:space="preserve">(CLIA). Retrieved from </w:t>
      </w:r>
      <w:hyperlink r:id="rId13">
        <w:r>
          <w:rPr>
            <w:rFonts w:ascii="Times New Roman" w:eastAsia="Times New Roman" w:hAnsi="Times New Roman" w:cs="Times New Roman"/>
            <w:sz w:val="24"/>
            <w:szCs w:val="24"/>
          </w:rPr>
          <w:t>https://www.fda.gov/medical-devices /ivd-regulatory-assistance/clinical-laboratory-improvement-amendment</w:t>
        </w:r>
        <w:r>
          <w:rPr>
            <w:rFonts w:ascii="Times New Roman" w:eastAsia="Times New Roman" w:hAnsi="Times New Roman" w:cs="Times New Roman"/>
            <w:sz w:val="24"/>
            <w:szCs w:val="24"/>
          </w:rPr>
          <w:t>s-clia</w:t>
        </w:r>
      </w:hyperlink>
      <w:r>
        <w:rPr>
          <w:rFonts w:ascii="Times New Roman" w:eastAsia="Times New Roman" w:hAnsi="Times New Roman" w:cs="Times New Roman"/>
          <w:sz w:val="24"/>
          <w:szCs w:val="24"/>
        </w:rPr>
        <w:t xml:space="preserve"> </w:t>
      </w:r>
    </w:p>
    <w:p w14:paraId="000000D6" w14:textId="77777777" w:rsidR="001F18F4" w:rsidRDefault="001F18F4">
      <w:pPr>
        <w:spacing w:line="480" w:lineRule="auto"/>
        <w:ind w:left="0" w:hanging="2"/>
        <w:rPr>
          <w:rFonts w:ascii="Times New Roman" w:eastAsia="Times New Roman" w:hAnsi="Times New Roman" w:cs="Times New Roman"/>
          <w:sz w:val="24"/>
          <w:szCs w:val="24"/>
        </w:rPr>
      </w:pPr>
    </w:p>
    <w:sectPr w:rsidR="001F18F4">
      <w:headerReference w:type="default" r:id="rId14"/>
      <w:headerReference w:type="first" r:id="rId15"/>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1" w:author="Karen Place" w:date="2020-03-13T12:32:00Z" w:initials="">
    <w:p w14:paraId="000000DB" w14:textId="77777777" w:rsidR="001F18F4" w:rsidRDefault="00381ED0">
      <w:pPr>
        <w:widowControl w:val="0"/>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Isn't DANKE the sponsor as the investor?  Not sure if we should introduce another company.</w:t>
      </w:r>
    </w:p>
    <w:p w14:paraId="000000DC" w14:textId="77777777" w:rsidR="001F18F4" w:rsidRDefault="001F18F4">
      <w:pPr>
        <w:widowControl w:val="0"/>
        <w:pBdr>
          <w:top w:val="nil"/>
          <w:left w:val="nil"/>
          <w:bottom w:val="nil"/>
          <w:right w:val="nil"/>
          <w:between w:val="nil"/>
        </w:pBdr>
        <w:spacing w:line="240" w:lineRule="auto"/>
        <w:ind w:left="0" w:hanging="2"/>
        <w:rPr>
          <w:rFonts w:ascii="Arial" w:eastAsia="Arial" w:hAnsi="Arial" w:cs="Arial"/>
          <w:color w:val="000000"/>
        </w:rPr>
      </w:pPr>
    </w:p>
    <w:p w14:paraId="000000DD" w14:textId="77777777" w:rsidR="001F18F4" w:rsidRDefault="00381ED0">
      <w:pPr>
        <w:widowControl w:val="0"/>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Mark - What are your thoughts since you identified the companies in the business case?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D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DD" w16cid:durableId="22167CC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53A80" w14:textId="77777777" w:rsidR="00381ED0" w:rsidRDefault="00381ED0">
      <w:pPr>
        <w:spacing w:line="240" w:lineRule="auto"/>
        <w:ind w:left="0" w:hanging="2"/>
      </w:pPr>
      <w:r>
        <w:separator/>
      </w:r>
    </w:p>
  </w:endnote>
  <w:endnote w:type="continuationSeparator" w:id="0">
    <w:p w14:paraId="14CA5697" w14:textId="77777777" w:rsidR="00381ED0" w:rsidRDefault="00381ED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F5AD32" w14:textId="77777777" w:rsidR="00381ED0" w:rsidRDefault="00381ED0">
      <w:pPr>
        <w:spacing w:line="240" w:lineRule="auto"/>
        <w:ind w:left="0" w:hanging="2"/>
      </w:pPr>
      <w:r>
        <w:separator/>
      </w:r>
    </w:p>
  </w:footnote>
  <w:footnote w:type="continuationSeparator" w:id="0">
    <w:p w14:paraId="58586DF5" w14:textId="77777777" w:rsidR="00381ED0" w:rsidRDefault="00381ED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7" w14:textId="638E974E" w:rsidR="001F18F4" w:rsidRDefault="00381ED0">
    <w:pPr>
      <w:pBdr>
        <w:top w:val="nil"/>
        <w:left w:val="nil"/>
        <w:bottom w:val="nil"/>
        <w:right w:val="nil"/>
        <w:between w:val="nil"/>
      </w:pBdr>
      <w:tabs>
        <w:tab w:val="right" w:pos="9360"/>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PROJECT </w:t>
    </w:r>
    <w:r>
      <w:rPr>
        <w:rFonts w:ascii="Times New Roman" w:eastAsia="Times New Roman" w:hAnsi="Times New Roman" w:cs="Times New Roman"/>
        <w:sz w:val="24"/>
        <w:szCs w:val="24"/>
      </w:rPr>
      <w:t>CHARTER - DENADA NOVEL BURN THERAPY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8F7524">
      <w:rPr>
        <w:rFonts w:ascii="Times New Roman" w:eastAsia="Times New Roman" w:hAnsi="Times New Roman" w:cs="Times New Roman"/>
        <w:color w:val="000000"/>
        <w:sz w:val="24"/>
        <w:szCs w:val="24"/>
      </w:rPr>
      <w:fldChar w:fldCharType="separate"/>
    </w:r>
    <w:r w:rsidR="008F7524">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000000D8" w14:textId="77777777" w:rsidR="001F18F4" w:rsidRDefault="001F18F4">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9" w14:textId="7E2A0FD3" w:rsidR="001F18F4" w:rsidRDefault="00381ED0">
    <w:pPr>
      <w:pBdr>
        <w:top w:val="nil"/>
        <w:left w:val="nil"/>
        <w:bottom w:val="nil"/>
        <w:right w:val="nil"/>
        <w:between w:val="nil"/>
      </w:pBdr>
      <w:tabs>
        <w:tab w:val="right" w:pos="9360"/>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PROJECT CHARTER </w:t>
    </w:r>
    <w:r>
      <w:rPr>
        <w:rFonts w:ascii="Times New Roman" w:eastAsia="Times New Roman" w:hAnsi="Times New Roman" w:cs="Times New Roman"/>
        <w:sz w:val="24"/>
        <w:szCs w:val="24"/>
      </w:rPr>
      <w:t>- DENADA NOVEL BURN THERAPY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8F7524">
      <w:rPr>
        <w:rFonts w:ascii="Times New Roman" w:eastAsia="Times New Roman" w:hAnsi="Times New Roman" w:cs="Times New Roman"/>
        <w:color w:val="000000"/>
        <w:sz w:val="24"/>
        <w:szCs w:val="24"/>
      </w:rPr>
      <w:fldChar w:fldCharType="separate"/>
    </w:r>
    <w:r w:rsidR="008F7524">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DA" w14:textId="77777777" w:rsidR="001F18F4" w:rsidRDefault="001F18F4">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E0EC3"/>
    <w:multiLevelType w:val="multilevel"/>
    <w:tmpl w:val="DFF8B16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27D01A36"/>
    <w:multiLevelType w:val="multilevel"/>
    <w:tmpl w:val="8870B7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8F4"/>
    <w:rsid w:val="001F18F4"/>
    <w:rsid w:val="00381ED0"/>
    <w:rsid w:val="008F7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F7F79"/>
  <w15:docId w15:val="{F4611109-4979-4DD8-9EB7-934ACE48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jc w:val="center"/>
    </w:pPr>
    <w:rPr>
      <w:rFonts w:ascii="Times New Roman" w:eastAsia="Times New Roman" w:hAnsi="Times New Roman" w:cs="Times New Roman"/>
      <w:b/>
      <w:szCs w:val="20"/>
    </w:rPr>
  </w:style>
  <w:style w:type="paragraph" w:styleId="Heading2">
    <w:name w:val="heading 2"/>
    <w:basedOn w:val="Normal"/>
    <w:next w:val="Normal"/>
    <w:uiPriority w:val="9"/>
    <w:unhideWhenUsed/>
    <w:qFormat/>
    <w:pPr>
      <w:keepNext/>
      <w:keepLines/>
      <w:spacing w:line="240" w:lineRule="atLeast"/>
      <w:jc w:val="center"/>
      <w:outlineLvl w:val="1"/>
    </w:pPr>
    <w:rPr>
      <w:rFonts w:ascii="Helv" w:eastAsia="Times New Roman" w:hAnsi="Helv" w:cs="Times New Roman"/>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Times New Roman" w:hAnsi="Cambria" w:cs="Times New Roman"/>
      <w:b/>
      <w:bCs/>
      <w:kern w:val="28"/>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customStyle="1" w:styleId="CovTableText">
    <w:name w:val="Cov_Table Text"/>
    <w:basedOn w:val="Header"/>
    <w:pPr>
      <w:spacing w:before="60" w:after="60"/>
    </w:pPr>
    <w:rPr>
      <w:rFonts w:ascii="Arial" w:eastAsia="Times New Roman" w:hAnsi="Arial" w:cs="Times New Roman"/>
      <w:sz w:val="18"/>
      <w:szCs w:val="20"/>
    </w:rPr>
  </w:style>
  <w:style w:type="paragraph" w:styleId="Header">
    <w:name w:val="header"/>
    <w:basedOn w:val="Normal"/>
    <w:qFormat/>
  </w:style>
  <w:style w:type="character" w:customStyle="1" w:styleId="HeaderChar">
    <w:name w:val="Header Char"/>
    <w:basedOn w:val="DefaultParagraphFon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Heading1Char">
    <w:name w:val="Heading 1 Char"/>
    <w:rPr>
      <w:rFonts w:ascii="Times New Roman" w:eastAsia="Times New Roman" w:hAnsi="Times New Roman" w:cs="Times New Roman"/>
      <w:b/>
      <w:w w:val="100"/>
      <w:position w:val="-1"/>
      <w:szCs w:val="20"/>
      <w:effect w:val="none"/>
      <w:vertAlign w:val="baseline"/>
      <w:cs w:val="0"/>
      <w:em w:val="none"/>
    </w:rPr>
  </w:style>
  <w:style w:type="character" w:customStyle="1" w:styleId="Heading2Char">
    <w:name w:val="Heading 2 Char"/>
    <w:rPr>
      <w:rFonts w:ascii="Helv" w:eastAsia="Times New Roman" w:hAnsi="Helv" w:cs="Times New Roman"/>
      <w:b/>
      <w:color w:val="000000"/>
      <w:w w:val="100"/>
      <w:position w:val="-1"/>
      <w:sz w:val="20"/>
      <w:szCs w:val="20"/>
      <w:effect w:val="none"/>
      <w:vertAlign w:val="baseline"/>
      <w:cs w:val="0"/>
      <w:em w:val="none"/>
    </w:rPr>
  </w:style>
  <w:style w:type="paragraph" w:customStyle="1" w:styleId="ColorfulList-Accent11">
    <w:name w:val="Colorful List - Accent 11"/>
    <w:basedOn w:val="Normal"/>
    <w:pPr>
      <w:spacing w:after="200"/>
      <w:ind w:left="720"/>
      <w:contextualSpacing/>
    </w:pPr>
    <w:rPr>
      <w:rFonts w:ascii="Cambria" w:eastAsia="MS Mincho" w:hAnsi="Cambria" w:cs="Times New Roman"/>
      <w:sz w:val="24"/>
      <w:szCs w:val="24"/>
      <w:lang w:eastAsia="ja-JP"/>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rPr>
  </w:style>
  <w:style w:type="paragraph" w:styleId="ListParagraph">
    <w:name w:val="List Paragraph"/>
    <w:basedOn w:val="Normal"/>
    <w:pPr>
      <w:spacing w:after="200" w:line="276" w:lineRule="auto"/>
      <w:ind w:left="720"/>
      <w:contextualSpacing/>
    </w:pPr>
  </w:style>
  <w:style w:type="character" w:customStyle="1" w:styleId="apple-converted-space">
    <w:name w:val="apple-converted-space"/>
    <w:basedOn w:val="DefaultParagraphFont"/>
    <w:rPr>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rPr>
  </w:style>
  <w:style w:type="paragraph" w:styleId="NormalWeb">
    <w:name w:val="Normal (Web)"/>
    <w:basedOn w:val="Normal"/>
    <w:qFormat/>
    <w:pPr>
      <w:spacing w:before="100" w:beforeAutospacing="1" w:after="100" w:afterAutospacing="1"/>
    </w:pPr>
    <w:rPr>
      <w:rFonts w:ascii="Times New Roman" w:eastAsia="Times New Roman" w:hAnsi="Times New Roman" w:cs="Times New Roman"/>
      <w:sz w:val="24"/>
      <w:szCs w:val="24"/>
    </w:rPr>
  </w:style>
  <w:style w:type="paragraph" w:styleId="Caption">
    <w:name w:val="caption"/>
    <w:basedOn w:val="Normal"/>
    <w:next w:val="Normal"/>
    <w:rPr>
      <w:rFonts w:ascii="Times New Roman" w:eastAsia="Times New Roman" w:hAnsi="Times New Roman" w:cs="Times New Roman"/>
      <w:b/>
      <w:bCs/>
      <w:sz w:val="20"/>
      <w:szCs w:val="20"/>
    </w:rPr>
  </w:style>
  <w:style w:type="paragraph" w:customStyle="1" w:styleId="NormalAPA">
    <w:name w:val="Normal APA"/>
    <w:basedOn w:val="Normal"/>
    <w:pPr>
      <w:spacing w:line="480" w:lineRule="auto"/>
      <w:ind w:firstLine="720"/>
    </w:pPr>
    <w:rPr>
      <w:rFonts w:ascii="Times New Roman" w:eastAsia="Times New Roman" w:hAnsi="Times New Roman" w:cs="Times New Roman"/>
      <w:sz w:val="24"/>
      <w:szCs w:val="20"/>
    </w:rPr>
  </w:style>
  <w:style w:type="character" w:customStyle="1" w:styleId="NormalAPAChar">
    <w:name w:val="Normal APA Char"/>
    <w:rPr>
      <w:rFonts w:ascii="Times New Roman" w:eastAsia="Times New Roman" w:hAnsi="Times New Roman" w:cs="Times New Roman"/>
      <w:w w:val="100"/>
      <w:position w:val="-1"/>
      <w:sz w:val="24"/>
      <w:szCs w:val="20"/>
      <w:effect w:val="none"/>
      <w:vertAlign w:val="baseline"/>
      <w:cs w:val="0"/>
      <w:em w:val="none"/>
    </w:rPr>
  </w:style>
  <w:style w:type="paragraph" w:styleId="Footer">
    <w:name w:val="footer"/>
    <w:basedOn w:val="Normal"/>
    <w:qFormat/>
  </w:style>
  <w:style w:type="character" w:customStyle="1" w:styleId="FooterChar">
    <w:name w:val="Footer Char"/>
    <w:basedOn w:val="DefaultParagraphFont"/>
    <w:rPr>
      <w:w w:val="100"/>
      <w:position w:val="-1"/>
      <w:effect w:val="none"/>
      <w:vertAlign w:val="baseline"/>
      <w:cs w:val="0"/>
      <w:em w:val="none"/>
    </w:rPr>
  </w:style>
  <w:style w:type="paragraph" w:styleId="TOCHeading">
    <w:name w:val="TOC Heading"/>
    <w:basedOn w:val="Heading1"/>
    <w:next w:val="Normal"/>
    <w:qFormat/>
    <w:pPr>
      <w:keepLines/>
      <w:spacing w:before="480" w:line="276" w:lineRule="auto"/>
      <w:jc w:val="left"/>
      <w:outlineLvl w:val="9"/>
    </w:pPr>
    <w:rPr>
      <w:rFonts w:ascii="Cambria" w:eastAsia="MS Gothic" w:hAnsi="Cambria"/>
      <w:bCs/>
      <w:color w:val="365F91"/>
      <w:sz w:val="28"/>
      <w:szCs w:val="28"/>
      <w:lang w:eastAsia="ja-JP"/>
    </w:rPr>
  </w:style>
  <w:style w:type="paragraph" w:styleId="TOC2">
    <w:name w:val="toc 2"/>
    <w:basedOn w:val="Normal"/>
    <w:next w:val="Normal"/>
    <w:qFormat/>
    <w:pPr>
      <w:tabs>
        <w:tab w:val="right" w:leader="dot" w:pos="9350"/>
      </w:tabs>
      <w:spacing w:after="100" w:line="480" w:lineRule="auto"/>
      <w:ind w:left="220"/>
    </w:pPr>
    <w:rPr>
      <w:rFonts w:ascii="Times New Roman" w:eastAsia="Cambria" w:hAnsi="Times New Roman" w:cs="Times New Roman"/>
      <w:noProof/>
      <w:sz w:val="24"/>
      <w:szCs w:val="24"/>
      <w:lang/>
    </w:rPr>
  </w:style>
  <w:style w:type="paragraph" w:styleId="TOC1">
    <w:name w:val="toc 1"/>
    <w:basedOn w:val="Normal"/>
    <w:next w:val="Normal"/>
    <w:qFormat/>
    <w:pPr>
      <w:spacing w:after="100" w:line="276" w:lineRule="auto"/>
    </w:pPr>
    <w:rPr>
      <w:rFonts w:ascii="Times New Roman" w:eastAsia="MS Mincho" w:hAnsi="Times New Roman" w:cs="Times New Roman"/>
      <w:noProof/>
      <w:sz w:val="24"/>
      <w:szCs w:val="24"/>
      <w:lang/>
    </w:rPr>
  </w:style>
  <w:style w:type="paragraph" w:styleId="TOC3">
    <w:name w:val="toc 3"/>
    <w:basedOn w:val="Normal"/>
    <w:next w:val="Normal"/>
    <w:qFormat/>
    <w:pPr>
      <w:spacing w:after="100" w:line="276" w:lineRule="auto"/>
      <w:ind w:left="440"/>
    </w:pPr>
    <w:rPr>
      <w:lang w:eastAsia="ja-JP"/>
    </w:rPr>
  </w:style>
  <w:style w:type="character" w:styleId="Hyperlink">
    <w:name w:val="Hyperlink"/>
    <w:qFormat/>
    <w:rPr>
      <w:color w:val="0000FF"/>
      <w:w w:val="100"/>
      <w:position w:val="-1"/>
      <w:u w:val="single"/>
      <w:effect w:val="none"/>
      <w:vertAlign w:val="baseline"/>
      <w:cs w:val="0"/>
      <w:em w:val="none"/>
    </w:rPr>
  </w:style>
  <w:style w:type="paragraph" w:styleId="TableofFigures">
    <w:name w:val="table of figures"/>
    <w:basedOn w:val="Normal"/>
    <w:next w:val="Normal"/>
    <w:qFormat/>
    <w:rPr>
      <w:rFonts w:ascii="Times New Roman" w:hAnsi="Times New Roman"/>
      <w:sz w:val="24"/>
    </w:rPr>
  </w:style>
  <w:style w:type="paragraph" w:styleId="DocumentMap">
    <w:name w:val="Document Map"/>
    <w:basedOn w:val="Normal"/>
    <w:qFormat/>
    <w:rPr>
      <w:rFonts w:ascii="Tahoma" w:hAnsi="Tahoma" w:cs="Tahoma"/>
      <w:sz w:val="16"/>
      <w:szCs w:val="16"/>
    </w:rPr>
  </w:style>
  <w:style w:type="character" w:customStyle="1" w:styleId="DocumentMapChar">
    <w:name w:val="Document Map Char"/>
    <w:rPr>
      <w:rFonts w:ascii="Tahoma" w:hAnsi="Tahoma" w:cs="Tahoma"/>
      <w:w w:val="100"/>
      <w:position w:val="-1"/>
      <w:sz w:val="16"/>
      <w:szCs w:val="16"/>
      <w:effect w:val="none"/>
      <w:vertAlign w:val="baseline"/>
      <w:cs w:val="0"/>
      <w:em w:val="none"/>
    </w:rPr>
  </w:style>
  <w:style w:type="character" w:customStyle="1" w:styleId="TitleChar">
    <w:name w:val="Title Char"/>
    <w:rPr>
      <w:rFonts w:ascii="Cambria" w:eastAsia="Times New Roman" w:hAnsi="Cambria" w:cs="Times New Roman"/>
      <w:b/>
      <w:bCs/>
      <w:w w:val="100"/>
      <w:kern w:val="28"/>
      <w:position w:val="-1"/>
      <w:sz w:val="32"/>
      <w:szCs w:val="32"/>
      <w:effect w:val="none"/>
      <w:vertAlign w:val="baseline"/>
      <w:cs w:val="0"/>
      <w:em w:val="none"/>
    </w:rPr>
  </w:style>
  <w:style w:type="character" w:styleId="Emphasis">
    <w:name w:val="Emphasis"/>
    <w:rPr>
      <w:i/>
      <w:iCs/>
      <w:w w:val="100"/>
      <w:position w:val="-1"/>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fda.gov/medical-devices/ivd-regulatory-assistance/clinical-laboratory-improvement-amendments-cli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ms.gov/Regulations-and-Guidance/Legislation/CLIA/index?redirect=/cli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masstrauma/factsheets/public/burns.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Av2RJk9hKQq3M8mc+V6udgHUw==">AMUW2mW002xff4DfZNSjWUlGbIpeEH4FOQIzF61sFcrfFKmPDwmBweT0xjw14V6WTaWrzpAyKPTbDy6EoWvW3dSntK6SZTbgAoDNrhaI7EY5C0j9iNkmAg4kJOJTeNdLUhAkFOyAX6eTOV/r8o3s46gHIG51E0a80cyxgF8uiOlCQXGgK9SM/KeqJymhOmRIQoT/WjMc5fBD0k3n0H0jF0MmQZqjNq6H/GZL2sxhnqkQjObiBzmy+qpdISLiOpzhdcHhjlsNjbfkaxl87AkWpmeuM/qZ80fUeJMmIO8apkRtRusiVFVu8VnM3IeQDYxW4s5ymnakgiI+Yv79yVKrcR678IxTTn8pkM90x0F0moIF7amzs+TfQyORBhqxwhLXmmHqiLl6h8fQMkZUWkhy0GLcJgBEq5cnb4hrAaLAoT5h7k01fHh4C+to8/IizgLu1OXL9JpoAQXEa5JJq7Pwbbshf1ewSjh2+4/NvB1wuWhHNmDblUL5ZoiF0ra2nuBRAliZqdO6c0Hde5Vh6R71DOUXHd+tiv5bV2AVDbx26Odq9sdiUi4ddPYp1mcKGGwMLT+XT4mUbqBk7dTzkh6T+wIAjwDrcSHtVTc0rnGsph4LCnzlegKmjye5MJGeHHQ7qyPFpHiaEMI9Ut3bhhIL9xtjUKg3iPk6aHbqJrwc28gv8bV43VGGoxDhj1H6D05ufB8ZS9iZZLNyMHPt0rD+OaZixmD8TFo1kuxRlHnzvt4pfHMv2nv/yksYq5wx4N63B4sEJDSo1HNp3S4l53KREWlyyvlLNdCWm9t8Y5iwCDkqfrYVD6ym61yrjSL2rt3Pf50/nmxqsJzhqGuQxyR+beav5wpOKaLf6bSt6pLEYahJZt3ZIL1hnuQqZaaxCTJCKzTsxHnjuzTKF10tO2p6es7pcxncv/852Piv3esafYiTAw22FPb8DYWQX6ruzSd0Z1Huvc8E6kxUYLApyj8wiArkzXWY8wCQvA660z6vZ7RSTp3oG2KMtVlOTGj1oTaqszngOdy7AYPl+Byc11WCgs1HLQj1qR1F9+U+ADwjCiaK9oxkPUlF3Q3zpFyh8/qCKFFmBw16trWHvb317qUH7Y2DkwsFiDlUwUV18biLR4fy/4+cgELJxhAVGX2K1zZEm3lIJjm/vZ3ejiJWONWZVo+344aYL6ydWHGDYOBLcdLVZVFZoGv98xwPnYZyG9TFj4mwQbWuffbMKS28UabaOKBW47VdgIuN4t+ow5DoPBCkQT2RE6J0j07sXfDK3CjyoI0mjMIkYAT18uhdhH8MOqelvHiAo9Q+g1nXStYnKoM8Dc1KW6Np0EI3bsY4fzXBdGlkhbO97PcYci026lztrHNDHLRFu7jEdgdCnGT5IAXpfJcYJB5Ab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1773</Words>
  <Characters>10111</Characters>
  <Application>Microsoft Office Word</Application>
  <DocSecurity>0</DocSecurity>
  <Lines>84</Lines>
  <Paragraphs>23</Paragraphs>
  <ScaleCrop>false</ScaleCrop>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24329</dc:creator>
  <cp:lastModifiedBy>Radean Pyle</cp:lastModifiedBy>
  <cp:revision>2</cp:revision>
  <dcterms:created xsi:type="dcterms:W3CDTF">2020-03-14T02:43:00Z</dcterms:created>
  <dcterms:modified xsi:type="dcterms:W3CDTF">2020-03-14T02:43:00Z</dcterms:modified>
</cp:coreProperties>
</file>