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F06" w:rsidRDefault="00D75F06"/>
    <w:p w:rsidR="00D75F06" w:rsidRDefault="00D75F06"/>
    <w:p w:rsidR="00D75F06" w:rsidRDefault="00D75F06"/>
    <w:p w:rsidR="00D75F06" w:rsidRDefault="00D75F06"/>
    <w:p w:rsidR="00D75F06" w:rsidRDefault="00D75F06"/>
    <w:p w:rsidR="00D75F06" w:rsidRDefault="00D75F06"/>
    <w:p w:rsidR="00D75F06" w:rsidRDefault="00D75F06" w:rsidP="00D75F06">
      <w:pPr>
        <w:jc w:val="center"/>
      </w:pPr>
      <w:r>
        <w:t>Item Difficulty and Discrimination Index</w:t>
      </w:r>
    </w:p>
    <w:p w:rsidR="00D75F06" w:rsidRDefault="00D75F06" w:rsidP="00D75F06">
      <w:pPr>
        <w:jc w:val="center"/>
      </w:pPr>
      <w:r>
        <w:t>Student’s Name</w:t>
      </w:r>
    </w:p>
    <w:p w:rsidR="00D75F06" w:rsidRDefault="00D75F06" w:rsidP="00D75F06">
      <w:pPr>
        <w:jc w:val="center"/>
      </w:pPr>
      <w:r>
        <w:t>Institutional Affiliation</w:t>
      </w:r>
    </w:p>
    <w:p w:rsidR="00D75F06" w:rsidRDefault="00D75F06">
      <w:r>
        <w:br w:type="page"/>
      </w:r>
    </w:p>
    <w:p w:rsidR="00D75F06" w:rsidRDefault="00D75F06" w:rsidP="00D75F06">
      <w:pPr>
        <w:jc w:val="center"/>
      </w:pPr>
      <w:r>
        <w:lastRenderedPageBreak/>
        <w:t>Item Difficulty and Discrimination Index</w:t>
      </w:r>
    </w:p>
    <w:p w:rsidR="00D75F06" w:rsidRPr="00D75F06" w:rsidRDefault="00D75F06">
      <w:pPr>
        <w:rPr>
          <w:b/>
        </w:rPr>
      </w:pPr>
      <w:r w:rsidRPr="00D75F06">
        <w:rPr>
          <w:b/>
        </w:rPr>
        <w:t>Calculation of Difficulty and Discrimination Index</w:t>
      </w:r>
    </w:p>
    <w:tbl>
      <w:tblPr>
        <w:tblStyle w:val="TableGrid"/>
        <w:tblW w:w="0" w:type="auto"/>
        <w:tblLook w:val="04A0" w:firstRow="1" w:lastRow="0" w:firstColumn="1" w:lastColumn="0" w:noHBand="0" w:noVBand="1"/>
      </w:tblPr>
      <w:tblGrid>
        <w:gridCol w:w="1796"/>
        <w:gridCol w:w="763"/>
      </w:tblGrid>
      <w:tr w:rsidR="00D75F06" w:rsidRPr="00D75F06" w:rsidTr="00BF0C61">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Student Number</w:t>
            </w: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Score</w:t>
            </w:r>
          </w:p>
        </w:tc>
      </w:tr>
      <w:tr w:rsidR="00D75F06" w:rsidRPr="00D75F06" w:rsidTr="00BF0C61">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4</w:t>
            </w: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5</w:t>
            </w:r>
          </w:p>
        </w:tc>
      </w:tr>
      <w:tr w:rsidR="00D75F06" w:rsidRPr="00D75F06" w:rsidTr="00BF0C61">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5</w:t>
            </w: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5</w:t>
            </w:r>
          </w:p>
        </w:tc>
      </w:tr>
      <w:tr w:rsidR="00D75F06" w:rsidRPr="00D75F06" w:rsidTr="00BF0C61">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1</w:t>
            </w: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4</w:t>
            </w:r>
          </w:p>
        </w:tc>
      </w:tr>
      <w:tr w:rsidR="00D75F06" w:rsidRPr="00D75F06" w:rsidTr="00BF0C61">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2</w:t>
            </w: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4</w:t>
            </w:r>
          </w:p>
        </w:tc>
      </w:tr>
      <w:tr w:rsidR="00D75F06" w:rsidRPr="00D75F06" w:rsidTr="00BF0C61">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9</w:t>
            </w: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4</w:t>
            </w:r>
          </w:p>
        </w:tc>
      </w:tr>
      <w:tr w:rsidR="00D75F06" w:rsidRPr="00D75F06" w:rsidTr="00BF0C61">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7</w:t>
            </w: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3</w:t>
            </w:r>
          </w:p>
        </w:tc>
      </w:tr>
      <w:tr w:rsidR="00D75F06" w:rsidRPr="00D75F06" w:rsidTr="00BF0C61">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3</w:t>
            </w: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2</w:t>
            </w:r>
          </w:p>
        </w:tc>
      </w:tr>
      <w:tr w:rsidR="00D75F06" w:rsidRPr="00D75F06" w:rsidTr="00BF0C61">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8</w:t>
            </w: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2</w:t>
            </w:r>
          </w:p>
        </w:tc>
      </w:tr>
      <w:tr w:rsidR="00D75F06" w:rsidRPr="00D75F06" w:rsidTr="00BF0C61">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10</w:t>
            </w: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2</w:t>
            </w:r>
          </w:p>
        </w:tc>
      </w:tr>
      <w:tr w:rsidR="00D75F06" w:rsidRPr="00D75F06" w:rsidTr="00BF0C61">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6</w:t>
            </w: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1</w:t>
            </w:r>
          </w:p>
        </w:tc>
      </w:tr>
    </w:tbl>
    <w:p w:rsidR="00BF101D" w:rsidRPr="00D75F06" w:rsidRDefault="00BF101D" w:rsidP="00D75F06">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796"/>
        <w:gridCol w:w="1809"/>
        <w:gridCol w:w="1809"/>
        <w:gridCol w:w="1163"/>
        <w:gridCol w:w="1656"/>
      </w:tblGrid>
      <w:tr w:rsidR="00D75F06" w:rsidRPr="00D75F06" w:rsidTr="00AE0AF9">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Student Number</w:t>
            </w: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 xml:space="preserve">Upper group </w:t>
            </w:r>
          </w:p>
          <w:p w:rsidR="00F17E28" w:rsidRPr="00D75F06" w:rsidRDefault="0056138F"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(correct percent</w:t>
            </w:r>
            <w:r w:rsidR="00F17E28" w:rsidRPr="00D75F06">
              <w:rPr>
                <w:rFonts w:ascii="Times New Roman" w:hAnsi="Times New Roman" w:cs="Times New Roman"/>
                <w:sz w:val="24"/>
                <w:szCs w:val="24"/>
              </w:rPr>
              <w:t>)</w:t>
            </w: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Lower Group</w:t>
            </w:r>
          </w:p>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w:t>
            </w:r>
            <w:r w:rsidR="0056138F" w:rsidRPr="00D75F06">
              <w:rPr>
                <w:rFonts w:ascii="Times New Roman" w:hAnsi="Times New Roman" w:cs="Times New Roman"/>
                <w:sz w:val="24"/>
                <w:szCs w:val="24"/>
              </w:rPr>
              <w:t>correct percent</w:t>
            </w:r>
            <w:r w:rsidRPr="00D75F06">
              <w:rPr>
                <w:rFonts w:ascii="Times New Roman" w:hAnsi="Times New Roman" w:cs="Times New Roman"/>
                <w:sz w:val="24"/>
                <w:szCs w:val="24"/>
              </w:rPr>
              <w:t>)</w:t>
            </w: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Difficulty</w:t>
            </w: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Discrimination</w:t>
            </w:r>
          </w:p>
        </w:tc>
      </w:tr>
      <w:tr w:rsidR="00D75F06" w:rsidRPr="00D75F06" w:rsidTr="00AE0AF9">
        <w:tc>
          <w:tcPr>
            <w:tcW w:w="0" w:type="auto"/>
          </w:tcPr>
          <w:p w:rsidR="00F17E28" w:rsidRPr="00D75F06" w:rsidRDefault="00F17E28" w:rsidP="00D75F06">
            <w:pPr>
              <w:spacing w:line="480" w:lineRule="auto"/>
              <w:rPr>
                <w:rFonts w:ascii="Times New Roman" w:hAnsi="Times New Roman" w:cs="Times New Roman"/>
                <w:sz w:val="24"/>
                <w:szCs w:val="24"/>
              </w:rPr>
            </w:pP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22</w:t>
            </w: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10</w:t>
            </w:r>
          </w:p>
        </w:tc>
        <w:tc>
          <w:tcPr>
            <w:tcW w:w="0" w:type="auto"/>
          </w:tcPr>
          <w:p w:rsidR="00F17E28" w:rsidRPr="00D75F06" w:rsidRDefault="00F17E28"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0.64</w:t>
            </w:r>
          </w:p>
        </w:tc>
        <w:tc>
          <w:tcPr>
            <w:tcW w:w="0" w:type="auto"/>
          </w:tcPr>
          <w:p w:rsidR="00F17E28" w:rsidRPr="00D75F06" w:rsidRDefault="0056138F"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0.6</w:t>
            </w:r>
          </w:p>
        </w:tc>
      </w:tr>
    </w:tbl>
    <w:p w:rsidR="00AE0AF9" w:rsidRPr="00D75F06" w:rsidRDefault="00AE0AF9" w:rsidP="00D75F06">
      <w:pPr>
        <w:spacing w:line="480" w:lineRule="auto"/>
        <w:rPr>
          <w:rFonts w:ascii="Times New Roman" w:hAnsi="Times New Roman" w:cs="Times New Roman"/>
          <w:sz w:val="24"/>
          <w:szCs w:val="24"/>
        </w:rPr>
      </w:pPr>
    </w:p>
    <w:p w:rsidR="00F17E28" w:rsidRPr="00D75F06" w:rsidRDefault="001E544D" w:rsidP="00D75F06">
      <w:pPr>
        <w:spacing w:line="480" w:lineRule="auto"/>
        <w:rPr>
          <w:rFonts w:ascii="Times New Roman" w:hAnsi="Times New Roman" w:cs="Times New Roman"/>
          <w:b/>
          <w:sz w:val="24"/>
          <w:szCs w:val="24"/>
        </w:rPr>
      </w:pPr>
      <w:r w:rsidRPr="00D75F06">
        <w:rPr>
          <w:rFonts w:ascii="Times New Roman" w:hAnsi="Times New Roman" w:cs="Times New Roman"/>
          <w:b/>
          <w:sz w:val="24"/>
          <w:szCs w:val="24"/>
        </w:rPr>
        <w:t>Item Difficulty and Item Discrimination</w:t>
      </w:r>
    </w:p>
    <w:p w:rsidR="002A3B73" w:rsidRDefault="00D75F06" w:rsidP="00D75F06">
      <w:pPr>
        <w:spacing w:line="480" w:lineRule="auto"/>
        <w:rPr>
          <w:rFonts w:ascii="Times New Roman" w:hAnsi="Times New Roman" w:cs="Times New Roman"/>
          <w:sz w:val="24"/>
          <w:szCs w:val="24"/>
        </w:rPr>
      </w:pPr>
      <w:r>
        <w:rPr>
          <w:rFonts w:ascii="Times New Roman" w:hAnsi="Times New Roman" w:cs="Times New Roman"/>
          <w:sz w:val="24"/>
          <w:szCs w:val="24"/>
        </w:rPr>
        <w:tab/>
      </w:r>
      <w:r w:rsidR="001E544D" w:rsidRPr="00D75F06">
        <w:rPr>
          <w:rFonts w:ascii="Times New Roman" w:hAnsi="Times New Roman" w:cs="Times New Roman"/>
          <w:sz w:val="24"/>
          <w:szCs w:val="24"/>
        </w:rPr>
        <w:t>One of the critical aspects in psychometrics is item difficulty, which refers to the probability that students will give correct re</w:t>
      </w:r>
      <w:r w:rsidR="00A61ADD" w:rsidRPr="00D75F06">
        <w:rPr>
          <w:rFonts w:ascii="Times New Roman" w:hAnsi="Times New Roman" w:cs="Times New Roman"/>
          <w:sz w:val="24"/>
          <w:szCs w:val="24"/>
        </w:rPr>
        <w:t>s</w:t>
      </w:r>
      <w:r w:rsidR="001E544D" w:rsidRPr="00D75F06">
        <w:rPr>
          <w:rFonts w:ascii="Times New Roman" w:hAnsi="Times New Roman" w:cs="Times New Roman"/>
          <w:sz w:val="24"/>
          <w:szCs w:val="24"/>
        </w:rPr>
        <w:t>ponses in educational or cognitive assessment. The difficulty level is important to a school teacher as it helps in the evaluation of item characteristics (</w:t>
      </w:r>
      <w:r w:rsidRPr="00D75F06">
        <w:rPr>
          <w:rFonts w:ascii="Times New Roman" w:hAnsi="Times New Roman" w:cs="Times New Roman"/>
          <w:sz w:val="24"/>
          <w:szCs w:val="24"/>
        </w:rPr>
        <w:t>F</w:t>
      </w:r>
      <w:r w:rsidRPr="00D75F06">
        <w:rPr>
          <w:rFonts w:ascii="Times New Roman" w:hAnsi="Times New Roman" w:cs="Times New Roman"/>
          <w:sz w:val="24"/>
          <w:szCs w:val="24"/>
        </w:rPr>
        <w:t xml:space="preserve">urr &amp; Bacharach, </w:t>
      </w:r>
      <w:r w:rsidRPr="00D75F06">
        <w:rPr>
          <w:rFonts w:ascii="Times New Roman" w:hAnsi="Times New Roman" w:cs="Times New Roman"/>
          <w:sz w:val="24"/>
          <w:szCs w:val="24"/>
        </w:rPr>
        <w:t>2008</w:t>
      </w:r>
      <w:r w:rsidR="001E544D" w:rsidRPr="00D75F06">
        <w:rPr>
          <w:rFonts w:ascii="Times New Roman" w:hAnsi="Times New Roman" w:cs="Times New Roman"/>
          <w:sz w:val="24"/>
          <w:szCs w:val="24"/>
        </w:rPr>
        <w:t xml:space="preserve">). The difficulty characteristics of an item helps to determine whether </w:t>
      </w:r>
      <w:r w:rsidR="001E544D" w:rsidRPr="00D75F06">
        <w:rPr>
          <w:rFonts w:ascii="Times New Roman" w:hAnsi="Times New Roman" w:cs="Times New Roman"/>
          <w:sz w:val="24"/>
          <w:szCs w:val="24"/>
        </w:rPr>
        <w:lastRenderedPageBreak/>
        <w:t xml:space="preserve">the item should be included in the test or not. In a difficulty test, items that are too high or too easy are omitted from a test. </w:t>
      </w:r>
      <w:r w:rsidR="002A3B73" w:rsidRPr="00D75F06">
        <w:rPr>
          <w:rFonts w:ascii="Times New Roman" w:hAnsi="Times New Roman" w:cs="Times New Roman"/>
          <w:sz w:val="24"/>
          <w:szCs w:val="24"/>
        </w:rPr>
        <w:t>Besides</w:t>
      </w:r>
      <w:r w:rsidR="001E544D" w:rsidRPr="00D75F06">
        <w:rPr>
          <w:rFonts w:ascii="Times New Roman" w:hAnsi="Times New Roman" w:cs="Times New Roman"/>
          <w:sz w:val="24"/>
          <w:szCs w:val="24"/>
        </w:rPr>
        <w:t xml:space="preserve">, the difficulty level helps to understand how the </w:t>
      </w:r>
      <w:r w:rsidR="00A61ADD" w:rsidRPr="00D75F06">
        <w:rPr>
          <w:rFonts w:ascii="Times New Roman" w:hAnsi="Times New Roman" w:cs="Times New Roman"/>
          <w:sz w:val="24"/>
          <w:szCs w:val="24"/>
        </w:rPr>
        <w:t>items and the test in general operate in measuring th</w:t>
      </w:r>
      <w:r w:rsidR="002A3B73">
        <w:rPr>
          <w:rFonts w:ascii="Times New Roman" w:hAnsi="Times New Roman" w:cs="Times New Roman"/>
          <w:sz w:val="24"/>
          <w:szCs w:val="24"/>
        </w:rPr>
        <w:t>e capabilities of the students.</w:t>
      </w:r>
    </w:p>
    <w:p w:rsidR="001E544D" w:rsidRPr="00D75F06" w:rsidRDefault="00A61ADD" w:rsidP="002A3B73">
      <w:pPr>
        <w:spacing w:line="480" w:lineRule="auto"/>
        <w:ind w:firstLine="720"/>
        <w:rPr>
          <w:rFonts w:ascii="Times New Roman" w:hAnsi="Times New Roman" w:cs="Times New Roman"/>
          <w:sz w:val="24"/>
          <w:szCs w:val="24"/>
        </w:rPr>
      </w:pPr>
      <w:r w:rsidRPr="00D75F06">
        <w:rPr>
          <w:rFonts w:ascii="Times New Roman" w:hAnsi="Times New Roman" w:cs="Times New Roman"/>
          <w:sz w:val="24"/>
          <w:szCs w:val="24"/>
        </w:rPr>
        <w:t xml:space="preserve">The difficulty </w:t>
      </w:r>
      <w:r w:rsidR="002A3B73" w:rsidRPr="00D75F06">
        <w:rPr>
          <w:rFonts w:ascii="Times New Roman" w:hAnsi="Times New Roman" w:cs="Times New Roman"/>
          <w:sz w:val="24"/>
          <w:szCs w:val="24"/>
        </w:rPr>
        <w:t>level</w:t>
      </w:r>
      <w:r w:rsidRPr="00D75F06">
        <w:rPr>
          <w:rFonts w:ascii="Times New Roman" w:hAnsi="Times New Roman" w:cs="Times New Roman"/>
          <w:sz w:val="24"/>
          <w:szCs w:val="24"/>
        </w:rPr>
        <w:t xml:space="preserve"> is determined by counting the number of </w:t>
      </w:r>
      <w:r w:rsidR="002A3B73" w:rsidRPr="00D75F06">
        <w:rPr>
          <w:rFonts w:ascii="Times New Roman" w:hAnsi="Times New Roman" w:cs="Times New Roman"/>
          <w:sz w:val="24"/>
          <w:szCs w:val="24"/>
        </w:rPr>
        <w:t>respondents</w:t>
      </w:r>
      <w:r w:rsidRPr="00D75F06">
        <w:rPr>
          <w:rFonts w:ascii="Times New Roman" w:hAnsi="Times New Roman" w:cs="Times New Roman"/>
          <w:sz w:val="24"/>
          <w:szCs w:val="24"/>
        </w:rPr>
        <w:t xml:space="preserve"> that gave correct response, then dividing by the total number of respondents. This provides a portion between the </w:t>
      </w:r>
      <w:r w:rsidR="002A3B73" w:rsidRPr="00D75F06">
        <w:rPr>
          <w:rFonts w:ascii="Times New Roman" w:hAnsi="Times New Roman" w:cs="Times New Roman"/>
          <w:sz w:val="24"/>
          <w:szCs w:val="24"/>
        </w:rPr>
        <w:t>scales</w:t>
      </w:r>
      <w:r w:rsidRPr="00D75F06">
        <w:rPr>
          <w:rFonts w:ascii="Times New Roman" w:hAnsi="Times New Roman" w:cs="Times New Roman"/>
          <w:sz w:val="24"/>
          <w:szCs w:val="24"/>
        </w:rPr>
        <w:t xml:space="preserve"> 0 to 1. For instance, the total scores possible in the test from the ten students is 50. </w:t>
      </w:r>
      <w:r w:rsidR="002A3B73" w:rsidRPr="00D75F06">
        <w:rPr>
          <w:rFonts w:ascii="Times New Roman" w:hAnsi="Times New Roman" w:cs="Times New Roman"/>
          <w:sz w:val="24"/>
          <w:szCs w:val="24"/>
        </w:rPr>
        <w:t>However</w:t>
      </w:r>
      <w:r w:rsidRPr="00D75F06">
        <w:rPr>
          <w:rFonts w:ascii="Times New Roman" w:hAnsi="Times New Roman" w:cs="Times New Roman"/>
          <w:sz w:val="24"/>
          <w:szCs w:val="24"/>
        </w:rPr>
        <w:t xml:space="preserve">, the total correct scores was 32. Therefore, the difficulty level was calculated by dividing the total score by the total possible score to get 0.64. </w:t>
      </w:r>
      <w:r w:rsidR="002A3B73" w:rsidRPr="00D75F06">
        <w:rPr>
          <w:rFonts w:ascii="Times New Roman" w:hAnsi="Times New Roman" w:cs="Times New Roman"/>
          <w:sz w:val="24"/>
          <w:szCs w:val="24"/>
        </w:rPr>
        <w:t>This</w:t>
      </w:r>
      <w:r w:rsidRPr="00D75F06">
        <w:rPr>
          <w:rFonts w:ascii="Times New Roman" w:hAnsi="Times New Roman" w:cs="Times New Roman"/>
          <w:sz w:val="24"/>
          <w:szCs w:val="24"/>
        </w:rPr>
        <w:t xml:space="preserve"> means that 64% of the students are likely to respond well to the assessment. </w:t>
      </w:r>
    </w:p>
    <w:p w:rsidR="00A61ADD" w:rsidRPr="00D75F06" w:rsidRDefault="00A61ADD" w:rsidP="002A3B73">
      <w:pPr>
        <w:spacing w:line="480" w:lineRule="auto"/>
        <w:ind w:firstLine="720"/>
        <w:rPr>
          <w:rFonts w:ascii="Times New Roman" w:hAnsi="Times New Roman" w:cs="Times New Roman"/>
          <w:sz w:val="24"/>
          <w:szCs w:val="24"/>
        </w:rPr>
      </w:pPr>
      <w:r w:rsidRPr="00D75F06">
        <w:rPr>
          <w:rFonts w:ascii="Times New Roman" w:hAnsi="Times New Roman" w:cs="Times New Roman"/>
          <w:sz w:val="24"/>
          <w:szCs w:val="24"/>
        </w:rPr>
        <w:t>Discrimination index is a tool used to determine the ability of an item to distinguish between top group students and the lower group students (</w:t>
      </w:r>
      <w:r w:rsidR="00D75F06" w:rsidRPr="00D75F06">
        <w:rPr>
          <w:rFonts w:ascii="Times New Roman" w:hAnsi="Times New Roman" w:cs="Times New Roman"/>
          <w:sz w:val="24"/>
          <w:szCs w:val="24"/>
        </w:rPr>
        <w:t>F</w:t>
      </w:r>
      <w:r w:rsidR="00D75F06" w:rsidRPr="00D75F06">
        <w:rPr>
          <w:rFonts w:ascii="Times New Roman" w:hAnsi="Times New Roman" w:cs="Times New Roman"/>
          <w:sz w:val="24"/>
          <w:szCs w:val="24"/>
        </w:rPr>
        <w:t xml:space="preserve">urr &amp; Bacharach, </w:t>
      </w:r>
      <w:r w:rsidR="00D75F06" w:rsidRPr="00D75F06">
        <w:rPr>
          <w:rFonts w:ascii="Times New Roman" w:hAnsi="Times New Roman" w:cs="Times New Roman"/>
          <w:sz w:val="24"/>
          <w:szCs w:val="24"/>
        </w:rPr>
        <w:t>2008</w:t>
      </w:r>
      <w:r w:rsidRPr="00D75F06">
        <w:rPr>
          <w:rFonts w:ascii="Times New Roman" w:hAnsi="Times New Roman" w:cs="Times New Roman"/>
          <w:sz w:val="24"/>
          <w:szCs w:val="24"/>
        </w:rPr>
        <w:t xml:space="preserve">). It measures the extent that an item in a test can distinguish between high </w:t>
      </w:r>
      <w:r w:rsidR="002A3B73" w:rsidRPr="00D75F06">
        <w:rPr>
          <w:rFonts w:ascii="Times New Roman" w:hAnsi="Times New Roman" w:cs="Times New Roman"/>
          <w:sz w:val="24"/>
          <w:szCs w:val="24"/>
        </w:rPr>
        <w:t>performers</w:t>
      </w:r>
      <w:r w:rsidRPr="00D75F06">
        <w:rPr>
          <w:rFonts w:ascii="Times New Roman" w:hAnsi="Times New Roman" w:cs="Times New Roman"/>
          <w:sz w:val="24"/>
          <w:szCs w:val="24"/>
        </w:rPr>
        <w:t xml:space="preserve"> and poor </w:t>
      </w:r>
      <w:r w:rsidR="002A3B73" w:rsidRPr="00D75F06">
        <w:rPr>
          <w:rFonts w:ascii="Times New Roman" w:hAnsi="Times New Roman" w:cs="Times New Roman"/>
          <w:sz w:val="24"/>
          <w:szCs w:val="24"/>
        </w:rPr>
        <w:t>performers</w:t>
      </w:r>
      <w:r w:rsidRPr="00D75F06">
        <w:rPr>
          <w:rFonts w:ascii="Times New Roman" w:hAnsi="Times New Roman" w:cs="Times New Roman"/>
          <w:sz w:val="24"/>
          <w:szCs w:val="24"/>
        </w:rPr>
        <w:t xml:space="preserve"> in the test. </w:t>
      </w:r>
      <w:r w:rsidR="002A3B73" w:rsidRPr="00D75F06">
        <w:rPr>
          <w:rFonts w:ascii="Times New Roman" w:hAnsi="Times New Roman" w:cs="Times New Roman"/>
          <w:sz w:val="24"/>
          <w:szCs w:val="24"/>
        </w:rPr>
        <w:t>There</w:t>
      </w:r>
      <w:r w:rsidR="0056138F" w:rsidRPr="00D75F06">
        <w:rPr>
          <w:rFonts w:ascii="Times New Roman" w:hAnsi="Times New Roman" w:cs="Times New Roman"/>
          <w:sz w:val="24"/>
          <w:szCs w:val="24"/>
        </w:rPr>
        <w:t xml:space="preserve"> are several ways of calculating the discrimination index of an item. One way of calculating the discrimination index is by first ranking the students according to their total scores. The first 27% and last 27% are then picked as the top group and the lower group respectively. For instance, in the given data, the top group had total marks of 14 out of the possible 15 marks. This made their percentage correct response to 93%. On the other hand, the lower group had total of 5 marks from the possible 15 marks, a total percentage of 33%. Therefore, the difference between the top group percentage and the lower group percentage is taken as the discrimination index. The results indicate the discrimination index of the item to be 0.6.</w:t>
      </w:r>
    </w:p>
    <w:p w:rsidR="0056138F" w:rsidRPr="002A3B73" w:rsidRDefault="0056138F" w:rsidP="00D75F06">
      <w:pPr>
        <w:spacing w:line="480" w:lineRule="auto"/>
        <w:rPr>
          <w:rFonts w:ascii="Times New Roman" w:hAnsi="Times New Roman" w:cs="Times New Roman"/>
          <w:b/>
          <w:sz w:val="24"/>
          <w:szCs w:val="24"/>
        </w:rPr>
      </w:pPr>
      <w:r w:rsidRPr="002A3B73">
        <w:rPr>
          <w:rFonts w:ascii="Times New Roman" w:hAnsi="Times New Roman" w:cs="Times New Roman"/>
          <w:b/>
          <w:sz w:val="24"/>
          <w:szCs w:val="24"/>
        </w:rPr>
        <w:t>Analysis of the Results</w:t>
      </w:r>
    </w:p>
    <w:p w:rsidR="0056138F" w:rsidRPr="00D75F06" w:rsidRDefault="0056138F" w:rsidP="002A3B73">
      <w:pPr>
        <w:spacing w:line="480" w:lineRule="auto"/>
        <w:ind w:firstLine="720"/>
        <w:rPr>
          <w:rFonts w:ascii="Times New Roman" w:hAnsi="Times New Roman" w:cs="Times New Roman"/>
          <w:sz w:val="24"/>
          <w:szCs w:val="24"/>
        </w:rPr>
      </w:pPr>
      <w:r w:rsidRPr="00D75F06">
        <w:rPr>
          <w:rFonts w:ascii="Times New Roman" w:hAnsi="Times New Roman" w:cs="Times New Roman"/>
          <w:sz w:val="24"/>
          <w:szCs w:val="24"/>
        </w:rPr>
        <w:lastRenderedPageBreak/>
        <w:t xml:space="preserve">The results indicates the difficulty level to be at 0.64. This was a good test since 0.64 is in the median range. It is neither too hard nor too easy for the students. It gives them the average difficulty, which can be answered by both the bright, average and slow learners. In the same way, the discrimination level of 0.6 </w:t>
      </w:r>
      <w:r w:rsidR="00D75F06" w:rsidRPr="00D75F06">
        <w:rPr>
          <w:rFonts w:ascii="Times New Roman" w:hAnsi="Times New Roman" w:cs="Times New Roman"/>
          <w:sz w:val="24"/>
          <w:szCs w:val="24"/>
        </w:rPr>
        <w:t>presents an extremely well discriminated situation, hence making the test to be good. The level of discrimination would allow for those with lower retention and cognitive abilities to understand the test and give substantial answers, whereas those with higher cognitive abilities would also respond with a significant level of ease.</w:t>
      </w:r>
    </w:p>
    <w:p w:rsidR="00D75F06" w:rsidRPr="002A3B73" w:rsidRDefault="00D75F06" w:rsidP="00D75F06">
      <w:pPr>
        <w:spacing w:line="480" w:lineRule="auto"/>
        <w:rPr>
          <w:rFonts w:ascii="Times New Roman" w:hAnsi="Times New Roman" w:cs="Times New Roman"/>
          <w:b/>
          <w:sz w:val="24"/>
          <w:szCs w:val="24"/>
        </w:rPr>
      </w:pPr>
      <w:r w:rsidRPr="002A3B73">
        <w:rPr>
          <w:rFonts w:ascii="Times New Roman" w:hAnsi="Times New Roman" w:cs="Times New Roman"/>
          <w:b/>
          <w:sz w:val="24"/>
          <w:szCs w:val="24"/>
        </w:rPr>
        <w:t>Questions to Ask</w:t>
      </w:r>
    </w:p>
    <w:p w:rsidR="00D75F06" w:rsidRPr="00D75F06" w:rsidRDefault="00D75F06" w:rsidP="002A3B73">
      <w:pPr>
        <w:spacing w:line="480" w:lineRule="auto"/>
        <w:ind w:firstLine="720"/>
        <w:rPr>
          <w:rFonts w:ascii="Times New Roman" w:hAnsi="Times New Roman" w:cs="Times New Roman"/>
          <w:sz w:val="24"/>
          <w:szCs w:val="24"/>
        </w:rPr>
      </w:pPr>
      <w:r w:rsidRPr="00D75F06">
        <w:rPr>
          <w:rFonts w:ascii="Times New Roman" w:hAnsi="Times New Roman" w:cs="Times New Roman"/>
          <w:sz w:val="24"/>
          <w:szCs w:val="24"/>
        </w:rPr>
        <w:t>For this test and any other American test, the question to ask is how easy can the students answer the item, and how will the item discriminate between higher and lower cognitive abilities? It is also important to ask the question of “what is the cognitive ability being tested by the item?”</w:t>
      </w:r>
    </w:p>
    <w:p w:rsidR="00D75F06" w:rsidRPr="00D75F06" w:rsidRDefault="00D75F06"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br w:type="page"/>
      </w:r>
    </w:p>
    <w:p w:rsidR="00D75F06" w:rsidRPr="00D75F06" w:rsidRDefault="00D75F06" w:rsidP="00D75F06">
      <w:pPr>
        <w:spacing w:line="480" w:lineRule="auto"/>
        <w:jc w:val="center"/>
        <w:rPr>
          <w:rFonts w:ascii="Times New Roman" w:hAnsi="Times New Roman" w:cs="Times New Roman"/>
          <w:sz w:val="24"/>
          <w:szCs w:val="24"/>
        </w:rPr>
      </w:pPr>
      <w:r w:rsidRPr="00D75F06">
        <w:rPr>
          <w:rFonts w:ascii="Times New Roman" w:hAnsi="Times New Roman" w:cs="Times New Roman"/>
          <w:sz w:val="24"/>
          <w:szCs w:val="24"/>
        </w:rPr>
        <w:lastRenderedPageBreak/>
        <w:t>References</w:t>
      </w:r>
    </w:p>
    <w:p w:rsidR="00D75F06" w:rsidRPr="00D75F06" w:rsidRDefault="00D75F06" w:rsidP="00D75F06">
      <w:pPr>
        <w:spacing w:line="480" w:lineRule="auto"/>
        <w:rPr>
          <w:rFonts w:ascii="Times New Roman" w:hAnsi="Times New Roman" w:cs="Times New Roman"/>
          <w:sz w:val="24"/>
          <w:szCs w:val="24"/>
        </w:rPr>
      </w:pPr>
      <w:r w:rsidRPr="00D75F06">
        <w:rPr>
          <w:rFonts w:ascii="Times New Roman" w:hAnsi="Times New Roman" w:cs="Times New Roman"/>
          <w:sz w:val="24"/>
          <w:szCs w:val="24"/>
        </w:rPr>
        <w:t xml:space="preserve">Furr, R. M., &amp; Bacharach, V. R. (2008). </w:t>
      </w:r>
      <w:r w:rsidRPr="00D75F06">
        <w:rPr>
          <w:rFonts w:ascii="Times New Roman" w:hAnsi="Times New Roman" w:cs="Times New Roman"/>
          <w:i/>
          <w:iCs/>
          <w:sz w:val="24"/>
          <w:szCs w:val="24"/>
        </w:rPr>
        <w:t>Psychometrics: An introduction</w:t>
      </w:r>
      <w:r w:rsidRPr="00D75F06">
        <w:rPr>
          <w:rFonts w:ascii="Times New Roman" w:hAnsi="Times New Roman" w:cs="Times New Roman"/>
          <w:sz w:val="24"/>
          <w:szCs w:val="24"/>
        </w:rPr>
        <w:t>. Los Angeles: Sag</w:t>
      </w:r>
      <w:bookmarkStart w:id="0" w:name="_GoBack"/>
      <w:bookmarkEnd w:id="0"/>
    </w:p>
    <w:p w:rsidR="001E544D" w:rsidRPr="00D75F06" w:rsidRDefault="001E544D" w:rsidP="00D75F06">
      <w:pPr>
        <w:spacing w:line="480" w:lineRule="auto"/>
        <w:rPr>
          <w:rFonts w:ascii="Times New Roman" w:hAnsi="Times New Roman" w:cs="Times New Roman"/>
          <w:sz w:val="24"/>
          <w:szCs w:val="24"/>
        </w:rPr>
      </w:pPr>
    </w:p>
    <w:sectPr w:rsidR="001E544D" w:rsidRPr="00D75F06" w:rsidSect="00D75F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3991" w:rsidRDefault="00B03991" w:rsidP="00D75F06">
      <w:pPr>
        <w:spacing w:after="0" w:line="240" w:lineRule="auto"/>
      </w:pPr>
      <w:r>
        <w:separator/>
      </w:r>
    </w:p>
  </w:endnote>
  <w:endnote w:type="continuationSeparator" w:id="0">
    <w:p w:rsidR="00B03991" w:rsidRDefault="00B03991" w:rsidP="00D75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3991" w:rsidRDefault="00B03991" w:rsidP="00D75F06">
      <w:pPr>
        <w:spacing w:after="0" w:line="240" w:lineRule="auto"/>
      </w:pPr>
      <w:r>
        <w:separator/>
      </w:r>
    </w:p>
  </w:footnote>
  <w:footnote w:type="continuationSeparator" w:id="0">
    <w:p w:rsidR="00B03991" w:rsidRDefault="00B03991" w:rsidP="00D75F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F06" w:rsidRPr="00D75F06" w:rsidRDefault="00D75F06">
    <w:pPr>
      <w:pStyle w:val="Header"/>
      <w:jc w:val="right"/>
      <w:rPr>
        <w:rFonts w:ascii="Times New Roman" w:hAnsi="Times New Roman" w:cs="Times New Roman"/>
        <w:sz w:val="24"/>
        <w:szCs w:val="24"/>
      </w:rPr>
    </w:pPr>
    <w:r w:rsidRPr="00D75F06">
      <w:rPr>
        <w:rFonts w:ascii="Times New Roman" w:hAnsi="Times New Roman" w:cs="Times New Roman"/>
        <w:sz w:val="24"/>
        <w:szCs w:val="24"/>
      </w:rPr>
      <w:t>ITEM DIFFICULTY AND DISCRIMINATION INDEX</w:t>
    </w:r>
    <w:r w:rsidRPr="00D75F06">
      <w:rPr>
        <w:rFonts w:ascii="Times New Roman" w:hAnsi="Times New Roman" w:cs="Times New Roman"/>
        <w:sz w:val="24"/>
        <w:szCs w:val="24"/>
      </w:rPr>
      <w:tab/>
    </w:r>
    <w:sdt>
      <w:sdtPr>
        <w:rPr>
          <w:rFonts w:ascii="Times New Roman" w:hAnsi="Times New Roman" w:cs="Times New Roman"/>
          <w:sz w:val="24"/>
          <w:szCs w:val="24"/>
        </w:rPr>
        <w:id w:val="-342011466"/>
        <w:docPartObj>
          <w:docPartGallery w:val="Page Numbers (Top of Page)"/>
          <w:docPartUnique/>
        </w:docPartObj>
      </w:sdtPr>
      <w:sdtEndPr>
        <w:rPr>
          <w:noProof/>
        </w:rPr>
      </w:sdtEndPr>
      <w:sdtContent>
        <w:r w:rsidRPr="00D75F06">
          <w:rPr>
            <w:rFonts w:ascii="Times New Roman" w:hAnsi="Times New Roman" w:cs="Times New Roman"/>
            <w:sz w:val="24"/>
            <w:szCs w:val="24"/>
          </w:rPr>
          <w:fldChar w:fldCharType="begin"/>
        </w:r>
        <w:r w:rsidRPr="00D75F06">
          <w:rPr>
            <w:rFonts w:ascii="Times New Roman" w:hAnsi="Times New Roman" w:cs="Times New Roman"/>
            <w:sz w:val="24"/>
            <w:szCs w:val="24"/>
          </w:rPr>
          <w:instrText xml:space="preserve"> PAGE   \* MERGEFORMAT </w:instrText>
        </w:r>
        <w:r w:rsidRPr="00D75F06">
          <w:rPr>
            <w:rFonts w:ascii="Times New Roman" w:hAnsi="Times New Roman" w:cs="Times New Roman"/>
            <w:sz w:val="24"/>
            <w:szCs w:val="24"/>
          </w:rPr>
          <w:fldChar w:fldCharType="separate"/>
        </w:r>
        <w:r w:rsidR="002A3B73">
          <w:rPr>
            <w:rFonts w:ascii="Times New Roman" w:hAnsi="Times New Roman" w:cs="Times New Roman"/>
            <w:noProof/>
            <w:sz w:val="24"/>
            <w:szCs w:val="24"/>
          </w:rPr>
          <w:t>5</w:t>
        </w:r>
        <w:r w:rsidRPr="00D75F0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F06" w:rsidRPr="00D75F06" w:rsidRDefault="00D75F06" w:rsidP="00D75F06">
    <w:pPr>
      <w:pStyle w:val="Header"/>
      <w:jc w:val="right"/>
      <w:rPr>
        <w:rFonts w:ascii="Times New Roman" w:hAnsi="Times New Roman" w:cs="Times New Roman"/>
        <w:sz w:val="24"/>
        <w:szCs w:val="24"/>
      </w:rPr>
    </w:pPr>
    <w:r w:rsidRPr="00D75F06">
      <w:rPr>
        <w:rFonts w:ascii="Times New Roman" w:hAnsi="Times New Roman" w:cs="Times New Roman"/>
        <w:sz w:val="24"/>
        <w:szCs w:val="24"/>
      </w:rPr>
      <w:t>Running head: ITEM DIFFICULTY AND DISCRIMINATION INDEX</w:t>
    </w:r>
    <w:r w:rsidRPr="00D75F06">
      <w:rPr>
        <w:rFonts w:ascii="Times New Roman" w:hAnsi="Times New Roman" w:cs="Times New Roman"/>
        <w:sz w:val="24"/>
        <w:szCs w:val="24"/>
      </w:rPr>
      <w:tab/>
    </w:r>
    <w:sdt>
      <w:sdtPr>
        <w:rPr>
          <w:rFonts w:ascii="Times New Roman" w:hAnsi="Times New Roman" w:cs="Times New Roman"/>
          <w:sz w:val="24"/>
          <w:szCs w:val="24"/>
        </w:rPr>
        <w:id w:val="1739122104"/>
        <w:docPartObj>
          <w:docPartGallery w:val="Page Numbers (Top of Page)"/>
          <w:docPartUnique/>
        </w:docPartObj>
      </w:sdtPr>
      <w:sdtEndPr>
        <w:rPr>
          <w:noProof/>
        </w:rPr>
      </w:sdtEndPr>
      <w:sdtContent>
        <w:r w:rsidRPr="00D75F06">
          <w:rPr>
            <w:rFonts w:ascii="Times New Roman" w:hAnsi="Times New Roman" w:cs="Times New Roman"/>
            <w:sz w:val="24"/>
            <w:szCs w:val="24"/>
          </w:rPr>
          <w:fldChar w:fldCharType="begin"/>
        </w:r>
        <w:r w:rsidRPr="00D75F06">
          <w:rPr>
            <w:rFonts w:ascii="Times New Roman" w:hAnsi="Times New Roman" w:cs="Times New Roman"/>
            <w:sz w:val="24"/>
            <w:szCs w:val="24"/>
          </w:rPr>
          <w:instrText xml:space="preserve"> PAGE   \* MERGEFORMAT </w:instrText>
        </w:r>
        <w:r w:rsidRPr="00D75F06">
          <w:rPr>
            <w:rFonts w:ascii="Times New Roman" w:hAnsi="Times New Roman" w:cs="Times New Roman"/>
            <w:sz w:val="24"/>
            <w:szCs w:val="24"/>
          </w:rPr>
          <w:fldChar w:fldCharType="separate"/>
        </w:r>
        <w:r w:rsidR="002A3B73">
          <w:rPr>
            <w:rFonts w:ascii="Times New Roman" w:hAnsi="Times New Roman" w:cs="Times New Roman"/>
            <w:noProof/>
            <w:sz w:val="24"/>
            <w:szCs w:val="24"/>
          </w:rPr>
          <w:t>1</w:t>
        </w:r>
        <w:r w:rsidRPr="00D75F0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F09"/>
    <w:rsid w:val="001E544D"/>
    <w:rsid w:val="00205F09"/>
    <w:rsid w:val="002A3B73"/>
    <w:rsid w:val="0056138F"/>
    <w:rsid w:val="00727690"/>
    <w:rsid w:val="00A61ADD"/>
    <w:rsid w:val="00AE0AF9"/>
    <w:rsid w:val="00B03991"/>
    <w:rsid w:val="00BF101D"/>
    <w:rsid w:val="00D75F06"/>
    <w:rsid w:val="00F17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6DF2B9-8858-4498-BAD0-18F17E3CF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5F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5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F06"/>
  </w:style>
  <w:style w:type="paragraph" w:styleId="Footer">
    <w:name w:val="footer"/>
    <w:basedOn w:val="Normal"/>
    <w:link w:val="FooterChar"/>
    <w:uiPriority w:val="99"/>
    <w:unhideWhenUsed/>
    <w:rsid w:val="00D75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5</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2019-08-19T04:18:00Z</dcterms:created>
  <dcterms:modified xsi:type="dcterms:W3CDTF">2019-08-19T05:56:00Z</dcterms:modified>
</cp:coreProperties>
</file>