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2E90" w:rsidRPr="005E48A1" w:rsidRDefault="00A02E90" w:rsidP="00AD50F8">
      <w:pPr>
        <w:spacing w:line="480" w:lineRule="auto"/>
        <w:jc w:val="center"/>
        <w:rPr>
          <w:rFonts w:ascii="Times New Roman" w:hAnsi="Times New Roman" w:cs="Times New Roman"/>
          <w:sz w:val="24"/>
          <w:szCs w:val="24"/>
        </w:rPr>
      </w:pPr>
    </w:p>
    <w:p w:rsidR="00A02E90" w:rsidRPr="005E48A1" w:rsidRDefault="00A02E90" w:rsidP="00AD50F8">
      <w:pPr>
        <w:spacing w:line="480" w:lineRule="auto"/>
        <w:jc w:val="center"/>
        <w:rPr>
          <w:rFonts w:ascii="Times New Roman" w:hAnsi="Times New Roman" w:cs="Times New Roman"/>
          <w:sz w:val="24"/>
          <w:szCs w:val="24"/>
        </w:rPr>
      </w:pPr>
    </w:p>
    <w:p w:rsidR="00A02E90" w:rsidRPr="005E48A1" w:rsidRDefault="00A02E90" w:rsidP="00AD50F8">
      <w:pPr>
        <w:spacing w:line="480" w:lineRule="auto"/>
        <w:jc w:val="center"/>
        <w:rPr>
          <w:rFonts w:ascii="Times New Roman" w:hAnsi="Times New Roman" w:cs="Times New Roman"/>
          <w:sz w:val="24"/>
          <w:szCs w:val="24"/>
        </w:rPr>
      </w:pPr>
    </w:p>
    <w:p w:rsidR="00A02E90" w:rsidRPr="005E48A1" w:rsidRDefault="00A02E90" w:rsidP="00AD50F8">
      <w:pPr>
        <w:spacing w:line="480" w:lineRule="auto"/>
        <w:jc w:val="center"/>
        <w:rPr>
          <w:rFonts w:ascii="Times New Roman" w:hAnsi="Times New Roman" w:cs="Times New Roman"/>
          <w:sz w:val="24"/>
          <w:szCs w:val="24"/>
        </w:rPr>
      </w:pPr>
    </w:p>
    <w:p w:rsidR="00A02E90" w:rsidRPr="005E48A1" w:rsidRDefault="00A02E90" w:rsidP="00AD50F8">
      <w:pPr>
        <w:spacing w:line="480" w:lineRule="auto"/>
        <w:jc w:val="center"/>
        <w:rPr>
          <w:rFonts w:ascii="Times New Roman" w:hAnsi="Times New Roman" w:cs="Times New Roman"/>
          <w:sz w:val="24"/>
          <w:szCs w:val="24"/>
        </w:rPr>
      </w:pPr>
    </w:p>
    <w:p w:rsidR="00A02E90" w:rsidRPr="005E48A1" w:rsidRDefault="00A02E90" w:rsidP="00AD50F8">
      <w:pPr>
        <w:spacing w:line="480" w:lineRule="auto"/>
        <w:jc w:val="center"/>
        <w:rPr>
          <w:rFonts w:ascii="Times New Roman" w:hAnsi="Times New Roman" w:cs="Times New Roman"/>
          <w:sz w:val="24"/>
          <w:szCs w:val="24"/>
        </w:rPr>
      </w:pPr>
    </w:p>
    <w:p w:rsidR="00A02E90" w:rsidRPr="005E48A1" w:rsidRDefault="00A02E90" w:rsidP="00AD50F8">
      <w:pPr>
        <w:spacing w:line="480" w:lineRule="auto"/>
        <w:jc w:val="center"/>
        <w:rPr>
          <w:rFonts w:ascii="Times New Roman" w:hAnsi="Times New Roman" w:cs="Times New Roman"/>
          <w:sz w:val="24"/>
          <w:szCs w:val="24"/>
        </w:rPr>
      </w:pPr>
    </w:p>
    <w:p w:rsidR="001E1E05" w:rsidRPr="005E48A1" w:rsidRDefault="001E1E05" w:rsidP="00AD50F8">
      <w:pPr>
        <w:spacing w:line="480" w:lineRule="auto"/>
        <w:jc w:val="center"/>
        <w:rPr>
          <w:rFonts w:ascii="Times New Roman" w:hAnsi="Times New Roman" w:cs="Times New Roman"/>
          <w:sz w:val="24"/>
          <w:szCs w:val="24"/>
        </w:rPr>
      </w:pPr>
      <w:r w:rsidRPr="005E48A1">
        <w:rPr>
          <w:rFonts w:ascii="Times New Roman" w:hAnsi="Times New Roman" w:cs="Times New Roman"/>
          <w:sz w:val="24"/>
          <w:szCs w:val="24"/>
        </w:rPr>
        <w:t>Disability and Mental Health</w:t>
      </w:r>
    </w:p>
    <w:p w:rsidR="00A02E90" w:rsidRPr="005E48A1" w:rsidRDefault="00A02E90" w:rsidP="00AD50F8">
      <w:pPr>
        <w:spacing w:line="480" w:lineRule="auto"/>
        <w:jc w:val="center"/>
        <w:rPr>
          <w:rFonts w:ascii="Times New Roman" w:hAnsi="Times New Roman" w:cs="Times New Roman"/>
          <w:sz w:val="24"/>
          <w:szCs w:val="24"/>
        </w:rPr>
      </w:pPr>
      <w:r w:rsidRPr="005E48A1">
        <w:rPr>
          <w:rFonts w:ascii="Times New Roman" w:hAnsi="Times New Roman" w:cs="Times New Roman"/>
          <w:sz w:val="24"/>
          <w:szCs w:val="24"/>
        </w:rPr>
        <w:t>Student’s Name</w:t>
      </w:r>
    </w:p>
    <w:p w:rsidR="00A02E90" w:rsidRPr="005E48A1" w:rsidRDefault="00A02E90" w:rsidP="00AD50F8">
      <w:pPr>
        <w:spacing w:line="480" w:lineRule="auto"/>
        <w:jc w:val="center"/>
        <w:rPr>
          <w:rFonts w:ascii="Times New Roman" w:hAnsi="Times New Roman" w:cs="Times New Roman"/>
          <w:sz w:val="24"/>
          <w:szCs w:val="24"/>
        </w:rPr>
      </w:pPr>
      <w:r w:rsidRPr="005E48A1">
        <w:rPr>
          <w:rFonts w:ascii="Times New Roman" w:hAnsi="Times New Roman" w:cs="Times New Roman"/>
          <w:sz w:val="24"/>
          <w:szCs w:val="24"/>
        </w:rPr>
        <w:t>Institution Affiliation</w:t>
      </w:r>
    </w:p>
    <w:p w:rsidR="00A02E90" w:rsidRPr="005E48A1" w:rsidRDefault="00A02E90" w:rsidP="00AD50F8">
      <w:pPr>
        <w:spacing w:line="480" w:lineRule="auto"/>
        <w:jc w:val="center"/>
        <w:rPr>
          <w:rFonts w:ascii="Times New Roman" w:hAnsi="Times New Roman" w:cs="Times New Roman"/>
          <w:sz w:val="24"/>
          <w:szCs w:val="24"/>
        </w:rPr>
      </w:pPr>
      <w:r w:rsidRPr="005E48A1">
        <w:rPr>
          <w:rFonts w:ascii="Times New Roman" w:hAnsi="Times New Roman" w:cs="Times New Roman"/>
          <w:sz w:val="24"/>
          <w:szCs w:val="24"/>
        </w:rPr>
        <w:t>Date</w:t>
      </w:r>
    </w:p>
    <w:p w:rsidR="00A02E90" w:rsidRPr="005E48A1" w:rsidRDefault="00A02E90" w:rsidP="00AD50F8">
      <w:pPr>
        <w:spacing w:line="480" w:lineRule="auto"/>
        <w:jc w:val="center"/>
        <w:rPr>
          <w:rFonts w:ascii="Times New Roman" w:hAnsi="Times New Roman" w:cs="Times New Roman"/>
          <w:sz w:val="24"/>
          <w:szCs w:val="24"/>
        </w:rPr>
      </w:pPr>
    </w:p>
    <w:p w:rsidR="00A02E90" w:rsidRPr="005E48A1" w:rsidRDefault="00A02E90" w:rsidP="00AD50F8">
      <w:pPr>
        <w:spacing w:line="480" w:lineRule="auto"/>
        <w:jc w:val="center"/>
        <w:rPr>
          <w:rFonts w:ascii="Times New Roman" w:hAnsi="Times New Roman" w:cs="Times New Roman"/>
          <w:sz w:val="24"/>
          <w:szCs w:val="24"/>
        </w:rPr>
      </w:pPr>
    </w:p>
    <w:p w:rsidR="00A02E90" w:rsidRPr="005E48A1" w:rsidRDefault="00A02E90" w:rsidP="00AD50F8">
      <w:pPr>
        <w:spacing w:line="480" w:lineRule="auto"/>
        <w:jc w:val="center"/>
        <w:rPr>
          <w:rFonts w:ascii="Times New Roman" w:hAnsi="Times New Roman" w:cs="Times New Roman"/>
          <w:sz w:val="24"/>
          <w:szCs w:val="24"/>
        </w:rPr>
      </w:pPr>
    </w:p>
    <w:p w:rsidR="00A02E90" w:rsidRPr="005E48A1" w:rsidRDefault="00A02E90" w:rsidP="00AD50F8">
      <w:pPr>
        <w:spacing w:line="480" w:lineRule="auto"/>
        <w:jc w:val="center"/>
        <w:rPr>
          <w:rFonts w:ascii="Times New Roman" w:hAnsi="Times New Roman" w:cs="Times New Roman"/>
          <w:sz w:val="24"/>
          <w:szCs w:val="24"/>
        </w:rPr>
      </w:pPr>
    </w:p>
    <w:p w:rsidR="00A02E90" w:rsidRPr="005E48A1" w:rsidRDefault="00A02E90" w:rsidP="00AD50F8">
      <w:pPr>
        <w:spacing w:line="480" w:lineRule="auto"/>
        <w:jc w:val="center"/>
        <w:rPr>
          <w:rFonts w:ascii="Times New Roman" w:hAnsi="Times New Roman" w:cs="Times New Roman"/>
          <w:sz w:val="24"/>
          <w:szCs w:val="24"/>
        </w:rPr>
      </w:pPr>
    </w:p>
    <w:p w:rsidR="00A02E90" w:rsidRPr="005E48A1" w:rsidRDefault="00A02E90" w:rsidP="00AD50F8">
      <w:pPr>
        <w:spacing w:line="480" w:lineRule="auto"/>
        <w:jc w:val="center"/>
        <w:rPr>
          <w:rFonts w:ascii="Times New Roman" w:hAnsi="Times New Roman" w:cs="Times New Roman"/>
          <w:sz w:val="24"/>
          <w:szCs w:val="24"/>
        </w:rPr>
      </w:pPr>
    </w:p>
    <w:p w:rsidR="00A02E90" w:rsidRPr="005E48A1" w:rsidRDefault="00A02E90" w:rsidP="00AD50F8">
      <w:pPr>
        <w:spacing w:line="480" w:lineRule="auto"/>
        <w:jc w:val="center"/>
        <w:rPr>
          <w:rFonts w:ascii="Times New Roman" w:hAnsi="Times New Roman" w:cs="Times New Roman"/>
          <w:sz w:val="24"/>
          <w:szCs w:val="24"/>
        </w:rPr>
      </w:pPr>
    </w:p>
    <w:p w:rsidR="00A02E90" w:rsidRPr="005E48A1" w:rsidRDefault="00A02E90" w:rsidP="00AD50F8">
      <w:pPr>
        <w:spacing w:line="480" w:lineRule="auto"/>
        <w:jc w:val="center"/>
        <w:rPr>
          <w:rFonts w:ascii="Times New Roman" w:hAnsi="Times New Roman" w:cs="Times New Roman"/>
          <w:sz w:val="24"/>
          <w:szCs w:val="24"/>
        </w:rPr>
      </w:pPr>
      <w:r w:rsidRPr="005E48A1">
        <w:rPr>
          <w:rFonts w:ascii="Times New Roman" w:hAnsi="Times New Roman" w:cs="Times New Roman"/>
          <w:sz w:val="24"/>
          <w:szCs w:val="24"/>
        </w:rPr>
        <w:lastRenderedPageBreak/>
        <w:t>Disability and Mental Health</w:t>
      </w:r>
    </w:p>
    <w:p w:rsidR="005E48A1" w:rsidRPr="005E48A1" w:rsidRDefault="005E48A1" w:rsidP="00AD50F8">
      <w:pPr>
        <w:spacing w:line="480" w:lineRule="auto"/>
        <w:ind w:firstLine="720"/>
        <w:rPr>
          <w:rFonts w:ascii="Times New Roman" w:hAnsi="Times New Roman" w:cs="Times New Roman"/>
          <w:sz w:val="24"/>
          <w:szCs w:val="24"/>
        </w:rPr>
      </w:pPr>
      <w:r w:rsidRPr="005E48A1">
        <w:rPr>
          <w:rFonts w:ascii="Times New Roman" w:hAnsi="Times New Roman" w:cs="Times New Roman"/>
          <w:sz w:val="24"/>
          <w:szCs w:val="24"/>
        </w:rPr>
        <w:t>Mental health illness and disability affects a reasonable number of people around the world. Research shows that nearly half of the US population experience mental disorder throughout their lifetime (McClellan, Ali, Mutter, Kroutil &amp; Landwehr, para. 2, 2016). Other than the daily personal encounter of people with disabilities and psychological illnesses, a person can feel the wide extent of the disorders through social media platforms such as Facebook, Twitter, Instagram, and Whatsapp. Through the social media platforms, we people can get personal experiences of people living with illnesses as well as opinions from the society on mental illness and disabilities. Disability and mental illness are topics that get discussed to a wide and diversified extent in almost all social media areas.</w:t>
      </w:r>
    </w:p>
    <w:p w:rsidR="00BA4BFB" w:rsidRPr="00BA4BFB" w:rsidRDefault="00BA4BFB" w:rsidP="00AD50F8">
      <w:pPr>
        <w:spacing w:line="480" w:lineRule="auto"/>
        <w:rPr>
          <w:rFonts w:ascii="Times New Roman" w:hAnsi="Times New Roman" w:cs="Times New Roman"/>
          <w:b/>
          <w:sz w:val="24"/>
          <w:szCs w:val="24"/>
        </w:rPr>
      </w:pPr>
      <w:r w:rsidRPr="00BA4BFB">
        <w:rPr>
          <w:rFonts w:ascii="Times New Roman" w:hAnsi="Times New Roman" w:cs="Times New Roman"/>
          <w:b/>
          <w:sz w:val="24"/>
          <w:szCs w:val="24"/>
        </w:rPr>
        <w:t>Society’s Perspective of Disability and Mental Illness</w:t>
      </w:r>
    </w:p>
    <w:p w:rsidR="005E48A1" w:rsidRPr="005E48A1" w:rsidRDefault="00BA4BFB" w:rsidP="00AD50F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5E48A1" w:rsidRPr="005E48A1">
        <w:rPr>
          <w:rFonts w:ascii="Times New Roman" w:hAnsi="Times New Roman" w:cs="Times New Roman"/>
          <w:sz w:val="24"/>
          <w:szCs w:val="24"/>
        </w:rPr>
        <w:t xml:space="preserve">Twitter is one of the free and highly used social media platforms around the world. Most people owning smartphones in society use twitter to express their opinions on different topics. Community is bold in speaking out openly about issues of depression. Terms such as violence, depression and suicidal thoughts get used to indicate a defect in the state of mind of different individuals experiencing mental illness. The society appears receptive towards people living with disabilities and experiencing mental disorders. Hashtags on mental health awareness and support groups on twitter show the readiness of the community towards helping people with psychological problems. Twitter identifies mental ill-health as a manageable disorder in the society by providing a platform where affected people can connect and socialize with survivors or people experiencing a similar state of mind (Berry et al., para. 14, 2017). The ability to communicate about mental illness and disability on twitter creates relief on the victims.  </w:t>
      </w:r>
    </w:p>
    <w:p w:rsidR="00BA4BFB" w:rsidRDefault="00BA4BFB" w:rsidP="00AD50F8">
      <w:pPr>
        <w:spacing w:line="480" w:lineRule="auto"/>
        <w:ind w:firstLine="720"/>
        <w:rPr>
          <w:rFonts w:ascii="Times New Roman" w:hAnsi="Times New Roman" w:cs="Times New Roman"/>
          <w:sz w:val="24"/>
          <w:szCs w:val="24"/>
        </w:rPr>
      </w:pPr>
    </w:p>
    <w:p w:rsidR="00BA4BFB" w:rsidRPr="00BA4BFB" w:rsidRDefault="00BA4BFB" w:rsidP="00AD50F8">
      <w:pPr>
        <w:spacing w:line="480" w:lineRule="auto"/>
        <w:rPr>
          <w:rFonts w:ascii="Times New Roman" w:hAnsi="Times New Roman" w:cs="Times New Roman"/>
          <w:b/>
          <w:sz w:val="24"/>
          <w:szCs w:val="24"/>
        </w:rPr>
      </w:pPr>
      <w:r w:rsidRPr="00BA4BFB">
        <w:rPr>
          <w:rFonts w:ascii="Times New Roman" w:hAnsi="Times New Roman" w:cs="Times New Roman"/>
          <w:b/>
          <w:sz w:val="24"/>
          <w:szCs w:val="24"/>
        </w:rPr>
        <w:t>Media Perspective on Disability and Mental Health</w:t>
      </w:r>
    </w:p>
    <w:p w:rsidR="00AD50F8" w:rsidRDefault="00AD50F8" w:rsidP="00AD50F8">
      <w:pPr>
        <w:pStyle w:val="NormalWeb"/>
        <w:spacing w:before="0" w:beforeAutospacing="0" w:after="0" w:afterAutospacing="0" w:line="480" w:lineRule="auto"/>
        <w:ind w:firstLine="720"/>
        <w:rPr>
          <w:color w:val="0E101A"/>
        </w:rPr>
      </w:pPr>
      <w:r>
        <w:rPr>
          <w:color w:val="0E101A"/>
        </w:rPr>
        <w:t>The media gets biased when presenting the incidences of psychological illness. Suicidal and violent cases get exaggerated as compared to the survival rates and coping mechanism. Mental disorder stigma created through cartoons and data on the frequency of deaths caused by suicidal claims resulting from depression still exists through social media platforms like twitter. Twitters on demolishing and fighting stigma employ the use of harsh words that make it seem strenuous to overcome the impaired mental status (Berry et al., para. 19, 2017). The wording of the campaign posters against disability and mental health stigma ought to get revisited to make the fight appear bearable rather than impossible or hard to do. The media ought to treat disability and mental illness like other common health disorders without emphasizing their abnormality.</w:t>
      </w:r>
    </w:p>
    <w:p w:rsidR="00AD50F8" w:rsidRDefault="00AD50F8" w:rsidP="00AD50F8">
      <w:pPr>
        <w:pStyle w:val="NormalWeb"/>
        <w:spacing w:before="0" w:beforeAutospacing="0" w:after="0" w:afterAutospacing="0" w:line="480" w:lineRule="auto"/>
        <w:rPr>
          <w:color w:val="0E101A"/>
        </w:rPr>
      </w:pPr>
      <w:r>
        <w:rPr>
          <w:rStyle w:val="Strong"/>
          <w:color w:val="0E101A"/>
        </w:rPr>
        <w:t>Conclusion</w:t>
      </w:r>
    </w:p>
    <w:p w:rsidR="00AD50F8" w:rsidRDefault="00AD50F8" w:rsidP="00AD50F8">
      <w:pPr>
        <w:pStyle w:val="NormalWeb"/>
        <w:spacing w:before="0" w:beforeAutospacing="0" w:after="0" w:afterAutospacing="0" w:line="480" w:lineRule="auto"/>
        <w:ind w:firstLine="720"/>
        <w:rPr>
          <w:color w:val="0E101A"/>
        </w:rPr>
      </w:pPr>
      <w:r>
        <w:rPr>
          <w:color w:val="0E101A"/>
        </w:rPr>
        <w:t>Disability and mental health awareness get well done using social media platforms. The marking of mental awareness campaigns gets at its peak during the world’s celebration day. People living with psychological disorders have found an online community that is cordial and ready to help them overcome their problems. Ignorance on the rights and privileges of physically, mentally and emotionally challenged people has become almost non-existent due to the online social media campaigns. Members of the society have become sensitive and empathetic towards their colleagues living with disabilities to the extent of advocating for their rights. However, the world has to place much effort to ensure that people, especially children growing up with disabilities, lead normal lives like those of their peers.  </w:t>
      </w:r>
    </w:p>
    <w:p w:rsidR="00BA4BFB" w:rsidRPr="005E48A1" w:rsidRDefault="00BA4BFB" w:rsidP="00AD50F8">
      <w:pPr>
        <w:spacing w:line="480" w:lineRule="auto"/>
        <w:ind w:firstLine="720"/>
        <w:rPr>
          <w:rFonts w:ascii="Times New Roman" w:hAnsi="Times New Roman" w:cs="Times New Roman"/>
          <w:sz w:val="24"/>
          <w:szCs w:val="24"/>
        </w:rPr>
      </w:pPr>
    </w:p>
    <w:p w:rsidR="00A02E90" w:rsidRPr="005E48A1" w:rsidRDefault="00A02E90" w:rsidP="00AD50F8">
      <w:pPr>
        <w:spacing w:line="480" w:lineRule="auto"/>
        <w:rPr>
          <w:rFonts w:ascii="Times New Roman" w:hAnsi="Times New Roman" w:cs="Times New Roman"/>
          <w:sz w:val="24"/>
          <w:szCs w:val="24"/>
        </w:rPr>
      </w:pPr>
    </w:p>
    <w:p w:rsidR="001E1E05" w:rsidRPr="005E48A1" w:rsidRDefault="00A02E90" w:rsidP="00AD50F8">
      <w:pPr>
        <w:spacing w:line="480" w:lineRule="auto"/>
        <w:jc w:val="center"/>
        <w:rPr>
          <w:rFonts w:ascii="Times New Roman" w:hAnsi="Times New Roman" w:cs="Times New Roman"/>
          <w:sz w:val="24"/>
          <w:szCs w:val="24"/>
        </w:rPr>
      </w:pPr>
      <w:r w:rsidRPr="005E48A1">
        <w:rPr>
          <w:rFonts w:ascii="Times New Roman" w:hAnsi="Times New Roman" w:cs="Times New Roman"/>
          <w:sz w:val="24"/>
          <w:szCs w:val="24"/>
        </w:rPr>
        <w:lastRenderedPageBreak/>
        <w:t>Reference</w:t>
      </w:r>
      <w:r w:rsidR="005E48A1">
        <w:rPr>
          <w:rFonts w:ascii="Times New Roman" w:hAnsi="Times New Roman" w:cs="Times New Roman"/>
          <w:sz w:val="24"/>
          <w:szCs w:val="24"/>
        </w:rPr>
        <w:t>s</w:t>
      </w:r>
      <w:bookmarkStart w:id="0" w:name="_GoBack"/>
      <w:bookmarkEnd w:id="0"/>
    </w:p>
    <w:p w:rsidR="006951A9" w:rsidRPr="005E48A1" w:rsidRDefault="006951A9" w:rsidP="00AD50F8">
      <w:pPr>
        <w:spacing w:line="480" w:lineRule="auto"/>
        <w:ind w:left="720" w:hanging="720"/>
        <w:rPr>
          <w:rFonts w:ascii="Times New Roman" w:hAnsi="Times New Roman" w:cs="Times New Roman"/>
          <w:color w:val="222222"/>
          <w:sz w:val="24"/>
          <w:szCs w:val="24"/>
          <w:shd w:val="clear" w:color="auto" w:fill="FFFFFF"/>
        </w:rPr>
      </w:pPr>
      <w:r w:rsidRPr="005E48A1">
        <w:rPr>
          <w:rFonts w:ascii="Times New Roman" w:hAnsi="Times New Roman" w:cs="Times New Roman"/>
          <w:color w:val="222222"/>
          <w:sz w:val="24"/>
          <w:szCs w:val="24"/>
          <w:shd w:val="clear" w:color="auto" w:fill="FFFFFF"/>
        </w:rPr>
        <w:t xml:space="preserve">Berry, N., </w:t>
      </w:r>
      <w:proofErr w:type="spellStart"/>
      <w:r w:rsidRPr="005E48A1">
        <w:rPr>
          <w:rFonts w:ascii="Times New Roman" w:hAnsi="Times New Roman" w:cs="Times New Roman"/>
          <w:color w:val="222222"/>
          <w:sz w:val="24"/>
          <w:szCs w:val="24"/>
          <w:shd w:val="clear" w:color="auto" w:fill="FFFFFF"/>
        </w:rPr>
        <w:t>Lobban</w:t>
      </w:r>
      <w:proofErr w:type="spellEnd"/>
      <w:r w:rsidRPr="005E48A1">
        <w:rPr>
          <w:rFonts w:ascii="Times New Roman" w:hAnsi="Times New Roman" w:cs="Times New Roman"/>
          <w:color w:val="222222"/>
          <w:sz w:val="24"/>
          <w:szCs w:val="24"/>
          <w:shd w:val="clear" w:color="auto" w:fill="FFFFFF"/>
        </w:rPr>
        <w:t xml:space="preserve">, F., </w:t>
      </w:r>
      <w:proofErr w:type="spellStart"/>
      <w:r w:rsidRPr="005E48A1">
        <w:rPr>
          <w:rFonts w:ascii="Times New Roman" w:hAnsi="Times New Roman" w:cs="Times New Roman"/>
          <w:color w:val="222222"/>
          <w:sz w:val="24"/>
          <w:szCs w:val="24"/>
          <w:shd w:val="clear" w:color="auto" w:fill="FFFFFF"/>
        </w:rPr>
        <w:t>Belousov</w:t>
      </w:r>
      <w:proofErr w:type="spellEnd"/>
      <w:r w:rsidRPr="005E48A1">
        <w:rPr>
          <w:rFonts w:ascii="Times New Roman" w:hAnsi="Times New Roman" w:cs="Times New Roman"/>
          <w:color w:val="222222"/>
          <w:sz w:val="24"/>
          <w:szCs w:val="24"/>
          <w:shd w:val="clear" w:color="auto" w:fill="FFFFFF"/>
        </w:rPr>
        <w:t xml:space="preserve">, M., </w:t>
      </w:r>
      <w:proofErr w:type="spellStart"/>
      <w:r w:rsidRPr="005E48A1">
        <w:rPr>
          <w:rFonts w:ascii="Times New Roman" w:hAnsi="Times New Roman" w:cs="Times New Roman"/>
          <w:color w:val="222222"/>
          <w:sz w:val="24"/>
          <w:szCs w:val="24"/>
          <w:shd w:val="clear" w:color="auto" w:fill="FFFFFF"/>
        </w:rPr>
        <w:t>Emsley</w:t>
      </w:r>
      <w:proofErr w:type="spellEnd"/>
      <w:r w:rsidRPr="005E48A1">
        <w:rPr>
          <w:rFonts w:ascii="Times New Roman" w:hAnsi="Times New Roman" w:cs="Times New Roman"/>
          <w:color w:val="222222"/>
          <w:sz w:val="24"/>
          <w:szCs w:val="24"/>
          <w:shd w:val="clear" w:color="auto" w:fill="FFFFFF"/>
        </w:rPr>
        <w:t xml:space="preserve">, R., </w:t>
      </w:r>
      <w:proofErr w:type="spellStart"/>
      <w:r w:rsidRPr="005E48A1">
        <w:rPr>
          <w:rFonts w:ascii="Times New Roman" w:hAnsi="Times New Roman" w:cs="Times New Roman"/>
          <w:color w:val="222222"/>
          <w:sz w:val="24"/>
          <w:szCs w:val="24"/>
          <w:shd w:val="clear" w:color="auto" w:fill="FFFFFF"/>
        </w:rPr>
        <w:t>Nenadic</w:t>
      </w:r>
      <w:proofErr w:type="spellEnd"/>
      <w:r w:rsidRPr="005E48A1">
        <w:rPr>
          <w:rFonts w:ascii="Times New Roman" w:hAnsi="Times New Roman" w:cs="Times New Roman"/>
          <w:color w:val="222222"/>
          <w:sz w:val="24"/>
          <w:szCs w:val="24"/>
          <w:shd w:val="clear" w:color="auto" w:fill="FFFFFF"/>
        </w:rPr>
        <w:t xml:space="preserve">, G., &amp; </w:t>
      </w:r>
      <w:proofErr w:type="spellStart"/>
      <w:r w:rsidRPr="005E48A1">
        <w:rPr>
          <w:rFonts w:ascii="Times New Roman" w:hAnsi="Times New Roman" w:cs="Times New Roman"/>
          <w:color w:val="222222"/>
          <w:sz w:val="24"/>
          <w:szCs w:val="24"/>
          <w:shd w:val="clear" w:color="auto" w:fill="FFFFFF"/>
        </w:rPr>
        <w:t>Bucci</w:t>
      </w:r>
      <w:proofErr w:type="spellEnd"/>
      <w:r w:rsidRPr="005E48A1">
        <w:rPr>
          <w:rFonts w:ascii="Times New Roman" w:hAnsi="Times New Roman" w:cs="Times New Roman"/>
          <w:color w:val="222222"/>
          <w:sz w:val="24"/>
          <w:szCs w:val="24"/>
          <w:shd w:val="clear" w:color="auto" w:fill="FFFFFF"/>
        </w:rPr>
        <w:t xml:space="preserve">, S. (2017). # </w:t>
      </w:r>
      <w:proofErr w:type="spellStart"/>
      <w:r w:rsidRPr="005E48A1">
        <w:rPr>
          <w:rFonts w:ascii="Times New Roman" w:hAnsi="Times New Roman" w:cs="Times New Roman"/>
          <w:color w:val="222222"/>
          <w:sz w:val="24"/>
          <w:szCs w:val="24"/>
          <w:shd w:val="clear" w:color="auto" w:fill="FFFFFF"/>
        </w:rPr>
        <w:t>WhyWeTweetMH</w:t>
      </w:r>
      <w:proofErr w:type="spellEnd"/>
      <w:r w:rsidRPr="005E48A1">
        <w:rPr>
          <w:rFonts w:ascii="Times New Roman" w:hAnsi="Times New Roman" w:cs="Times New Roman"/>
          <w:color w:val="222222"/>
          <w:sz w:val="24"/>
          <w:szCs w:val="24"/>
          <w:shd w:val="clear" w:color="auto" w:fill="FFFFFF"/>
        </w:rPr>
        <w:t>: understanding why people use Twitter to discuss mental health problems. </w:t>
      </w:r>
      <w:r w:rsidRPr="005E48A1">
        <w:rPr>
          <w:rFonts w:ascii="Times New Roman" w:hAnsi="Times New Roman" w:cs="Times New Roman"/>
          <w:i/>
          <w:iCs/>
          <w:color w:val="222222"/>
          <w:sz w:val="24"/>
          <w:szCs w:val="24"/>
          <w:shd w:val="clear" w:color="auto" w:fill="FFFFFF"/>
        </w:rPr>
        <w:t>Journal of medical Internet research</w:t>
      </w:r>
      <w:r w:rsidRPr="005E48A1">
        <w:rPr>
          <w:rFonts w:ascii="Times New Roman" w:hAnsi="Times New Roman" w:cs="Times New Roman"/>
          <w:color w:val="222222"/>
          <w:sz w:val="24"/>
          <w:szCs w:val="24"/>
          <w:shd w:val="clear" w:color="auto" w:fill="FFFFFF"/>
        </w:rPr>
        <w:t>, </w:t>
      </w:r>
      <w:r w:rsidRPr="005E48A1">
        <w:rPr>
          <w:rFonts w:ascii="Times New Roman" w:hAnsi="Times New Roman" w:cs="Times New Roman"/>
          <w:i/>
          <w:iCs/>
          <w:color w:val="222222"/>
          <w:sz w:val="24"/>
          <w:szCs w:val="24"/>
          <w:shd w:val="clear" w:color="auto" w:fill="FFFFFF"/>
        </w:rPr>
        <w:t>19</w:t>
      </w:r>
      <w:r w:rsidRPr="005E48A1">
        <w:rPr>
          <w:rFonts w:ascii="Times New Roman" w:hAnsi="Times New Roman" w:cs="Times New Roman"/>
          <w:color w:val="222222"/>
          <w:sz w:val="24"/>
          <w:szCs w:val="24"/>
          <w:shd w:val="clear" w:color="auto" w:fill="FFFFFF"/>
        </w:rPr>
        <w:t>(4), e107.</w:t>
      </w:r>
    </w:p>
    <w:p w:rsidR="006951A9" w:rsidRPr="005E48A1" w:rsidRDefault="006951A9" w:rsidP="00AD50F8">
      <w:pPr>
        <w:spacing w:line="480" w:lineRule="auto"/>
        <w:ind w:left="720" w:hanging="720"/>
        <w:rPr>
          <w:rFonts w:ascii="Times New Roman" w:hAnsi="Times New Roman" w:cs="Times New Roman"/>
          <w:sz w:val="24"/>
          <w:szCs w:val="24"/>
        </w:rPr>
      </w:pPr>
      <w:r w:rsidRPr="005E48A1">
        <w:rPr>
          <w:rFonts w:ascii="Times New Roman" w:hAnsi="Times New Roman" w:cs="Times New Roman"/>
          <w:color w:val="222222"/>
          <w:sz w:val="24"/>
          <w:szCs w:val="24"/>
          <w:shd w:val="clear" w:color="auto" w:fill="FFFFFF"/>
        </w:rPr>
        <w:t>McClellan, C., Ali, M. M., Mutter, R., Kroutil, L., &amp; Landwehr, J. (2017). Using social media to monitor mental health discussions− evidence from Twitter. </w:t>
      </w:r>
      <w:r w:rsidRPr="005E48A1">
        <w:rPr>
          <w:rFonts w:ascii="Times New Roman" w:hAnsi="Times New Roman" w:cs="Times New Roman"/>
          <w:i/>
          <w:iCs/>
          <w:color w:val="222222"/>
          <w:sz w:val="24"/>
          <w:szCs w:val="24"/>
          <w:shd w:val="clear" w:color="auto" w:fill="FFFFFF"/>
        </w:rPr>
        <w:t>Journal of the American Medical Informatics Association</w:t>
      </w:r>
      <w:r w:rsidRPr="005E48A1">
        <w:rPr>
          <w:rFonts w:ascii="Times New Roman" w:hAnsi="Times New Roman" w:cs="Times New Roman"/>
          <w:color w:val="222222"/>
          <w:sz w:val="24"/>
          <w:szCs w:val="24"/>
          <w:shd w:val="clear" w:color="auto" w:fill="FFFFFF"/>
        </w:rPr>
        <w:t>, </w:t>
      </w:r>
      <w:r w:rsidRPr="005E48A1">
        <w:rPr>
          <w:rFonts w:ascii="Times New Roman" w:hAnsi="Times New Roman" w:cs="Times New Roman"/>
          <w:i/>
          <w:iCs/>
          <w:color w:val="222222"/>
          <w:sz w:val="24"/>
          <w:szCs w:val="24"/>
          <w:shd w:val="clear" w:color="auto" w:fill="FFFFFF"/>
        </w:rPr>
        <w:t>24</w:t>
      </w:r>
      <w:r w:rsidRPr="005E48A1">
        <w:rPr>
          <w:rFonts w:ascii="Times New Roman" w:hAnsi="Times New Roman" w:cs="Times New Roman"/>
          <w:color w:val="222222"/>
          <w:sz w:val="24"/>
          <w:szCs w:val="24"/>
          <w:shd w:val="clear" w:color="auto" w:fill="FFFFFF"/>
        </w:rPr>
        <w:t>(3), 496-502.</w:t>
      </w:r>
    </w:p>
    <w:p w:rsidR="00F36AAF" w:rsidRPr="005E48A1" w:rsidRDefault="00F36AAF" w:rsidP="00AD50F8">
      <w:pPr>
        <w:spacing w:line="480" w:lineRule="auto"/>
        <w:rPr>
          <w:rFonts w:ascii="Times New Roman" w:hAnsi="Times New Roman" w:cs="Times New Roman"/>
          <w:sz w:val="24"/>
          <w:szCs w:val="24"/>
        </w:rPr>
      </w:pPr>
    </w:p>
    <w:sectPr w:rsidR="00F36AAF" w:rsidRPr="005E48A1" w:rsidSect="00A02E9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45BB" w:rsidRDefault="003F45BB" w:rsidP="00A02E90">
      <w:pPr>
        <w:spacing w:after="0" w:line="240" w:lineRule="auto"/>
      </w:pPr>
      <w:r>
        <w:separator/>
      </w:r>
    </w:p>
  </w:endnote>
  <w:endnote w:type="continuationSeparator" w:id="0">
    <w:p w:rsidR="003F45BB" w:rsidRDefault="003F45BB" w:rsidP="00A02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45BB" w:rsidRDefault="003F45BB" w:rsidP="00A02E90">
      <w:pPr>
        <w:spacing w:after="0" w:line="240" w:lineRule="auto"/>
      </w:pPr>
      <w:r>
        <w:separator/>
      </w:r>
    </w:p>
  </w:footnote>
  <w:footnote w:type="continuationSeparator" w:id="0">
    <w:p w:rsidR="003F45BB" w:rsidRDefault="003F45BB" w:rsidP="00A02E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E90" w:rsidRPr="00A02E90" w:rsidRDefault="00A02E90" w:rsidP="00A02E90">
    <w:pPr>
      <w:pStyle w:val="Header"/>
      <w:jc w:val="right"/>
      <w:rPr>
        <w:rFonts w:ascii="Times New Roman" w:hAnsi="Times New Roman" w:cs="Times New Roman"/>
        <w:sz w:val="24"/>
        <w:szCs w:val="24"/>
      </w:rPr>
    </w:pPr>
    <w:r w:rsidRPr="00A02E90">
      <w:rPr>
        <w:rFonts w:ascii="Times New Roman" w:hAnsi="Times New Roman" w:cs="Times New Roman"/>
        <w:sz w:val="24"/>
        <w:szCs w:val="24"/>
      </w:rPr>
      <w:t>DISABILITY AND MENTAL HEALTH</w:t>
    </w:r>
    <w:r>
      <w:rPr>
        <w:rFonts w:ascii="Times New Roman" w:hAnsi="Times New Roman" w:cs="Times New Roman"/>
        <w:sz w:val="24"/>
        <w:szCs w:val="24"/>
      </w:rPr>
      <w:tab/>
    </w:r>
    <w:r w:rsidRPr="00A02E90">
      <w:rPr>
        <w:rFonts w:ascii="Times New Roman" w:hAnsi="Times New Roman" w:cs="Times New Roman"/>
        <w:sz w:val="24"/>
        <w:szCs w:val="24"/>
      </w:rPr>
      <w:tab/>
    </w:r>
    <w:sdt>
      <w:sdtPr>
        <w:rPr>
          <w:rFonts w:ascii="Times New Roman" w:hAnsi="Times New Roman" w:cs="Times New Roman"/>
          <w:sz w:val="24"/>
          <w:szCs w:val="24"/>
        </w:rPr>
        <w:id w:val="-1105111605"/>
        <w:docPartObj>
          <w:docPartGallery w:val="Page Numbers (Top of Page)"/>
          <w:docPartUnique/>
        </w:docPartObj>
      </w:sdtPr>
      <w:sdtEndPr>
        <w:rPr>
          <w:noProof/>
        </w:rPr>
      </w:sdtEndPr>
      <w:sdtContent>
        <w:r w:rsidRPr="00A02E90">
          <w:rPr>
            <w:rFonts w:ascii="Times New Roman" w:hAnsi="Times New Roman" w:cs="Times New Roman"/>
            <w:sz w:val="24"/>
            <w:szCs w:val="24"/>
          </w:rPr>
          <w:fldChar w:fldCharType="begin"/>
        </w:r>
        <w:r w:rsidRPr="00A02E90">
          <w:rPr>
            <w:rFonts w:ascii="Times New Roman" w:hAnsi="Times New Roman" w:cs="Times New Roman"/>
            <w:sz w:val="24"/>
            <w:szCs w:val="24"/>
          </w:rPr>
          <w:instrText xml:space="preserve"> PAGE   \* MERGEFORMAT </w:instrText>
        </w:r>
        <w:r w:rsidRPr="00A02E90">
          <w:rPr>
            <w:rFonts w:ascii="Times New Roman" w:hAnsi="Times New Roman" w:cs="Times New Roman"/>
            <w:sz w:val="24"/>
            <w:szCs w:val="24"/>
          </w:rPr>
          <w:fldChar w:fldCharType="separate"/>
        </w:r>
        <w:r w:rsidR="00AD50F8">
          <w:rPr>
            <w:rFonts w:ascii="Times New Roman" w:hAnsi="Times New Roman" w:cs="Times New Roman"/>
            <w:noProof/>
            <w:sz w:val="24"/>
            <w:szCs w:val="24"/>
          </w:rPr>
          <w:t>4</w:t>
        </w:r>
        <w:r w:rsidRPr="00A02E9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E90" w:rsidRPr="00A02E90" w:rsidRDefault="00A02E90" w:rsidP="00A02E90">
    <w:pPr>
      <w:pStyle w:val="Header"/>
      <w:jc w:val="right"/>
      <w:rPr>
        <w:rFonts w:ascii="Times New Roman" w:hAnsi="Times New Roman" w:cs="Times New Roman"/>
        <w:sz w:val="24"/>
        <w:szCs w:val="24"/>
      </w:rPr>
    </w:pPr>
    <w:r w:rsidRPr="00A02E90">
      <w:rPr>
        <w:rFonts w:ascii="Times New Roman" w:hAnsi="Times New Roman" w:cs="Times New Roman"/>
        <w:sz w:val="24"/>
        <w:szCs w:val="24"/>
      </w:rPr>
      <w:t>Running head: DISABILITY AND MEANTAL HEALTH</w:t>
    </w:r>
    <w:r w:rsidRPr="00A02E90">
      <w:rPr>
        <w:rFonts w:ascii="Times New Roman" w:hAnsi="Times New Roman" w:cs="Times New Roman"/>
        <w:sz w:val="24"/>
        <w:szCs w:val="24"/>
      </w:rPr>
      <w:tab/>
    </w:r>
    <w:sdt>
      <w:sdtPr>
        <w:rPr>
          <w:rFonts w:ascii="Times New Roman" w:hAnsi="Times New Roman" w:cs="Times New Roman"/>
          <w:sz w:val="24"/>
          <w:szCs w:val="24"/>
        </w:rPr>
        <w:id w:val="1006402154"/>
        <w:docPartObj>
          <w:docPartGallery w:val="Page Numbers (Top of Page)"/>
          <w:docPartUnique/>
        </w:docPartObj>
      </w:sdtPr>
      <w:sdtEndPr>
        <w:rPr>
          <w:noProof/>
        </w:rPr>
      </w:sdtEndPr>
      <w:sdtContent>
        <w:r w:rsidRPr="00A02E90">
          <w:rPr>
            <w:rFonts w:ascii="Times New Roman" w:hAnsi="Times New Roman" w:cs="Times New Roman"/>
            <w:sz w:val="24"/>
            <w:szCs w:val="24"/>
          </w:rPr>
          <w:fldChar w:fldCharType="begin"/>
        </w:r>
        <w:r w:rsidRPr="00A02E90">
          <w:rPr>
            <w:rFonts w:ascii="Times New Roman" w:hAnsi="Times New Roman" w:cs="Times New Roman"/>
            <w:sz w:val="24"/>
            <w:szCs w:val="24"/>
          </w:rPr>
          <w:instrText xml:space="preserve"> PAGE   \* MERGEFORMAT </w:instrText>
        </w:r>
        <w:r w:rsidRPr="00A02E90">
          <w:rPr>
            <w:rFonts w:ascii="Times New Roman" w:hAnsi="Times New Roman" w:cs="Times New Roman"/>
            <w:sz w:val="24"/>
            <w:szCs w:val="24"/>
          </w:rPr>
          <w:fldChar w:fldCharType="separate"/>
        </w:r>
        <w:r w:rsidR="00AD50F8">
          <w:rPr>
            <w:rFonts w:ascii="Times New Roman" w:hAnsi="Times New Roman" w:cs="Times New Roman"/>
            <w:noProof/>
            <w:sz w:val="24"/>
            <w:szCs w:val="24"/>
          </w:rPr>
          <w:t>1</w:t>
        </w:r>
        <w:r w:rsidRPr="00A02E9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741"/>
    <w:rsid w:val="0009097A"/>
    <w:rsid w:val="001E1E05"/>
    <w:rsid w:val="002D4827"/>
    <w:rsid w:val="002F0C95"/>
    <w:rsid w:val="003F45BB"/>
    <w:rsid w:val="004A550E"/>
    <w:rsid w:val="005E48A1"/>
    <w:rsid w:val="006951A9"/>
    <w:rsid w:val="006A2038"/>
    <w:rsid w:val="007C78B6"/>
    <w:rsid w:val="008E4D55"/>
    <w:rsid w:val="009A41E3"/>
    <w:rsid w:val="00A02E90"/>
    <w:rsid w:val="00A84BBD"/>
    <w:rsid w:val="00AC4741"/>
    <w:rsid w:val="00AD50F8"/>
    <w:rsid w:val="00B5669D"/>
    <w:rsid w:val="00B706EF"/>
    <w:rsid w:val="00BA4BFB"/>
    <w:rsid w:val="00BF170D"/>
    <w:rsid w:val="00C37403"/>
    <w:rsid w:val="00C576DF"/>
    <w:rsid w:val="00CB3A43"/>
    <w:rsid w:val="00CB3E14"/>
    <w:rsid w:val="00D16182"/>
    <w:rsid w:val="00D502FD"/>
    <w:rsid w:val="00D739CE"/>
    <w:rsid w:val="00F36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A87FBC-FD94-4C3B-94D9-612D2B2DE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5669D"/>
    <w:rPr>
      <w:color w:val="0000FF"/>
      <w:u w:val="single"/>
    </w:rPr>
  </w:style>
  <w:style w:type="character" w:styleId="FollowedHyperlink">
    <w:name w:val="FollowedHyperlink"/>
    <w:basedOn w:val="DefaultParagraphFont"/>
    <w:uiPriority w:val="99"/>
    <w:semiHidden/>
    <w:unhideWhenUsed/>
    <w:rsid w:val="00D739CE"/>
    <w:rPr>
      <w:color w:val="954F72" w:themeColor="followedHyperlink"/>
      <w:u w:val="single"/>
    </w:rPr>
  </w:style>
  <w:style w:type="paragraph" w:styleId="Header">
    <w:name w:val="header"/>
    <w:basedOn w:val="Normal"/>
    <w:link w:val="HeaderChar"/>
    <w:uiPriority w:val="99"/>
    <w:unhideWhenUsed/>
    <w:rsid w:val="00A02E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E90"/>
  </w:style>
  <w:style w:type="paragraph" w:styleId="Footer">
    <w:name w:val="footer"/>
    <w:basedOn w:val="Normal"/>
    <w:link w:val="FooterChar"/>
    <w:uiPriority w:val="99"/>
    <w:unhideWhenUsed/>
    <w:rsid w:val="00A02E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E90"/>
  </w:style>
  <w:style w:type="paragraph" w:styleId="NormalWeb">
    <w:name w:val="Normal (Web)"/>
    <w:basedOn w:val="Normal"/>
    <w:uiPriority w:val="99"/>
    <w:semiHidden/>
    <w:unhideWhenUsed/>
    <w:rsid w:val="00AD50F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D50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748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4</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2020-07-11T07:41:00Z</dcterms:created>
  <dcterms:modified xsi:type="dcterms:W3CDTF">2020-07-12T07:58:00Z</dcterms:modified>
</cp:coreProperties>
</file>