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67A7" w:rsidRPr="008C67A7" w:rsidRDefault="008C67A7" w:rsidP="008C67A7">
      <w:pPr>
        <w:spacing w:after="0" w:line="240" w:lineRule="auto"/>
        <w:rPr>
          <w:rFonts w:ascii="Times New Roman" w:eastAsia="Times New Roman" w:hAnsi="Times New Roman" w:cs="Times New Roman"/>
          <w:sz w:val="24"/>
          <w:szCs w:val="24"/>
        </w:rPr>
      </w:pPr>
      <w:r w:rsidRPr="008C67A7">
        <w:rPr>
          <w:rFonts w:ascii="Times New Roman" w:eastAsia="Times New Roman" w:hAnsi="Times New Roman" w:cs="Times New Roman"/>
          <w:sz w:val="24"/>
          <w:szCs w:val="24"/>
        </w:rPr>
        <w:t xml:space="preserve">Your initial post should be at least 200 words in length. The minimum word count does not </w:t>
      </w:r>
      <w:proofErr w:type="gramStart"/>
      <w:r w:rsidRPr="008C67A7">
        <w:rPr>
          <w:rFonts w:ascii="Times New Roman" w:eastAsia="Times New Roman" w:hAnsi="Times New Roman" w:cs="Times New Roman"/>
          <w:sz w:val="24"/>
          <w:szCs w:val="24"/>
        </w:rPr>
        <w:t>include</w:t>
      </w:r>
      <w:proofErr w:type="gramEnd"/>
      <w:r w:rsidRPr="008C67A7">
        <w:rPr>
          <w:rFonts w:ascii="Times New Roman" w:eastAsia="Times New Roman" w:hAnsi="Times New Roman" w:cs="Times New Roman"/>
          <w:sz w:val="24"/>
          <w:szCs w:val="24"/>
        </w:rPr>
        <w:t xml:space="preserve"> references. Choose two of the critical approaches presented in the </w:t>
      </w:r>
      <w:hyperlink r:id="rId5" w:tgtFrame="_blank" w:history="1">
        <w:r w:rsidRPr="008C67A7">
          <w:rPr>
            <w:rFonts w:ascii="Times New Roman" w:eastAsia="Times New Roman" w:hAnsi="Times New Roman" w:cs="Times New Roman"/>
            <w:color w:val="0000FF"/>
            <w:sz w:val="24"/>
            <w:szCs w:val="24"/>
          </w:rPr>
          <w:t>Critical Literary Theories</w:t>
        </w:r>
        <w:r w:rsidRPr="008C67A7">
          <w:rPr>
            <w:rFonts w:ascii="Times New Roman" w:eastAsia="Times New Roman" w:hAnsi="Times New Roman" w:cs="Times New Roman"/>
            <w:color w:val="0000FF"/>
            <w:sz w:val="24"/>
            <w:szCs w:val="24"/>
            <w:bdr w:val="none" w:sz="0" w:space="0" w:color="auto" w:frame="1"/>
          </w:rPr>
          <w:t>.</w:t>
        </w:r>
      </w:hyperlink>
      <w:r w:rsidRPr="008C67A7">
        <w:rPr>
          <w:rFonts w:ascii="Times New Roman" w:eastAsia="Times New Roman" w:hAnsi="Times New Roman" w:cs="Times New Roman"/>
          <w:sz w:val="24"/>
          <w:szCs w:val="24"/>
        </w:rPr>
        <w:t xml:space="preserve"> handout and address the points below.</w:t>
      </w:r>
    </w:p>
    <w:p w:rsidR="008C67A7" w:rsidRPr="008C67A7" w:rsidRDefault="008C67A7" w:rsidP="008C67A7">
      <w:pPr>
        <w:numPr>
          <w:ilvl w:val="0"/>
          <w:numId w:val="1"/>
        </w:numPr>
        <w:spacing w:before="100" w:beforeAutospacing="1" w:after="100" w:afterAutospacing="1" w:line="240" w:lineRule="auto"/>
        <w:ind w:left="375"/>
        <w:rPr>
          <w:rFonts w:ascii="Times New Roman" w:eastAsia="Times New Roman" w:hAnsi="Times New Roman" w:cs="Times New Roman"/>
          <w:sz w:val="24"/>
          <w:szCs w:val="24"/>
        </w:rPr>
      </w:pPr>
      <w:r w:rsidRPr="008C67A7">
        <w:rPr>
          <w:rFonts w:ascii="Times New Roman" w:eastAsia="Times New Roman" w:hAnsi="Times New Roman" w:cs="Times New Roman"/>
          <w:sz w:val="24"/>
          <w:szCs w:val="24"/>
        </w:rPr>
        <w:t>Imagine you are the teacher, and you have a student who does not understand these approaches. How would you describe each, in your own words? Be sure to give a specific example of how the approach would be applied to a critical reading of a text.</w:t>
      </w:r>
    </w:p>
    <w:p w:rsidR="008C67A7" w:rsidRPr="008C67A7" w:rsidRDefault="008C67A7" w:rsidP="008C67A7">
      <w:pPr>
        <w:numPr>
          <w:ilvl w:val="0"/>
          <w:numId w:val="1"/>
        </w:numPr>
        <w:spacing w:before="100" w:beforeAutospacing="1" w:after="100" w:afterAutospacing="1" w:line="240" w:lineRule="auto"/>
        <w:ind w:left="375"/>
        <w:rPr>
          <w:rFonts w:ascii="Times New Roman" w:eastAsia="Times New Roman" w:hAnsi="Times New Roman" w:cs="Times New Roman"/>
          <w:sz w:val="24"/>
          <w:szCs w:val="24"/>
        </w:rPr>
      </w:pPr>
      <w:r w:rsidRPr="008C67A7">
        <w:rPr>
          <w:rFonts w:ascii="Times New Roman" w:eastAsia="Times New Roman" w:hAnsi="Times New Roman" w:cs="Times New Roman"/>
          <w:sz w:val="24"/>
          <w:szCs w:val="24"/>
        </w:rPr>
        <w:t>Compare and/or contrast the two critical approaches. What is each of them most interested in exploring?</w:t>
      </w:r>
    </w:p>
    <w:p w:rsidR="008C67A7" w:rsidRDefault="008C67A7" w:rsidP="008C67A7">
      <w:pPr>
        <w:rPr>
          <w:rFonts w:ascii="Times New Roman" w:eastAsia="Times New Roman" w:hAnsi="Times New Roman" w:cs="Times New Roman"/>
          <w:sz w:val="24"/>
          <w:szCs w:val="24"/>
        </w:rPr>
      </w:pPr>
      <w:r w:rsidRPr="008C67A7">
        <w:rPr>
          <w:rFonts w:ascii="Times New Roman" w:eastAsia="Times New Roman" w:hAnsi="Times New Roman" w:cs="Times New Roman"/>
          <w:sz w:val="24"/>
          <w:szCs w:val="24"/>
        </w:rPr>
        <w:t xml:space="preserve">Consider the text you wrote for your Literary Analysis Draft assignment in Week </w:t>
      </w:r>
      <w:proofErr w:type="gramStart"/>
      <w:r w:rsidRPr="008C67A7">
        <w:rPr>
          <w:rFonts w:ascii="Times New Roman" w:eastAsia="Times New Roman" w:hAnsi="Times New Roman" w:cs="Times New Roman"/>
          <w:sz w:val="24"/>
          <w:szCs w:val="24"/>
        </w:rPr>
        <w:t>3, and</w:t>
      </w:r>
      <w:proofErr w:type="gramEnd"/>
      <w:r w:rsidRPr="008C67A7">
        <w:rPr>
          <w:rFonts w:ascii="Times New Roman" w:eastAsia="Times New Roman" w:hAnsi="Times New Roman" w:cs="Times New Roman"/>
          <w:sz w:val="24"/>
          <w:szCs w:val="24"/>
        </w:rPr>
        <w:t xml:space="preserve"> select one of the two approaches you wrote about above. What literary elements, themes, and conflict would you focus on if applying this approach to an analysis of the text? Review the </w:t>
      </w:r>
      <w:hyperlink r:id="rId6" w:tgtFrame="_blank" w:history="1">
        <w:r w:rsidRPr="008C67A7">
          <w:rPr>
            <w:rFonts w:ascii="Times New Roman" w:eastAsia="Times New Roman" w:hAnsi="Times New Roman" w:cs="Times New Roman"/>
            <w:color w:val="0000FF"/>
            <w:sz w:val="24"/>
            <w:szCs w:val="24"/>
          </w:rPr>
          <w:t>List of Literary Techniques</w:t>
        </w:r>
        <w:r w:rsidRPr="008C67A7">
          <w:rPr>
            <w:rFonts w:ascii="Times New Roman" w:eastAsia="Times New Roman" w:hAnsi="Times New Roman" w:cs="Times New Roman"/>
            <w:color w:val="0000FF"/>
            <w:sz w:val="24"/>
            <w:szCs w:val="24"/>
            <w:bdr w:val="none" w:sz="0" w:space="0" w:color="auto" w:frame="1"/>
          </w:rPr>
          <w:t>.</w:t>
        </w:r>
      </w:hyperlink>
      <w:r w:rsidRPr="008C67A7">
        <w:rPr>
          <w:rFonts w:ascii="Times New Roman" w:eastAsia="Times New Roman" w:hAnsi="Times New Roman" w:cs="Times New Roman"/>
          <w:sz w:val="24"/>
          <w:szCs w:val="24"/>
        </w:rPr>
        <w:t xml:space="preserve"> and </w:t>
      </w:r>
      <w:hyperlink r:id="rId7" w:tgtFrame="_blank" w:history="1">
        <w:r w:rsidRPr="008C67A7">
          <w:rPr>
            <w:rFonts w:ascii="Times New Roman" w:eastAsia="Times New Roman" w:hAnsi="Times New Roman" w:cs="Times New Roman"/>
            <w:color w:val="0000FF"/>
            <w:sz w:val="24"/>
            <w:szCs w:val="24"/>
          </w:rPr>
          <w:t>Types of Conflicts Found in Literature</w:t>
        </w:r>
        <w:r w:rsidRPr="008C67A7">
          <w:rPr>
            <w:rFonts w:ascii="Times New Roman" w:eastAsia="Times New Roman" w:hAnsi="Times New Roman" w:cs="Times New Roman"/>
            <w:color w:val="0000FF"/>
            <w:sz w:val="24"/>
            <w:szCs w:val="24"/>
            <w:bdr w:val="none" w:sz="0" w:space="0" w:color="auto" w:frame="1"/>
          </w:rPr>
          <w:t>.</w:t>
        </w:r>
      </w:hyperlink>
      <w:r w:rsidRPr="008C67A7">
        <w:rPr>
          <w:rFonts w:ascii="Times New Roman" w:eastAsia="Times New Roman" w:hAnsi="Times New Roman" w:cs="Times New Roman"/>
          <w:sz w:val="24"/>
          <w:szCs w:val="24"/>
        </w:rPr>
        <w:t xml:space="preserve"> documents for assistance.</w:t>
      </w:r>
    </w:p>
    <w:p w:rsidR="008C67A7" w:rsidRPr="007B3164" w:rsidRDefault="008C67A7" w:rsidP="008C67A7">
      <w:pPr>
        <w:spacing w:before="180" w:after="180" w:line="240" w:lineRule="auto"/>
        <w:rPr>
          <w:rFonts w:ascii="Lato" w:eastAsia="Times New Roman" w:hAnsi="Lato" w:cs="Times New Roman"/>
          <w:sz w:val="24"/>
          <w:szCs w:val="24"/>
          <w:lang w:val="en"/>
        </w:rPr>
      </w:pPr>
      <w:r w:rsidRPr="007B3164">
        <w:rPr>
          <w:rFonts w:ascii="Lato" w:eastAsia="Times New Roman" w:hAnsi="Lato" w:cs="Times New Roman"/>
          <w:sz w:val="24"/>
          <w:szCs w:val="24"/>
          <w:lang w:val="en"/>
        </w:rPr>
        <w:t>"</w:t>
      </w:r>
      <w:proofErr w:type="spellStart"/>
      <w:r w:rsidRPr="007B3164">
        <w:rPr>
          <w:rFonts w:ascii="Lato" w:eastAsia="Times New Roman" w:hAnsi="Lato" w:cs="Times New Roman"/>
          <w:sz w:val="24"/>
          <w:szCs w:val="24"/>
          <w:lang w:val="en"/>
        </w:rPr>
        <w:t>Piropo</w:t>
      </w:r>
      <w:proofErr w:type="spellEnd"/>
      <w:r w:rsidRPr="007B3164">
        <w:rPr>
          <w:rFonts w:ascii="Lato" w:eastAsia="Times New Roman" w:hAnsi="Lato" w:cs="Times New Roman"/>
          <w:sz w:val="24"/>
          <w:szCs w:val="24"/>
          <w:lang w:val="en"/>
        </w:rPr>
        <w:t>" (Leticia del Toro, 2011) [ch.5]</w:t>
      </w:r>
    </w:p>
    <w:p w:rsidR="008C67A7" w:rsidRPr="007B3164" w:rsidRDefault="008C67A7" w:rsidP="008C67A7">
      <w:pPr>
        <w:spacing w:after="0" w:line="240" w:lineRule="auto"/>
        <w:rPr>
          <w:rFonts w:ascii="Lato" w:eastAsia="Times New Roman" w:hAnsi="Lato" w:cs="Times New Roman"/>
          <w:sz w:val="24"/>
          <w:szCs w:val="24"/>
          <w:lang w:val="en"/>
        </w:rPr>
      </w:pPr>
      <w:r w:rsidRPr="007B3164">
        <w:rPr>
          <w:rFonts w:ascii="Lato" w:eastAsia="Times New Roman" w:hAnsi="Lato" w:cs="Times New Roman"/>
          <w:b/>
          <w:bCs/>
          <w:sz w:val="24"/>
          <w:szCs w:val="24"/>
          <w:lang w:val="en"/>
        </w:rPr>
        <w:t>Guiding Questions:</w:t>
      </w:r>
      <w:r w:rsidRPr="007B3164">
        <w:rPr>
          <w:rFonts w:ascii="Lato" w:eastAsia="Times New Roman" w:hAnsi="Lato" w:cs="Times New Roman"/>
          <w:sz w:val="24"/>
          <w:szCs w:val="24"/>
          <w:lang w:val="en"/>
        </w:rPr>
        <w:t xml:space="preserve"> </w:t>
      </w:r>
    </w:p>
    <w:p w:rsidR="008C67A7" w:rsidRPr="007B3164" w:rsidRDefault="008C67A7" w:rsidP="008C67A7">
      <w:pPr>
        <w:numPr>
          <w:ilvl w:val="0"/>
          <w:numId w:val="2"/>
        </w:numPr>
        <w:spacing w:before="100" w:beforeAutospacing="1" w:after="100" w:afterAutospacing="1" w:line="240" w:lineRule="auto"/>
        <w:ind w:left="375"/>
        <w:rPr>
          <w:rFonts w:ascii="Lato" w:eastAsia="Times New Roman" w:hAnsi="Lato" w:cs="Times New Roman"/>
          <w:sz w:val="24"/>
          <w:szCs w:val="24"/>
          <w:lang w:val="en"/>
        </w:rPr>
      </w:pPr>
      <w:r w:rsidRPr="007B3164">
        <w:rPr>
          <w:rFonts w:ascii="Lato" w:eastAsia="Times New Roman" w:hAnsi="Lato" w:cs="Times New Roman"/>
          <w:sz w:val="24"/>
          <w:szCs w:val="24"/>
          <w:lang w:val="en"/>
        </w:rPr>
        <w:t>What types of conflicts are revealed between the narrator and the other workers? Between the narrator and their employers? (Cultural? Familial? Economic? Others?)</w:t>
      </w:r>
    </w:p>
    <w:p w:rsidR="008C67A7" w:rsidRPr="007B3164" w:rsidRDefault="008C67A7" w:rsidP="008C67A7">
      <w:pPr>
        <w:numPr>
          <w:ilvl w:val="0"/>
          <w:numId w:val="2"/>
        </w:numPr>
        <w:spacing w:before="100" w:beforeAutospacing="1" w:after="100" w:afterAutospacing="1" w:line="240" w:lineRule="auto"/>
        <w:ind w:left="375"/>
        <w:rPr>
          <w:rFonts w:ascii="Lato" w:eastAsia="Times New Roman" w:hAnsi="Lato" w:cs="Times New Roman"/>
          <w:sz w:val="24"/>
          <w:szCs w:val="24"/>
          <w:lang w:val="en"/>
        </w:rPr>
      </w:pPr>
      <w:r w:rsidRPr="007B3164">
        <w:rPr>
          <w:rFonts w:ascii="Lato" w:eastAsia="Times New Roman" w:hAnsi="Lato" w:cs="Times New Roman"/>
          <w:sz w:val="24"/>
          <w:szCs w:val="24"/>
          <w:lang w:val="en"/>
        </w:rPr>
        <w:t>The first-person narrator comments on how a woman in the story dresses and acts. How does this relate to the conflicts in the story?</w:t>
      </w:r>
    </w:p>
    <w:p w:rsidR="008C67A7" w:rsidRDefault="008C67A7" w:rsidP="008C67A7">
      <w:pPr>
        <w:numPr>
          <w:ilvl w:val="0"/>
          <w:numId w:val="2"/>
        </w:numPr>
        <w:spacing w:before="100" w:beforeAutospacing="1" w:after="100" w:afterAutospacing="1" w:line="240" w:lineRule="auto"/>
        <w:ind w:left="375"/>
        <w:rPr>
          <w:rFonts w:ascii="Lato" w:eastAsia="Times New Roman" w:hAnsi="Lato" w:cs="Times New Roman"/>
          <w:sz w:val="24"/>
          <w:szCs w:val="24"/>
          <w:lang w:val="en"/>
        </w:rPr>
      </w:pPr>
      <w:r w:rsidRPr="007B3164">
        <w:rPr>
          <w:rFonts w:ascii="Lato" w:eastAsia="Times New Roman" w:hAnsi="Lato" w:cs="Times New Roman"/>
          <w:sz w:val="24"/>
          <w:szCs w:val="24"/>
          <w:lang w:val="en"/>
        </w:rPr>
        <w:t>How could you address the narrator's internal conflict ("individual v. self") in terms of political,</w:t>
      </w:r>
      <w:r>
        <w:rPr>
          <w:rFonts w:ascii="Lato" w:eastAsia="Times New Roman" w:hAnsi="Lato" w:cs="Times New Roman"/>
          <w:sz w:val="24"/>
          <w:szCs w:val="24"/>
          <w:lang w:val="en"/>
        </w:rPr>
        <w:t xml:space="preserve"> </w:t>
      </w:r>
      <w:r w:rsidRPr="007B3164">
        <w:rPr>
          <w:rFonts w:ascii="Lato" w:eastAsia="Times New Roman" w:hAnsi="Lato" w:cs="Times New Roman"/>
          <w:sz w:val="24"/>
          <w:szCs w:val="24"/>
          <w:lang w:val="en"/>
        </w:rPr>
        <w:t>familial, and social conflicts in the story?</w:t>
      </w:r>
    </w:p>
    <w:p w:rsidR="008C67A7" w:rsidRDefault="008C67A7" w:rsidP="008C67A7">
      <w:bookmarkStart w:id="0" w:name="_GoBack"/>
      <w:bookmarkEnd w:id="0"/>
    </w:p>
    <w:sectPr w:rsidR="008C67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o">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74ED"/>
    <w:multiLevelType w:val="multilevel"/>
    <w:tmpl w:val="0610E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FC91AE7"/>
    <w:multiLevelType w:val="multilevel"/>
    <w:tmpl w:val="A5DEE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7A7"/>
    <w:rsid w:val="008C6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B40AA"/>
  <w15:chartTrackingRefBased/>
  <w15:docId w15:val="{56885B02-10D6-4A64-B5E6-BD94ABB0A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67A7"/>
    <w:rPr>
      <w:strike w:val="0"/>
      <w:dstrike w:val="0"/>
      <w:color w:val="0000FF"/>
      <w:u w:val="none"/>
      <w:effect w:val="none"/>
    </w:rPr>
  </w:style>
  <w:style w:type="paragraph" w:styleId="NormalWeb">
    <w:name w:val="Normal (Web)"/>
    <w:basedOn w:val="Normal"/>
    <w:uiPriority w:val="99"/>
    <w:semiHidden/>
    <w:unhideWhenUsed/>
    <w:rsid w:val="008C67A7"/>
    <w:pPr>
      <w:spacing w:before="180" w:after="180" w:line="240" w:lineRule="auto"/>
    </w:pPr>
    <w:rPr>
      <w:rFonts w:ascii="Times New Roman" w:eastAsia="Times New Roman" w:hAnsi="Times New Roman" w:cs="Times New Roman"/>
      <w:sz w:val="24"/>
      <w:szCs w:val="24"/>
    </w:rPr>
  </w:style>
  <w:style w:type="character" w:customStyle="1" w:styleId="screenreader-only1">
    <w:name w:val="screenreader-only1"/>
    <w:basedOn w:val="DefaultParagraphFont"/>
    <w:rsid w:val="008C67A7"/>
    <w:rPr>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ntent.bridgepointeducation.com/curriculum/file/69978e52-f685-47f0-acd8-bcf20defc943/1/ENG125%20-%20Types%20of%20Conflicts%20Found%20in%20Literatur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tent.bridgepointeducation.com/curriculum/file/4a41ba21-19c6-4ac8-9311-ea3b0c49ee82/1/ENG125%20-%20Literary%20Techniques.pdf" TargetMode="External"/><Relationship Id="rId5" Type="http://schemas.openxmlformats.org/officeDocument/2006/relationships/hyperlink" Target="https://content.bridgepointeducation.com/curriculum/file/1d4980fa-45ee-4432-a598-f42cd6ccb2a1/1/ENG125%20-%20Critical%20Literary%20Theories.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Vela</dc:creator>
  <cp:keywords/>
  <dc:description/>
  <cp:lastModifiedBy>Elizabeth Vela</cp:lastModifiedBy>
  <cp:revision>1</cp:revision>
  <dcterms:created xsi:type="dcterms:W3CDTF">2019-06-05T08:35:00Z</dcterms:created>
  <dcterms:modified xsi:type="dcterms:W3CDTF">2019-06-05T08:39:00Z</dcterms:modified>
</cp:coreProperties>
</file>