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2008" w:rsidRPr="00812008" w:rsidRDefault="00812008" w:rsidP="00812008">
      <w:pPr>
        <w:spacing w:line="480" w:lineRule="auto"/>
        <w:jc w:val="center"/>
        <w:rPr>
          <w:rFonts w:ascii="Times New Roman" w:hAnsi="Times New Roman"/>
          <w:sz w:val="24"/>
          <w:szCs w:val="24"/>
        </w:rPr>
      </w:pPr>
    </w:p>
    <w:p w:rsidR="00812008" w:rsidRPr="00812008" w:rsidRDefault="00812008" w:rsidP="00812008">
      <w:pPr>
        <w:spacing w:line="480" w:lineRule="auto"/>
        <w:jc w:val="center"/>
        <w:rPr>
          <w:rFonts w:ascii="Times New Roman" w:hAnsi="Times New Roman"/>
          <w:sz w:val="24"/>
          <w:szCs w:val="24"/>
        </w:rPr>
      </w:pPr>
    </w:p>
    <w:p w:rsidR="00812008" w:rsidRPr="00812008" w:rsidRDefault="00812008" w:rsidP="00812008">
      <w:pPr>
        <w:spacing w:line="480" w:lineRule="auto"/>
        <w:jc w:val="center"/>
        <w:rPr>
          <w:rFonts w:ascii="Times New Roman" w:hAnsi="Times New Roman"/>
          <w:sz w:val="24"/>
          <w:szCs w:val="24"/>
        </w:rPr>
      </w:pPr>
    </w:p>
    <w:p w:rsidR="00812008" w:rsidRPr="00812008" w:rsidRDefault="00812008" w:rsidP="00812008">
      <w:pPr>
        <w:spacing w:line="480" w:lineRule="auto"/>
        <w:jc w:val="center"/>
        <w:rPr>
          <w:rFonts w:ascii="Times New Roman" w:hAnsi="Times New Roman"/>
          <w:sz w:val="24"/>
          <w:szCs w:val="24"/>
        </w:rPr>
      </w:pPr>
    </w:p>
    <w:p w:rsidR="00812008" w:rsidRPr="00812008" w:rsidRDefault="00812008" w:rsidP="00812008">
      <w:pPr>
        <w:spacing w:line="480" w:lineRule="auto"/>
        <w:jc w:val="center"/>
        <w:rPr>
          <w:rFonts w:ascii="Times New Roman" w:hAnsi="Times New Roman"/>
          <w:sz w:val="24"/>
          <w:szCs w:val="24"/>
        </w:rPr>
      </w:pPr>
      <w:bookmarkStart w:id="0" w:name="_GoBack"/>
      <w:bookmarkEnd w:id="0"/>
    </w:p>
    <w:p w:rsidR="00812008" w:rsidRPr="00812008" w:rsidRDefault="00812008" w:rsidP="00812008">
      <w:pPr>
        <w:spacing w:line="480" w:lineRule="auto"/>
        <w:jc w:val="center"/>
        <w:rPr>
          <w:rFonts w:ascii="Times New Roman" w:hAnsi="Times New Roman"/>
          <w:sz w:val="24"/>
          <w:szCs w:val="24"/>
        </w:rPr>
      </w:pPr>
    </w:p>
    <w:p w:rsidR="00812008" w:rsidRPr="00812008" w:rsidRDefault="00812008" w:rsidP="00812008">
      <w:pPr>
        <w:spacing w:line="480" w:lineRule="auto"/>
        <w:jc w:val="center"/>
        <w:rPr>
          <w:rFonts w:ascii="Times New Roman" w:hAnsi="Times New Roman"/>
          <w:sz w:val="24"/>
          <w:szCs w:val="24"/>
        </w:rPr>
      </w:pPr>
      <w:r w:rsidRPr="00812008">
        <w:rPr>
          <w:rFonts w:ascii="Times New Roman" w:hAnsi="Times New Roman"/>
          <w:sz w:val="24"/>
          <w:szCs w:val="24"/>
        </w:rPr>
        <w:t>Main Influences of the Elizabethan Theatre</w:t>
      </w:r>
    </w:p>
    <w:p w:rsidR="00812008" w:rsidRPr="00812008" w:rsidRDefault="00812008" w:rsidP="00812008">
      <w:pPr>
        <w:spacing w:line="480" w:lineRule="auto"/>
        <w:jc w:val="center"/>
        <w:rPr>
          <w:rFonts w:ascii="Times New Roman" w:hAnsi="Times New Roman"/>
          <w:sz w:val="24"/>
          <w:szCs w:val="24"/>
        </w:rPr>
      </w:pPr>
      <w:r w:rsidRPr="00812008">
        <w:rPr>
          <w:rFonts w:ascii="Times New Roman" w:hAnsi="Times New Roman"/>
          <w:sz w:val="24"/>
          <w:szCs w:val="24"/>
        </w:rPr>
        <w:t>Name</w:t>
      </w:r>
    </w:p>
    <w:p w:rsidR="00812008" w:rsidRPr="00812008" w:rsidRDefault="00812008" w:rsidP="00812008">
      <w:pPr>
        <w:spacing w:line="480" w:lineRule="auto"/>
        <w:jc w:val="center"/>
        <w:rPr>
          <w:rFonts w:ascii="Times New Roman" w:hAnsi="Times New Roman"/>
          <w:sz w:val="24"/>
          <w:szCs w:val="24"/>
        </w:rPr>
      </w:pPr>
      <w:r w:rsidRPr="00812008">
        <w:rPr>
          <w:rFonts w:ascii="Times New Roman" w:hAnsi="Times New Roman"/>
          <w:sz w:val="24"/>
          <w:szCs w:val="24"/>
        </w:rPr>
        <w:t>Instructor</w:t>
      </w:r>
    </w:p>
    <w:p w:rsidR="00812008" w:rsidRPr="00812008" w:rsidRDefault="00812008" w:rsidP="00812008">
      <w:pPr>
        <w:spacing w:line="480" w:lineRule="auto"/>
        <w:jc w:val="center"/>
        <w:rPr>
          <w:rFonts w:ascii="Times New Roman" w:hAnsi="Times New Roman"/>
          <w:sz w:val="24"/>
          <w:szCs w:val="24"/>
        </w:rPr>
      </w:pPr>
      <w:r w:rsidRPr="00812008">
        <w:rPr>
          <w:rFonts w:ascii="Times New Roman" w:hAnsi="Times New Roman"/>
          <w:sz w:val="24"/>
          <w:szCs w:val="24"/>
        </w:rPr>
        <w:t>Course</w:t>
      </w:r>
    </w:p>
    <w:p w:rsidR="00812008" w:rsidRPr="00812008" w:rsidRDefault="00812008" w:rsidP="00812008">
      <w:pPr>
        <w:spacing w:line="480" w:lineRule="auto"/>
        <w:jc w:val="center"/>
        <w:rPr>
          <w:rFonts w:ascii="Times New Roman" w:hAnsi="Times New Roman"/>
          <w:sz w:val="24"/>
          <w:szCs w:val="24"/>
        </w:rPr>
      </w:pPr>
      <w:r w:rsidRPr="00812008">
        <w:rPr>
          <w:rFonts w:ascii="Times New Roman" w:hAnsi="Times New Roman"/>
          <w:sz w:val="24"/>
          <w:szCs w:val="24"/>
        </w:rPr>
        <w:t>Date</w:t>
      </w:r>
    </w:p>
    <w:p w:rsidR="00812008" w:rsidRPr="00812008" w:rsidRDefault="00812008" w:rsidP="00812008">
      <w:pPr>
        <w:spacing w:line="480" w:lineRule="auto"/>
        <w:jc w:val="center"/>
        <w:rPr>
          <w:rFonts w:ascii="Times New Roman" w:hAnsi="Times New Roman"/>
          <w:sz w:val="24"/>
          <w:szCs w:val="24"/>
        </w:rPr>
      </w:pPr>
    </w:p>
    <w:p w:rsidR="00812008" w:rsidRPr="00812008" w:rsidRDefault="00812008" w:rsidP="00812008">
      <w:pPr>
        <w:spacing w:line="480" w:lineRule="auto"/>
        <w:jc w:val="center"/>
        <w:rPr>
          <w:rFonts w:ascii="Times New Roman" w:hAnsi="Times New Roman"/>
          <w:sz w:val="24"/>
          <w:szCs w:val="24"/>
        </w:rPr>
      </w:pPr>
    </w:p>
    <w:p w:rsidR="00812008" w:rsidRPr="00812008" w:rsidRDefault="00812008" w:rsidP="00812008">
      <w:pPr>
        <w:pStyle w:val="NormalWeb"/>
        <w:shd w:val="clear" w:color="auto" w:fill="FFFFFF"/>
        <w:spacing w:before="0" w:beforeAutospacing="0" w:after="150" w:afterAutospacing="0" w:line="480" w:lineRule="auto"/>
      </w:pPr>
    </w:p>
    <w:p w:rsidR="00812008" w:rsidRPr="00812008" w:rsidRDefault="00812008" w:rsidP="00812008">
      <w:pPr>
        <w:spacing w:line="480" w:lineRule="auto"/>
        <w:rPr>
          <w:rFonts w:ascii="Times New Roman" w:hAnsi="Times New Roman"/>
          <w:b/>
          <w:sz w:val="24"/>
          <w:szCs w:val="24"/>
        </w:rPr>
      </w:pPr>
      <w:r w:rsidRPr="00812008">
        <w:rPr>
          <w:rFonts w:ascii="Times New Roman" w:hAnsi="Times New Roman"/>
          <w:sz w:val="24"/>
          <w:szCs w:val="24"/>
        </w:rPr>
        <w:br w:type="page"/>
      </w:r>
      <w:r w:rsidRPr="00812008">
        <w:rPr>
          <w:rFonts w:ascii="Times New Roman" w:hAnsi="Times New Roman"/>
          <w:b/>
          <w:sz w:val="24"/>
          <w:szCs w:val="24"/>
        </w:rPr>
        <w:lastRenderedPageBreak/>
        <w:t>Discuss the main influences of the Elizabethan theatre. Why do you think those plays still have relevance today?</w:t>
      </w:r>
    </w:p>
    <w:p w:rsidR="00812008" w:rsidRPr="00812008" w:rsidRDefault="00812008" w:rsidP="00812008">
      <w:pPr>
        <w:spacing w:line="480" w:lineRule="auto"/>
        <w:ind w:firstLine="720"/>
        <w:rPr>
          <w:rFonts w:ascii="Times New Roman" w:hAnsi="Times New Roman"/>
          <w:sz w:val="24"/>
          <w:szCs w:val="24"/>
        </w:rPr>
      </w:pPr>
      <w:r w:rsidRPr="00812008">
        <w:rPr>
          <w:rFonts w:ascii="Times New Roman" w:hAnsi="Times New Roman"/>
          <w:sz w:val="24"/>
          <w:szCs w:val="24"/>
        </w:rPr>
        <w:t>The renaissance had initiated at the last part by Elizabeth I’s sovereignty and departed all through the reign of James I of England. Elizabethan theater influenced the development through the actors’ journey which involved shifting from a particular town to the next one dispersing acting. Owing to the bubonic affliction, numerous actors where constrained movement and were enforced to acquire licenses. Only the queen and the higher end individuals authorized and issued out permits. Other ways that Elizabethan Theatre built influence and dispersal include; the play-writers were made famous in order many people could watch their plays. She had constructed theatres that may perhaps embrace a substantial number of viewers. Most of the stages were situated in one wide-ranging locality. Examples of the famous theatre built are The Globe, The Theater, The Globe II, and The Rose. She dispersed and permitted the spread of propaganda underneath theaters. Whenever there were new plays, Elizabethan theatre influenced the audience to flock to the show leaving others empty. It also impacted architecture and set up of smaller theaters demonstrating their theaters in inns. Gradually, individuals became interested in the Elizabethan Theatre (</w:t>
      </w:r>
      <w:r w:rsidRPr="00812008">
        <w:rPr>
          <w:rFonts w:ascii="Times New Roman" w:eastAsia="Times New Roman" w:hAnsi="Times New Roman"/>
          <w:sz w:val="24"/>
          <w:szCs w:val="24"/>
        </w:rPr>
        <w:t>Gill, 2010)</w:t>
      </w:r>
      <w:r w:rsidRPr="00812008">
        <w:rPr>
          <w:rFonts w:ascii="Times New Roman" w:hAnsi="Times New Roman"/>
          <w:sz w:val="24"/>
          <w:szCs w:val="24"/>
        </w:rPr>
        <w:t xml:space="preserve">. </w:t>
      </w:r>
    </w:p>
    <w:p w:rsidR="00812008" w:rsidRPr="00812008" w:rsidRDefault="00812008" w:rsidP="00812008">
      <w:pPr>
        <w:spacing w:line="480" w:lineRule="auto"/>
        <w:ind w:firstLine="720"/>
        <w:rPr>
          <w:rFonts w:ascii="Times New Roman" w:hAnsi="Times New Roman"/>
          <w:sz w:val="24"/>
          <w:szCs w:val="24"/>
        </w:rPr>
      </w:pPr>
      <w:r w:rsidRPr="00812008">
        <w:rPr>
          <w:rFonts w:ascii="Times New Roman" w:hAnsi="Times New Roman"/>
          <w:sz w:val="24"/>
          <w:szCs w:val="24"/>
        </w:rPr>
        <w:t xml:space="preserve">The majority of what we have knowledge regarding modern language and storytelling preserve to be drawn back to Elizabethan Theatre plays. Various historians in today’s musical theater quarrel that the alteration of Elizabethan Theatre plays into 20th-century fabrication has distorted the structure and purpose of musicals. The adjustment of Elizabethan Theatre plays and other playwrights into contemporary portions, however, covered the approach for musical presentations to grow to be essential to the dramatic narrative. </w:t>
      </w:r>
    </w:p>
    <w:p w:rsidR="00812008" w:rsidRPr="00812008" w:rsidRDefault="00812008" w:rsidP="00812008">
      <w:pPr>
        <w:spacing w:after="0" w:line="480" w:lineRule="auto"/>
        <w:jc w:val="center"/>
        <w:rPr>
          <w:rFonts w:ascii="Times New Roman" w:hAnsi="Times New Roman"/>
          <w:sz w:val="24"/>
          <w:szCs w:val="24"/>
        </w:rPr>
      </w:pPr>
      <w:r w:rsidRPr="00812008">
        <w:rPr>
          <w:rFonts w:ascii="Times New Roman" w:hAnsi="Times New Roman"/>
          <w:b/>
          <w:sz w:val="24"/>
          <w:szCs w:val="24"/>
        </w:rPr>
        <w:br w:type="page"/>
      </w:r>
      <w:r w:rsidRPr="00812008">
        <w:rPr>
          <w:rFonts w:ascii="Times New Roman" w:hAnsi="Times New Roman"/>
          <w:sz w:val="24"/>
          <w:szCs w:val="24"/>
        </w:rPr>
        <w:lastRenderedPageBreak/>
        <w:t>References</w:t>
      </w:r>
    </w:p>
    <w:p w:rsidR="00812008" w:rsidRPr="00812008" w:rsidRDefault="00812008" w:rsidP="00812008">
      <w:pPr>
        <w:pBdr>
          <w:bottom w:val="single" w:sz="6" w:space="1" w:color="auto"/>
        </w:pBdr>
        <w:spacing w:after="0" w:line="480" w:lineRule="auto"/>
        <w:jc w:val="center"/>
        <w:rPr>
          <w:rFonts w:ascii="Times New Roman" w:eastAsia="Times New Roman" w:hAnsi="Times New Roman"/>
          <w:vanish/>
          <w:sz w:val="24"/>
          <w:szCs w:val="24"/>
        </w:rPr>
      </w:pPr>
      <w:r w:rsidRPr="00812008">
        <w:rPr>
          <w:rFonts w:ascii="Times New Roman" w:eastAsia="Times New Roman" w:hAnsi="Times New Roman"/>
          <w:vanish/>
          <w:sz w:val="24"/>
          <w:szCs w:val="24"/>
        </w:rPr>
        <w:t>Top of Form</w:t>
      </w:r>
    </w:p>
    <w:p w:rsidR="00812008" w:rsidRPr="00812008" w:rsidRDefault="00812008" w:rsidP="00812008">
      <w:pPr>
        <w:spacing w:after="0" w:line="480" w:lineRule="auto"/>
        <w:ind w:left="720" w:hanging="720"/>
        <w:rPr>
          <w:rFonts w:ascii="Times New Roman" w:eastAsia="Times New Roman" w:hAnsi="Times New Roman"/>
          <w:sz w:val="24"/>
          <w:szCs w:val="24"/>
        </w:rPr>
      </w:pPr>
      <w:r w:rsidRPr="00812008">
        <w:rPr>
          <w:rFonts w:ascii="Times New Roman" w:eastAsia="Times New Roman" w:hAnsi="Times New Roman"/>
          <w:sz w:val="24"/>
          <w:szCs w:val="24"/>
        </w:rPr>
        <w:t xml:space="preserve">Gill, C. (2010). </w:t>
      </w:r>
      <w:r w:rsidRPr="00812008">
        <w:rPr>
          <w:rFonts w:ascii="Times New Roman" w:eastAsia="Times New Roman" w:hAnsi="Times New Roman"/>
          <w:i/>
          <w:iCs/>
          <w:sz w:val="24"/>
          <w:szCs w:val="24"/>
        </w:rPr>
        <w:t>Theatre and culture in early modern England, 1650-1737: From Leviathan to Licensing Act</w:t>
      </w:r>
      <w:r w:rsidRPr="00812008">
        <w:rPr>
          <w:rFonts w:ascii="Times New Roman" w:eastAsia="Times New Roman" w:hAnsi="Times New Roman"/>
          <w:sz w:val="24"/>
          <w:szCs w:val="24"/>
        </w:rPr>
        <w:t xml:space="preserve">. Farnham, Surrey, England: Ashgate. </w:t>
      </w:r>
    </w:p>
    <w:p w:rsidR="00812008" w:rsidRPr="00812008" w:rsidRDefault="00812008" w:rsidP="00812008">
      <w:pPr>
        <w:pBdr>
          <w:top w:val="single" w:sz="6" w:space="1" w:color="auto"/>
        </w:pBdr>
        <w:spacing w:after="0" w:line="480" w:lineRule="auto"/>
        <w:ind w:left="720" w:hanging="720"/>
        <w:jc w:val="center"/>
        <w:rPr>
          <w:rFonts w:ascii="Times New Roman" w:eastAsia="Times New Roman" w:hAnsi="Times New Roman"/>
          <w:vanish/>
          <w:sz w:val="24"/>
          <w:szCs w:val="24"/>
        </w:rPr>
      </w:pPr>
      <w:r w:rsidRPr="00812008">
        <w:rPr>
          <w:rFonts w:ascii="Times New Roman" w:eastAsia="Times New Roman" w:hAnsi="Times New Roman"/>
          <w:vanish/>
          <w:sz w:val="24"/>
          <w:szCs w:val="24"/>
        </w:rPr>
        <w:t>Bottom of Form</w:t>
      </w:r>
    </w:p>
    <w:p w:rsidR="00812008" w:rsidRPr="00812008" w:rsidRDefault="00812008" w:rsidP="00812008">
      <w:pPr>
        <w:spacing w:line="480" w:lineRule="auto"/>
        <w:ind w:left="720" w:hanging="720"/>
        <w:rPr>
          <w:rFonts w:ascii="Times New Roman" w:hAnsi="Times New Roman"/>
          <w:sz w:val="24"/>
          <w:szCs w:val="24"/>
        </w:rPr>
      </w:pPr>
    </w:p>
    <w:p w:rsidR="002852CB" w:rsidRPr="00812008" w:rsidRDefault="002852CB" w:rsidP="00812008">
      <w:pPr>
        <w:spacing w:line="480" w:lineRule="auto"/>
        <w:rPr>
          <w:rFonts w:ascii="Times New Roman" w:hAnsi="Times New Roman"/>
          <w:sz w:val="24"/>
          <w:szCs w:val="24"/>
        </w:rPr>
      </w:pPr>
    </w:p>
    <w:sectPr w:rsidR="002852CB" w:rsidRPr="00812008" w:rsidSect="00F34A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1500" w:rsidRDefault="00401500" w:rsidP="00F34ACB">
      <w:pPr>
        <w:spacing w:after="0" w:line="240" w:lineRule="auto"/>
      </w:pPr>
      <w:r>
        <w:separator/>
      </w:r>
    </w:p>
  </w:endnote>
  <w:endnote w:type="continuationSeparator" w:id="1">
    <w:p w:rsidR="00401500" w:rsidRDefault="00401500" w:rsidP="00F34A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1500" w:rsidRDefault="00401500" w:rsidP="00F34ACB">
      <w:pPr>
        <w:spacing w:after="0" w:line="240" w:lineRule="auto"/>
      </w:pPr>
      <w:r>
        <w:separator/>
      </w:r>
    </w:p>
  </w:footnote>
  <w:footnote w:type="continuationSeparator" w:id="1">
    <w:p w:rsidR="00401500" w:rsidRDefault="00401500" w:rsidP="00F34A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5299691"/>
      <w:docPartObj>
        <w:docPartGallery w:val="Page Numbers (Top of Page)"/>
        <w:docPartUnique/>
      </w:docPartObj>
    </w:sdtPr>
    <w:sdtContent>
      <w:p w:rsidR="00F34ACB" w:rsidRPr="00F34ACB" w:rsidRDefault="00812008">
        <w:pPr>
          <w:pStyle w:val="Header"/>
          <w:rPr>
            <w:rFonts w:ascii="Times New Roman" w:hAnsi="Times New Roman" w:cs="Times New Roman"/>
            <w:sz w:val="24"/>
            <w:szCs w:val="24"/>
          </w:rPr>
        </w:pPr>
        <w:r>
          <w:rPr>
            <w:rFonts w:ascii="Times New Roman" w:hAnsi="Times New Roman" w:cs="Times New Roman"/>
            <w:sz w:val="24"/>
            <w:szCs w:val="24"/>
          </w:rPr>
          <w:t xml:space="preserve">DISCUSSION 1 </w:t>
        </w:r>
        <w:r w:rsidR="00F34ACB" w:rsidRPr="00F34ACB">
          <w:rPr>
            <w:rFonts w:ascii="Times New Roman" w:hAnsi="Times New Roman" w:cs="Times New Roman"/>
            <w:sz w:val="24"/>
            <w:szCs w:val="24"/>
          </w:rPr>
          <w:tab/>
        </w:r>
        <w:r w:rsidR="00F34ACB" w:rsidRPr="00F34ACB">
          <w:rPr>
            <w:rFonts w:ascii="Times New Roman" w:hAnsi="Times New Roman" w:cs="Times New Roman"/>
            <w:sz w:val="24"/>
            <w:szCs w:val="24"/>
          </w:rPr>
          <w:tab/>
        </w:r>
        <w:r w:rsidR="00DA5727" w:rsidRPr="00F34ACB">
          <w:rPr>
            <w:rFonts w:ascii="Times New Roman" w:hAnsi="Times New Roman" w:cs="Times New Roman"/>
            <w:sz w:val="24"/>
            <w:szCs w:val="24"/>
          </w:rPr>
          <w:fldChar w:fldCharType="begin"/>
        </w:r>
        <w:r w:rsidR="00F34ACB" w:rsidRPr="00F34ACB">
          <w:rPr>
            <w:rFonts w:ascii="Times New Roman" w:hAnsi="Times New Roman" w:cs="Times New Roman"/>
            <w:sz w:val="24"/>
            <w:szCs w:val="24"/>
          </w:rPr>
          <w:instrText xml:space="preserve"> PAGE   \* MERGEFORMAT </w:instrText>
        </w:r>
        <w:r w:rsidR="00DA5727" w:rsidRPr="00F34ACB">
          <w:rPr>
            <w:rFonts w:ascii="Times New Roman" w:hAnsi="Times New Roman" w:cs="Times New Roman"/>
            <w:sz w:val="24"/>
            <w:szCs w:val="24"/>
          </w:rPr>
          <w:fldChar w:fldCharType="separate"/>
        </w:r>
        <w:r>
          <w:rPr>
            <w:rFonts w:ascii="Times New Roman" w:hAnsi="Times New Roman" w:cs="Times New Roman"/>
            <w:noProof/>
            <w:sz w:val="24"/>
            <w:szCs w:val="24"/>
          </w:rPr>
          <w:t>2</w:t>
        </w:r>
        <w:r w:rsidR="00DA5727" w:rsidRPr="00F34ACB">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ACB" w:rsidRPr="00F34ACB" w:rsidRDefault="00F34ACB" w:rsidP="00F34ACB">
    <w:pPr>
      <w:pStyle w:val="Header"/>
      <w:jc w:val="right"/>
      <w:rPr>
        <w:rFonts w:ascii="Times New Roman" w:hAnsi="Times New Roman" w:cs="Times New Roman"/>
        <w:sz w:val="24"/>
        <w:szCs w:val="24"/>
      </w:rPr>
    </w:pPr>
    <w:r w:rsidRPr="00F34ACB">
      <w:rPr>
        <w:rFonts w:ascii="Times New Roman" w:hAnsi="Times New Roman" w:cs="Times New Roman"/>
        <w:sz w:val="24"/>
        <w:szCs w:val="24"/>
      </w:rPr>
      <w:t xml:space="preserve">Running head: </w:t>
    </w:r>
    <w:r w:rsidR="00812008">
      <w:rPr>
        <w:rFonts w:ascii="Times New Roman" w:hAnsi="Times New Roman" w:cs="Times New Roman"/>
        <w:sz w:val="24"/>
        <w:szCs w:val="24"/>
      </w:rPr>
      <w:t>DISCUSSION 1</w:t>
    </w:r>
    <w:r w:rsidR="002906B7">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F34ACB">
      <w:rPr>
        <w:rFonts w:ascii="Times New Roman" w:hAnsi="Times New Roman" w:cs="Times New Roman"/>
        <w:sz w:val="24"/>
        <w:szCs w:val="24"/>
      </w:rPr>
      <w:t xml:space="preserve"> </w:t>
    </w:r>
    <w:sdt>
      <w:sdtPr>
        <w:rPr>
          <w:rFonts w:ascii="Times New Roman" w:hAnsi="Times New Roman" w:cs="Times New Roman"/>
          <w:sz w:val="24"/>
          <w:szCs w:val="24"/>
        </w:rPr>
        <w:id w:val="105299626"/>
        <w:docPartObj>
          <w:docPartGallery w:val="Page Numbers (Top of Page)"/>
          <w:docPartUnique/>
        </w:docPartObj>
      </w:sdtPr>
      <w:sdtContent>
        <w:r w:rsidR="00DA5727" w:rsidRPr="00F34ACB">
          <w:rPr>
            <w:rFonts w:ascii="Times New Roman" w:hAnsi="Times New Roman" w:cs="Times New Roman"/>
            <w:sz w:val="24"/>
            <w:szCs w:val="24"/>
          </w:rPr>
          <w:fldChar w:fldCharType="begin"/>
        </w:r>
        <w:r w:rsidRPr="00F34ACB">
          <w:rPr>
            <w:rFonts w:ascii="Times New Roman" w:hAnsi="Times New Roman" w:cs="Times New Roman"/>
            <w:sz w:val="24"/>
            <w:szCs w:val="24"/>
          </w:rPr>
          <w:instrText xml:space="preserve"> PAGE   \* MERGEFORMAT </w:instrText>
        </w:r>
        <w:r w:rsidR="00DA5727" w:rsidRPr="00F34ACB">
          <w:rPr>
            <w:rFonts w:ascii="Times New Roman" w:hAnsi="Times New Roman" w:cs="Times New Roman"/>
            <w:sz w:val="24"/>
            <w:szCs w:val="24"/>
          </w:rPr>
          <w:fldChar w:fldCharType="separate"/>
        </w:r>
        <w:r w:rsidR="00812008">
          <w:rPr>
            <w:rFonts w:ascii="Times New Roman" w:hAnsi="Times New Roman" w:cs="Times New Roman"/>
            <w:noProof/>
            <w:sz w:val="24"/>
            <w:szCs w:val="24"/>
          </w:rPr>
          <w:t>1</w:t>
        </w:r>
        <w:r w:rsidR="00DA5727" w:rsidRPr="00F34ACB">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F034F"/>
    <w:rsid w:val="00025B03"/>
    <w:rsid w:val="000B38A8"/>
    <w:rsid w:val="000D6324"/>
    <w:rsid w:val="000D7E84"/>
    <w:rsid w:val="00126B1C"/>
    <w:rsid w:val="0016463D"/>
    <w:rsid w:val="00182344"/>
    <w:rsid w:val="001923EB"/>
    <w:rsid w:val="001A73EC"/>
    <w:rsid w:val="00206D94"/>
    <w:rsid w:val="00240DA2"/>
    <w:rsid w:val="00255826"/>
    <w:rsid w:val="002852CB"/>
    <w:rsid w:val="002906B7"/>
    <w:rsid w:val="002F0ABC"/>
    <w:rsid w:val="0030148C"/>
    <w:rsid w:val="003543DE"/>
    <w:rsid w:val="00362087"/>
    <w:rsid w:val="00370E9C"/>
    <w:rsid w:val="00381B6D"/>
    <w:rsid w:val="003D2C44"/>
    <w:rsid w:val="003E382E"/>
    <w:rsid w:val="003F66A8"/>
    <w:rsid w:val="00401500"/>
    <w:rsid w:val="00405FF3"/>
    <w:rsid w:val="004113A3"/>
    <w:rsid w:val="00453E31"/>
    <w:rsid w:val="00467744"/>
    <w:rsid w:val="004C181B"/>
    <w:rsid w:val="004D168B"/>
    <w:rsid w:val="004E140B"/>
    <w:rsid w:val="004F7467"/>
    <w:rsid w:val="0050023C"/>
    <w:rsid w:val="00541458"/>
    <w:rsid w:val="00675767"/>
    <w:rsid w:val="006A21A1"/>
    <w:rsid w:val="006B0B38"/>
    <w:rsid w:val="006F034F"/>
    <w:rsid w:val="00777980"/>
    <w:rsid w:val="0079733D"/>
    <w:rsid w:val="007E36AA"/>
    <w:rsid w:val="007E4082"/>
    <w:rsid w:val="00812008"/>
    <w:rsid w:val="00831CB9"/>
    <w:rsid w:val="008633EA"/>
    <w:rsid w:val="00882D91"/>
    <w:rsid w:val="008B00E4"/>
    <w:rsid w:val="008E565C"/>
    <w:rsid w:val="008E7EBA"/>
    <w:rsid w:val="00946034"/>
    <w:rsid w:val="00A17EDE"/>
    <w:rsid w:val="00A83450"/>
    <w:rsid w:val="00B26DB8"/>
    <w:rsid w:val="00B87496"/>
    <w:rsid w:val="00B96459"/>
    <w:rsid w:val="00BC3F6F"/>
    <w:rsid w:val="00C8369A"/>
    <w:rsid w:val="00D074FC"/>
    <w:rsid w:val="00D13F47"/>
    <w:rsid w:val="00D14760"/>
    <w:rsid w:val="00D21A6B"/>
    <w:rsid w:val="00D3532A"/>
    <w:rsid w:val="00DA5727"/>
    <w:rsid w:val="00DD33BD"/>
    <w:rsid w:val="00DE1041"/>
    <w:rsid w:val="00DF198C"/>
    <w:rsid w:val="00DF2046"/>
    <w:rsid w:val="00E0737F"/>
    <w:rsid w:val="00E27218"/>
    <w:rsid w:val="00E34CEF"/>
    <w:rsid w:val="00F04CE0"/>
    <w:rsid w:val="00F34ACB"/>
    <w:rsid w:val="00F62968"/>
    <w:rsid w:val="00FA3FB0"/>
    <w:rsid w:val="00FD385D"/>
    <w:rsid w:val="00FD66B6"/>
    <w:rsid w:val="00FF41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008"/>
    <w:rPr>
      <w:rFonts w:ascii="Calibri" w:eastAsia="Calibri" w:hAnsi="Calibri" w:cs="Times New Roman"/>
    </w:rPr>
  </w:style>
  <w:style w:type="paragraph" w:styleId="Heading1">
    <w:name w:val="heading 1"/>
    <w:basedOn w:val="Normal"/>
    <w:next w:val="Normal"/>
    <w:link w:val="Heading1Char"/>
    <w:uiPriority w:val="9"/>
    <w:qFormat/>
    <w:rsid w:val="002906B7"/>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34ACB"/>
  </w:style>
  <w:style w:type="paragraph" w:styleId="Header">
    <w:name w:val="header"/>
    <w:basedOn w:val="Normal"/>
    <w:link w:val="HeaderChar"/>
    <w:uiPriority w:val="99"/>
    <w:unhideWhenUsed/>
    <w:rsid w:val="00F34ACB"/>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F34ACB"/>
  </w:style>
  <w:style w:type="paragraph" w:styleId="Footer">
    <w:name w:val="footer"/>
    <w:basedOn w:val="Normal"/>
    <w:link w:val="FooterChar"/>
    <w:uiPriority w:val="99"/>
    <w:semiHidden/>
    <w:unhideWhenUsed/>
    <w:rsid w:val="00F34AC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34ACB"/>
  </w:style>
  <w:style w:type="character" w:customStyle="1" w:styleId="Heading1Char">
    <w:name w:val="Heading 1 Char"/>
    <w:basedOn w:val="DefaultParagraphFont"/>
    <w:link w:val="Heading1"/>
    <w:uiPriority w:val="9"/>
    <w:rsid w:val="002906B7"/>
    <w:rPr>
      <w:rFonts w:asciiTheme="majorHAnsi" w:eastAsiaTheme="majorEastAsia" w:hAnsiTheme="majorHAnsi" w:cstheme="majorBidi"/>
      <w:b/>
      <w:bCs/>
      <w:color w:val="365F91" w:themeColor="accent1" w:themeShade="BF"/>
      <w:sz w:val="28"/>
      <w:szCs w:val="28"/>
      <w:lang w:bidi="en-US"/>
    </w:rPr>
  </w:style>
  <w:style w:type="paragraph" w:styleId="NoSpacing">
    <w:name w:val="No Spacing"/>
    <w:uiPriority w:val="1"/>
    <w:qFormat/>
    <w:rsid w:val="002906B7"/>
    <w:pPr>
      <w:spacing w:after="0" w:line="240" w:lineRule="auto"/>
    </w:pPr>
  </w:style>
  <w:style w:type="paragraph" w:styleId="Bibliography">
    <w:name w:val="Bibliography"/>
    <w:basedOn w:val="Normal"/>
    <w:next w:val="Normal"/>
    <w:uiPriority w:val="37"/>
    <w:semiHidden/>
    <w:unhideWhenUsed/>
    <w:rsid w:val="002906B7"/>
    <w:rPr>
      <w:rFonts w:asciiTheme="minorHAnsi" w:eastAsiaTheme="minorHAnsi" w:hAnsiTheme="minorHAnsi" w:cstheme="minorBidi"/>
    </w:rPr>
  </w:style>
  <w:style w:type="paragraph" w:styleId="BalloonText">
    <w:name w:val="Balloon Text"/>
    <w:basedOn w:val="Normal"/>
    <w:link w:val="BalloonTextChar"/>
    <w:uiPriority w:val="99"/>
    <w:semiHidden/>
    <w:unhideWhenUsed/>
    <w:rsid w:val="002906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6B7"/>
    <w:rPr>
      <w:rFonts w:ascii="Tahoma" w:hAnsi="Tahoma" w:cs="Tahoma"/>
      <w:sz w:val="16"/>
      <w:szCs w:val="16"/>
    </w:rPr>
  </w:style>
  <w:style w:type="paragraph" w:styleId="NormalWeb">
    <w:name w:val="Normal (Web)"/>
    <w:basedOn w:val="Normal"/>
    <w:uiPriority w:val="99"/>
    <w:unhideWhenUsed/>
    <w:rsid w:val="00812008"/>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332226701">
      <w:bodyDiv w:val="1"/>
      <w:marLeft w:val="0"/>
      <w:marRight w:val="0"/>
      <w:marTop w:val="0"/>
      <w:marBottom w:val="0"/>
      <w:divBdr>
        <w:top w:val="none" w:sz="0" w:space="0" w:color="auto"/>
        <w:left w:val="none" w:sz="0" w:space="0" w:color="auto"/>
        <w:bottom w:val="none" w:sz="0" w:space="0" w:color="auto"/>
        <w:right w:val="none" w:sz="0" w:space="0" w:color="auto"/>
      </w:divBdr>
    </w:div>
    <w:div w:id="897208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4BE49F-D065-4FB7-B7D3-FAFD41244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322</Words>
  <Characters>1840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2017-11-27T22:06:00Z</dcterms:created>
  <dcterms:modified xsi:type="dcterms:W3CDTF">2017-11-27T22:06:00Z</dcterms:modified>
</cp:coreProperties>
</file>