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A23" w:rsidRPr="00CE377B" w:rsidRDefault="00072A23" w:rsidP="00CE377B">
      <w:pPr>
        <w:spacing w:line="480" w:lineRule="auto"/>
        <w:jc w:val="center"/>
        <w:rPr>
          <w:rFonts w:ascii="Times New Roman" w:hAnsi="Times New Roman" w:cs="Times New Roman"/>
          <w:b/>
          <w:sz w:val="24"/>
          <w:szCs w:val="24"/>
        </w:rPr>
      </w:pPr>
    </w:p>
    <w:p w:rsidR="00072A23" w:rsidRPr="00CE377B" w:rsidRDefault="00072A23" w:rsidP="00CE377B">
      <w:pPr>
        <w:spacing w:line="480" w:lineRule="auto"/>
        <w:jc w:val="center"/>
        <w:rPr>
          <w:rFonts w:ascii="Times New Roman" w:hAnsi="Times New Roman" w:cs="Times New Roman"/>
          <w:b/>
          <w:sz w:val="24"/>
          <w:szCs w:val="24"/>
        </w:rPr>
      </w:pPr>
    </w:p>
    <w:p w:rsidR="00072A23" w:rsidRPr="00CE377B" w:rsidRDefault="00072A23" w:rsidP="00CE377B">
      <w:pPr>
        <w:spacing w:line="480" w:lineRule="auto"/>
        <w:jc w:val="center"/>
        <w:rPr>
          <w:rFonts w:ascii="Times New Roman" w:hAnsi="Times New Roman" w:cs="Times New Roman"/>
          <w:b/>
          <w:sz w:val="24"/>
          <w:szCs w:val="24"/>
        </w:rPr>
      </w:pPr>
    </w:p>
    <w:p w:rsidR="00072A23" w:rsidRPr="00CE377B" w:rsidRDefault="00072A23" w:rsidP="00CE377B">
      <w:pPr>
        <w:spacing w:line="480" w:lineRule="auto"/>
        <w:jc w:val="center"/>
        <w:rPr>
          <w:rFonts w:ascii="Times New Roman" w:hAnsi="Times New Roman" w:cs="Times New Roman"/>
          <w:b/>
          <w:sz w:val="24"/>
          <w:szCs w:val="24"/>
        </w:rPr>
      </w:pPr>
    </w:p>
    <w:p w:rsidR="00072A23" w:rsidRDefault="00072A23" w:rsidP="00CE377B">
      <w:pPr>
        <w:spacing w:line="480" w:lineRule="auto"/>
        <w:jc w:val="center"/>
        <w:rPr>
          <w:rFonts w:ascii="Times New Roman" w:hAnsi="Times New Roman" w:cs="Times New Roman"/>
          <w:b/>
          <w:sz w:val="24"/>
          <w:szCs w:val="24"/>
        </w:rPr>
      </w:pPr>
    </w:p>
    <w:p w:rsidR="00CE377B" w:rsidRPr="00CE377B" w:rsidRDefault="00CE377B" w:rsidP="00CE377B">
      <w:pPr>
        <w:spacing w:line="480" w:lineRule="auto"/>
        <w:jc w:val="center"/>
        <w:rPr>
          <w:rFonts w:ascii="Times New Roman" w:hAnsi="Times New Roman" w:cs="Times New Roman"/>
          <w:b/>
          <w:sz w:val="24"/>
          <w:szCs w:val="24"/>
        </w:rPr>
      </w:pPr>
    </w:p>
    <w:p w:rsidR="00072A23" w:rsidRPr="00CE377B" w:rsidRDefault="00CE377B" w:rsidP="00CE377B">
      <w:pPr>
        <w:spacing w:line="480" w:lineRule="auto"/>
        <w:jc w:val="center"/>
        <w:rPr>
          <w:rFonts w:ascii="Times New Roman" w:hAnsi="Times New Roman" w:cs="Times New Roman"/>
          <w:sz w:val="24"/>
          <w:szCs w:val="24"/>
        </w:rPr>
      </w:pPr>
      <w:r w:rsidRPr="00CE377B">
        <w:rPr>
          <w:rFonts w:ascii="Times New Roman" w:hAnsi="Times New Roman" w:cs="Times New Roman"/>
          <w:sz w:val="24"/>
          <w:szCs w:val="24"/>
        </w:rPr>
        <w:t>World War 1 and World War II</w:t>
      </w:r>
    </w:p>
    <w:p w:rsidR="00072A23" w:rsidRPr="00CE377B" w:rsidRDefault="00072A23" w:rsidP="00CE377B">
      <w:pPr>
        <w:spacing w:line="480" w:lineRule="auto"/>
        <w:jc w:val="center"/>
        <w:rPr>
          <w:rFonts w:ascii="Times New Roman" w:hAnsi="Times New Roman" w:cs="Times New Roman"/>
          <w:sz w:val="24"/>
          <w:szCs w:val="24"/>
        </w:rPr>
      </w:pPr>
      <w:r w:rsidRPr="00CE377B">
        <w:rPr>
          <w:rFonts w:ascii="Times New Roman" w:hAnsi="Times New Roman" w:cs="Times New Roman"/>
          <w:sz w:val="24"/>
          <w:szCs w:val="24"/>
        </w:rPr>
        <w:t>Name</w:t>
      </w:r>
    </w:p>
    <w:p w:rsidR="00072A23" w:rsidRPr="00CE377B" w:rsidRDefault="00072A23" w:rsidP="00CE377B">
      <w:pPr>
        <w:spacing w:line="480" w:lineRule="auto"/>
        <w:jc w:val="center"/>
        <w:rPr>
          <w:rFonts w:ascii="Times New Roman" w:hAnsi="Times New Roman" w:cs="Times New Roman"/>
          <w:sz w:val="24"/>
          <w:szCs w:val="24"/>
        </w:rPr>
      </w:pPr>
      <w:r w:rsidRPr="00CE377B">
        <w:rPr>
          <w:rFonts w:ascii="Times New Roman" w:hAnsi="Times New Roman" w:cs="Times New Roman"/>
          <w:sz w:val="24"/>
          <w:szCs w:val="24"/>
        </w:rPr>
        <w:t>Instructor</w:t>
      </w:r>
    </w:p>
    <w:p w:rsidR="00072A23" w:rsidRPr="00CE377B" w:rsidRDefault="00072A23" w:rsidP="00CE377B">
      <w:pPr>
        <w:spacing w:line="480" w:lineRule="auto"/>
        <w:jc w:val="center"/>
        <w:rPr>
          <w:rFonts w:ascii="Times New Roman" w:hAnsi="Times New Roman" w:cs="Times New Roman"/>
          <w:sz w:val="24"/>
          <w:szCs w:val="24"/>
        </w:rPr>
      </w:pPr>
      <w:r w:rsidRPr="00CE377B">
        <w:rPr>
          <w:rFonts w:ascii="Times New Roman" w:hAnsi="Times New Roman" w:cs="Times New Roman"/>
          <w:sz w:val="24"/>
          <w:szCs w:val="24"/>
        </w:rPr>
        <w:t>Course</w:t>
      </w:r>
    </w:p>
    <w:p w:rsidR="00072A23" w:rsidRPr="00CE377B" w:rsidRDefault="00072A23" w:rsidP="00CE377B">
      <w:pPr>
        <w:spacing w:line="480" w:lineRule="auto"/>
        <w:jc w:val="center"/>
        <w:rPr>
          <w:rFonts w:ascii="Times New Roman" w:hAnsi="Times New Roman" w:cs="Times New Roman"/>
          <w:sz w:val="24"/>
          <w:szCs w:val="24"/>
        </w:rPr>
      </w:pPr>
      <w:r w:rsidRPr="00CE377B">
        <w:rPr>
          <w:rFonts w:ascii="Times New Roman" w:hAnsi="Times New Roman" w:cs="Times New Roman"/>
          <w:sz w:val="24"/>
          <w:szCs w:val="24"/>
        </w:rPr>
        <w:t>Date</w:t>
      </w:r>
    </w:p>
    <w:p w:rsidR="00072A23" w:rsidRPr="00CE377B" w:rsidRDefault="00072A23" w:rsidP="00CE377B">
      <w:pPr>
        <w:spacing w:line="480" w:lineRule="auto"/>
        <w:jc w:val="center"/>
        <w:rPr>
          <w:rFonts w:ascii="Times New Roman" w:hAnsi="Times New Roman" w:cs="Times New Roman"/>
          <w:b/>
          <w:sz w:val="24"/>
          <w:szCs w:val="24"/>
        </w:rPr>
      </w:pPr>
    </w:p>
    <w:p w:rsidR="00072A23" w:rsidRPr="00CE377B" w:rsidRDefault="00072A23" w:rsidP="00CE377B">
      <w:pPr>
        <w:spacing w:line="480" w:lineRule="auto"/>
        <w:jc w:val="center"/>
        <w:rPr>
          <w:rFonts w:ascii="Times New Roman" w:hAnsi="Times New Roman" w:cs="Times New Roman"/>
          <w:b/>
          <w:sz w:val="24"/>
          <w:szCs w:val="24"/>
        </w:rPr>
      </w:pPr>
    </w:p>
    <w:p w:rsidR="00072A23" w:rsidRPr="00CE377B" w:rsidRDefault="00072A23" w:rsidP="00CE377B">
      <w:pPr>
        <w:spacing w:line="480" w:lineRule="auto"/>
        <w:jc w:val="center"/>
        <w:rPr>
          <w:rFonts w:ascii="Times New Roman" w:hAnsi="Times New Roman" w:cs="Times New Roman"/>
          <w:b/>
          <w:sz w:val="24"/>
          <w:szCs w:val="24"/>
        </w:rPr>
      </w:pPr>
    </w:p>
    <w:p w:rsidR="00072A23" w:rsidRPr="00CE377B" w:rsidRDefault="00072A23" w:rsidP="00CE377B">
      <w:pPr>
        <w:spacing w:line="480" w:lineRule="auto"/>
        <w:jc w:val="center"/>
        <w:rPr>
          <w:rFonts w:ascii="Times New Roman" w:hAnsi="Times New Roman" w:cs="Times New Roman"/>
          <w:b/>
          <w:sz w:val="24"/>
          <w:szCs w:val="24"/>
        </w:rPr>
      </w:pPr>
    </w:p>
    <w:p w:rsidR="00072A23" w:rsidRPr="00CE377B" w:rsidRDefault="00072A23" w:rsidP="00CE377B">
      <w:pPr>
        <w:spacing w:line="480" w:lineRule="auto"/>
        <w:jc w:val="center"/>
        <w:rPr>
          <w:rFonts w:ascii="Times New Roman" w:hAnsi="Times New Roman" w:cs="Times New Roman"/>
          <w:b/>
          <w:sz w:val="24"/>
          <w:szCs w:val="24"/>
        </w:rPr>
      </w:pPr>
    </w:p>
    <w:p w:rsidR="00CE377B" w:rsidRPr="00CE377B" w:rsidRDefault="00CE377B" w:rsidP="00CE377B">
      <w:pPr>
        <w:spacing w:line="480" w:lineRule="auto"/>
        <w:jc w:val="center"/>
        <w:rPr>
          <w:rFonts w:ascii="Times New Roman" w:hAnsi="Times New Roman" w:cs="Times New Roman"/>
          <w:b/>
          <w:sz w:val="24"/>
          <w:szCs w:val="24"/>
        </w:rPr>
      </w:pPr>
    </w:p>
    <w:p w:rsidR="00CE377B" w:rsidRPr="00CE377B" w:rsidRDefault="00CE377B" w:rsidP="00CE377B">
      <w:pPr>
        <w:rPr>
          <w:b/>
        </w:rPr>
      </w:pPr>
      <w:r w:rsidRPr="00CE377B">
        <w:rPr>
          <w:b/>
        </w:rPr>
        <w:lastRenderedPageBreak/>
        <w:t>Some historians have debated whether World War I ended or if World War I and II were one massive, Europe-wide event.  After reading about the unfolding of World War I and the tensions, problems, and concerns that were rampant during the Inter-War era, what do you think?  Were the two World Wars separate events, or one big, cluster of aggression?  Defend your opinion using historical evidence and be sure to explain your ideas thoroughly.  If you think, they were two separate events, why?  If you believe, they should be seen as one event, why?  Where do you see World War I end?  Why at that point?</w:t>
      </w:r>
    </w:p>
    <w:p w:rsidR="00CE377B" w:rsidRPr="00CE377B" w:rsidRDefault="00C322DD" w:rsidP="00CE377B">
      <w:pPr>
        <w:spacing w:line="480" w:lineRule="auto"/>
        <w:rPr>
          <w:rFonts w:ascii="Times New Roman" w:hAnsi="Times New Roman" w:cs="Times New Roman"/>
          <w:sz w:val="24"/>
          <w:szCs w:val="24"/>
        </w:rPr>
      </w:pPr>
      <w:r>
        <w:rPr>
          <w:rFonts w:ascii="Times New Roman" w:hAnsi="Times New Roman" w:cs="Times New Roman"/>
          <w:sz w:val="24"/>
          <w:szCs w:val="24"/>
        </w:rPr>
        <w:tab/>
      </w:r>
      <w:r w:rsidR="00CE377B" w:rsidRPr="00CE377B">
        <w:rPr>
          <w:rFonts w:ascii="Times New Roman" w:hAnsi="Times New Roman" w:cs="Times New Roman"/>
          <w:sz w:val="24"/>
          <w:szCs w:val="24"/>
        </w:rPr>
        <w:t>WWI and II should be seen as a single event. It is the only time that separated the events, but they are a unique event. This is so because almost all the nations that were involved in the previous event took part in WWI. Germany</w:t>
      </w:r>
      <w:r w:rsidR="00156E82">
        <w:rPr>
          <w:rFonts w:ascii="Times New Roman" w:hAnsi="Times New Roman" w:cs="Times New Roman"/>
          <w:sz w:val="24"/>
          <w:szCs w:val="24"/>
        </w:rPr>
        <w:t xml:space="preserve"> involved in the war since it was</w:t>
      </w:r>
      <w:r w:rsidR="00CE377B" w:rsidRPr="00CE377B">
        <w:rPr>
          <w:rFonts w:ascii="Times New Roman" w:hAnsi="Times New Roman" w:cs="Times New Roman"/>
          <w:sz w:val="24"/>
          <w:szCs w:val="24"/>
        </w:rPr>
        <w:t xml:space="preserve"> one of the </w:t>
      </w:r>
      <w:r w:rsidR="00156E82">
        <w:rPr>
          <w:rFonts w:ascii="Times New Roman" w:hAnsi="Times New Roman" w:cs="Times New Roman"/>
          <w:sz w:val="24"/>
          <w:szCs w:val="24"/>
        </w:rPr>
        <w:t>powerful nation</w:t>
      </w:r>
      <w:r w:rsidR="00CE377B" w:rsidRPr="00CE377B">
        <w:rPr>
          <w:rFonts w:ascii="Times New Roman" w:hAnsi="Times New Roman" w:cs="Times New Roman"/>
          <w:sz w:val="24"/>
          <w:szCs w:val="24"/>
        </w:rPr>
        <w:t xml:space="preserve"> during WWI </w:t>
      </w:r>
      <w:r w:rsidR="00156E82">
        <w:rPr>
          <w:rFonts w:ascii="Times New Roman" w:hAnsi="Times New Roman" w:cs="Times New Roman"/>
          <w:sz w:val="24"/>
          <w:szCs w:val="24"/>
        </w:rPr>
        <w:t xml:space="preserve">thus it </w:t>
      </w:r>
      <w:r w:rsidR="00CE377B" w:rsidRPr="00CE377B">
        <w:rPr>
          <w:rFonts w:ascii="Times New Roman" w:hAnsi="Times New Roman" w:cs="Times New Roman"/>
          <w:sz w:val="24"/>
          <w:szCs w:val="24"/>
        </w:rPr>
        <w:t>felt aggrieved due to the economic conditions that the country was subjected to by the League of Nations. That marked the end of WWI. Primarily the rising revolutions back in Germany led to an end. This is so because Germany was mighty about weaponry and even military among the central powers.</w:t>
      </w:r>
      <w:r w:rsidR="00156E82">
        <w:rPr>
          <w:rFonts w:ascii="Times New Roman" w:hAnsi="Times New Roman" w:cs="Times New Roman"/>
          <w:sz w:val="24"/>
          <w:szCs w:val="24"/>
        </w:rPr>
        <w:t xml:space="preserve"> However, World War I and World War II were just single events marred by related conflicts</w:t>
      </w:r>
      <w:r w:rsidRPr="00C322DD">
        <w:rPr>
          <w:rFonts w:ascii="Times New Roman" w:hAnsi="Times New Roman" w:cs="Times New Roman"/>
          <w:sz w:val="24"/>
          <w:szCs w:val="24"/>
        </w:rPr>
        <w:t xml:space="preserve"> </w:t>
      </w:r>
      <w:r>
        <w:rPr>
          <w:rFonts w:ascii="Times New Roman" w:hAnsi="Times New Roman" w:cs="Times New Roman"/>
          <w:sz w:val="24"/>
          <w:szCs w:val="24"/>
        </w:rPr>
        <w:t>(</w:t>
      </w:r>
      <w:r w:rsidRPr="00CE377B">
        <w:rPr>
          <w:rFonts w:ascii="Times New Roman" w:hAnsi="Times New Roman" w:cs="Times New Roman"/>
          <w:sz w:val="24"/>
          <w:szCs w:val="24"/>
        </w:rPr>
        <w:t>Osborne,</w:t>
      </w:r>
      <w:r>
        <w:rPr>
          <w:rFonts w:ascii="Times New Roman" w:hAnsi="Times New Roman" w:cs="Times New Roman"/>
          <w:sz w:val="24"/>
          <w:szCs w:val="24"/>
        </w:rPr>
        <w:t xml:space="preserve"> 2001)</w:t>
      </w:r>
      <w:r w:rsidR="00156E82">
        <w:rPr>
          <w:rFonts w:ascii="Times New Roman" w:hAnsi="Times New Roman" w:cs="Times New Roman"/>
          <w:sz w:val="24"/>
          <w:szCs w:val="24"/>
        </w:rPr>
        <w:t xml:space="preserve">. Furthermore, the World War I and World War II turned out to be a global war </w:t>
      </w:r>
      <w:r>
        <w:rPr>
          <w:rFonts w:ascii="Times New Roman" w:hAnsi="Times New Roman" w:cs="Times New Roman"/>
          <w:sz w:val="24"/>
          <w:szCs w:val="24"/>
        </w:rPr>
        <w:t xml:space="preserve">that targeted the distinction between the military and civilian resources. It was perceived as a single event that was fuelled by the deadliest conflict, but it prolonged leading to a global massacre. </w:t>
      </w:r>
    </w:p>
    <w:p w:rsidR="00CE377B" w:rsidRPr="00CE377B" w:rsidRDefault="00CE377B" w:rsidP="00CE377B">
      <w:pPr>
        <w:spacing w:line="480" w:lineRule="auto"/>
        <w:rPr>
          <w:rFonts w:ascii="Times New Roman" w:hAnsi="Times New Roman" w:cs="Times New Roman"/>
          <w:sz w:val="24"/>
          <w:szCs w:val="24"/>
        </w:rPr>
      </w:pPr>
    </w:p>
    <w:p w:rsidR="00CE377B" w:rsidRPr="00CE377B" w:rsidRDefault="00CE377B" w:rsidP="00CE377B">
      <w:pPr>
        <w:spacing w:line="480" w:lineRule="auto"/>
        <w:rPr>
          <w:rFonts w:ascii="Times New Roman" w:hAnsi="Times New Roman" w:cs="Times New Roman"/>
          <w:sz w:val="24"/>
          <w:szCs w:val="24"/>
        </w:rPr>
      </w:pPr>
    </w:p>
    <w:p w:rsidR="00CE377B" w:rsidRPr="00CE377B" w:rsidRDefault="00CE377B" w:rsidP="00CE377B">
      <w:pPr>
        <w:spacing w:line="480" w:lineRule="auto"/>
        <w:rPr>
          <w:rFonts w:ascii="Times New Roman" w:hAnsi="Times New Roman" w:cs="Times New Roman"/>
          <w:sz w:val="24"/>
          <w:szCs w:val="24"/>
        </w:rPr>
      </w:pPr>
    </w:p>
    <w:p w:rsidR="00CE377B" w:rsidRPr="00CE377B" w:rsidRDefault="00CE377B" w:rsidP="00CE377B">
      <w:pPr>
        <w:spacing w:line="480" w:lineRule="auto"/>
        <w:rPr>
          <w:rFonts w:ascii="Times New Roman" w:hAnsi="Times New Roman" w:cs="Times New Roman"/>
          <w:sz w:val="24"/>
          <w:szCs w:val="24"/>
        </w:rPr>
      </w:pPr>
    </w:p>
    <w:p w:rsidR="00CE377B" w:rsidRPr="00CE377B" w:rsidRDefault="00CE377B" w:rsidP="00CE377B">
      <w:pPr>
        <w:spacing w:line="480" w:lineRule="auto"/>
        <w:rPr>
          <w:rFonts w:ascii="Times New Roman" w:hAnsi="Times New Roman" w:cs="Times New Roman"/>
          <w:sz w:val="24"/>
          <w:szCs w:val="24"/>
        </w:rPr>
      </w:pPr>
    </w:p>
    <w:p w:rsidR="00CE377B" w:rsidRPr="00CE377B" w:rsidRDefault="00CE377B" w:rsidP="00CE377B">
      <w:pPr>
        <w:spacing w:line="480" w:lineRule="auto"/>
        <w:rPr>
          <w:rFonts w:ascii="Times New Roman" w:hAnsi="Times New Roman" w:cs="Times New Roman"/>
          <w:sz w:val="24"/>
          <w:szCs w:val="24"/>
        </w:rPr>
      </w:pPr>
    </w:p>
    <w:p w:rsidR="00CE377B" w:rsidRPr="00CE377B" w:rsidRDefault="00CE377B" w:rsidP="00CE377B">
      <w:pPr>
        <w:spacing w:line="480" w:lineRule="auto"/>
        <w:jc w:val="center"/>
        <w:rPr>
          <w:rFonts w:ascii="Times New Roman" w:hAnsi="Times New Roman" w:cs="Times New Roman"/>
          <w:sz w:val="24"/>
          <w:szCs w:val="24"/>
        </w:rPr>
      </w:pPr>
      <w:r w:rsidRPr="00CE377B">
        <w:rPr>
          <w:rFonts w:ascii="Times New Roman" w:hAnsi="Times New Roman" w:cs="Times New Roman"/>
          <w:sz w:val="24"/>
          <w:szCs w:val="24"/>
        </w:rPr>
        <w:lastRenderedPageBreak/>
        <w:t>Reference</w:t>
      </w:r>
    </w:p>
    <w:p w:rsidR="00CE377B" w:rsidRPr="00CE377B" w:rsidRDefault="00CE377B" w:rsidP="00CE377B">
      <w:pPr>
        <w:spacing w:line="480" w:lineRule="auto"/>
        <w:rPr>
          <w:rFonts w:ascii="Times New Roman" w:hAnsi="Times New Roman" w:cs="Times New Roman"/>
          <w:sz w:val="24"/>
          <w:szCs w:val="24"/>
        </w:rPr>
      </w:pPr>
      <w:r w:rsidRPr="00CE377B">
        <w:rPr>
          <w:rFonts w:ascii="Times New Roman" w:hAnsi="Times New Roman" w:cs="Times New Roman"/>
          <w:sz w:val="24"/>
          <w:szCs w:val="24"/>
        </w:rPr>
        <w:t>Osborne, R. E. (2001). World War II in colonial Africa: The death knell of colonialism. Indianapolis, Ind: Riebel-Roque Publ.</w:t>
      </w:r>
    </w:p>
    <w:p w:rsidR="00D34634" w:rsidRPr="00CE377B" w:rsidRDefault="00D34634" w:rsidP="00CE377B">
      <w:pPr>
        <w:spacing w:line="480" w:lineRule="auto"/>
        <w:jc w:val="center"/>
        <w:rPr>
          <w:rFonts w:ascii="Times New Roman" w:hAnsi="Times New Roman" w:cs="Times New Roman"/>
          <w:b/>
          <w:sz w:val="24"/>
          <w:szCs w:val="24"/>
        </w:rPr>
      </w:pPr>
    </w:p>
    <w:p w:rsidR="00072A23" w:rsidRPr="00CE377B" w:rsidRDefault="00072A23" w:rsidP="00CE377B">
      <w:pPr>
        <w:spacing w:line="480" w:lineRule="auto"/>
        <w:jc w:val="center"/>
        <w:rPr>
          <w:rFonts w:ascii="Times New Roman" w:hAnsi="Times New Roman" w:cs="Times New Roman"/>
          <w:b/>
          <w:sz w:val="24"/>
          <w:szCs w:val="24"/>
        </w:rPr>
      </w:pPr>
    </w:p>
    <w:sectPr w:rsidR="00072A23" w:rsidRPr="00CE377B" w:rsidSect="00072A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70A" w:rsidRDefault="00B4370A" w:rsidP="00072A23">
      <w:pPr>
        <w:spacing w:after="0" w:line="240" w:lineRule="auto"/>
      </w:pPr>
      <w:r>
        <w:separator/>
      </w:r>
    </w:p>
  </w:endnote>
  <w:endnote w:type="continuationSeparator" w:id="1">
    <w:p w:rsidR="00B4370A" w:rsidRDefault="00B4370A" w:rsidP="00072A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70A" w:rsidRDefault="00B4370A" w:rsidP="00072A23">
      <w:pPr>
        <w:spacing w:after="0" w:line="240" w:lineRule="auto"/>
      </w:pPr>
      <w:r>
        <w:separator/>
      </w:r>
    </w:p>
  </w:footnote>
  <w:footnote w:type="continuationSeparator" w:id="1">
    <w:p w:rsidR="00B4370A" w:rsidRDefault="00B4370A" w:rsidP="00072A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98181"/>
      <w:docPartObj>
        <w:docPartGallery w:val="Page Numbers (Top of Page)"/>
        <w:docPartUnique/>
      </w:docPartObj>
    </w:sdtPr>
    <w:sdtContent>
      <w:p w:rsidR="00072A23" w:rsidRPr="00072A23" w:rsidRDefault="00D34634">
        <w:pPr>
          <w:pStyle w:val="Header"/>
          <w:rPr>
            <w:rFonts w:ascii="Times New Roman" w:hAnsi="Times New Roman" w:cs="Times New Roman"/>
            <w:sz w:val="24"/>
            <w:szCs w:val="24"/>
          </w:rPr>
        </w:pPr>
        <w:r>
          <w:rPr>
            <w:rFonts w:ascii="Times New Roman" w:hAnsi="Times New Roman" w:cs="Times New Roman"/>
            <w:sz w:val="24"/>
            <w:szCs w:val="24"/>
          </w:rPr>
          <w:t>DISCUSSION</w:t>
        </w:r>
        <w:r w:rsidR="00072A23" w:rsidRPr="00072A23">
          <w:rPr>
            <w:rFonts w:ascii="Times New Roman" w:hAnsi="Times New Roman" w:cs="Times New Roman"/>
            <w:sz w:val="24"/>
            <w:szCs w:val="24"/>
          </w:rPr>
          <w:tab/>
        </w:r>
        <w:r w:rsidR="00072A23" w:rsidRPr="00072A23">
          <w:rPr>
            <w:rFonts w:ascii="Times New Roman" w:hAnsi="Times New Roman" w:cs="Times New Roman"/>
            <w:sz w:val="24"/>
            <w:szCs w:val="24"/>
          </w:rPr>
          <w:tab/>
        </w:r>
        <w:r w:rsidR="00072A23" w:rsidRPr="00072A23">
          <w:rPr>
            <w:rFonts w:ascii="Times New Roman" w:hAnsi="Times New Roman" w:cs="Times New Roman"/>
            <w:sz w:val="24"/>
            <w:szCs w:val="24"/>
          </w:rPr>
          <w:fldChar w:fldCharType="begin"/>
        </w:r>
        <w:r w:rsidR="00072A23" w:rsidRPr="00072A23">
          <w:rPr>
            <w:rFonts w:ascii="Times New Roman" w:hAnsi="Times New Roman" w:cs="Times New Roman"/>
            <w:sz w:val="24"/>
            <w:szCs w:val="24"/>
          </w:rPr>
          <w:instrText xml:space="preserve"> PAGE   \* MERGEFORMAT </w:instrText>
        </w:r>
        <w:r w:rsidR="00072A23" w:rsidRPr="00072A23">
          <w:rPr>
            <w:rFonts w:ascii="Times New Roman" w:hAnsi="Times New Roman" w:cs="Times New Roman"/>
            <w:sz w:val="24"/>
            <w:szCs w:val="24"/>
          </w:rPr>
          <w:fldChar w:fldCharType="separate"/>
        </w:r>
        <w:r w:rsidR="00C322DD">
          <w:rPr>
            <w:rFonts w:ascii="Times New Roman" w:hAnsi="Times New Roman" w:cs="Times New Roman"/>
            <w:noProof/>
            <w:sz w:val="24"/>
            <w:szCs w:val="24"/>
          </w:rPr>
          <w:t>2</w:t>
        </w:r>
        <w:r w:rsidR="00072A23" w:rsidRPr="00072A2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A23" w:rsidRPr="00072A23" w:rsidRDefault="00072A23" w:rsidP="00072A23">
    <w:pPr>
      <w:pStyle w:val="Header"/>
      <w:jc w:val="right"/>
      <w:rPr>
        <w:rFonts w:ascii="Times New Roman" w:hAnsi="Times New Roman" w:cs="Times New Roman"/>
        <w:sz w:val="24"/>
        <w:szCs w:val="24"/>
      </w:rPr>
    </w:pPr>
    <w:r w:rsidRPr="00072A23">
      <w:rPr>
        <w:rFonts w:ascii="Times New Roman" w:hAnsi="Times New Roman" w:cs="Times New Roman"/>
        <w:sz w:val="24"/>
        <w:szCs w:val="24"/>
      </w:rPr>
      <w:t xml:space="preserve">Running head: </w:t>
    </w:r>
    <w:r w:rsidR="00D34634">
      <w:rPr>
        <w:rFonts w:ascii="Times New Roman" w:hAnsi="Times New Roman" w:cs="Times New Roman"/>
        <w:sz w:val="24"/>
        <w:szCs w:val="24"/>
      </w:rPr>
      <w:t>DISCUSSION</w:t>
    </w:r>
    <w:r w:rsidRPr="00072A23">
      <w:rPr>
        <w:rFonts w:ascii="Times New Roman" w:hAnsi="Times New Roman" w:cs="Times New Roman"/>
        <w:sz w:val="24"/>
        <w:szCs w:val="24"/>
      </w:rPr>
      <w:tab/>
    </w:r>
    <w:r w:rsidRPr="00072A23">
      <w:rPr>
        <w:rFonts w:ascii="Times New Roman" w:hAnsi="Times New Roman" w:cs="Times New Roman"/>
        <w:sz w:val="24"/>
        <w:szCs w:val="24"/>
      </w:rPr>
      <w:tab/>
    </w:r>
    <w:sdt>
      <w:sdtPr>
        <w:rPr>
          <w:rFonts w:ascii="Times New Roman" w:hAnsi="Times New Roman" w:cs="Times New Roman"/>
          <w:sz w:val="24"/>
          <w:szCs w:val="24"/>
        </w:rPr>
        <w:id w:val="798148"/>
        <w:docPartObj>
          <w:docPartGallery w:val="Page Numbers (Top of Page)"/>
          <w:docPartUnique/>
        </w:docPartObj>
      </w:sdtPr>
      <w:sdtContent>
        <w:r w:rsidRPr="00072A23">
          <w:rPr>
            <w:rFonts w:ascii="Times New Roman" w:hAnsi="Times New Roman" w:cs="Times New Roman"/>
            <w:sz w:val="24"/>
            <w:szCs w:val="24"/>
          </w:rPr>
          <w:fldChar w:fldCharType="begin"/>
        </w:r>
        <w:r w:rsidRPr="00072A23">
          <w:rPr>
            <w:rFonts w:ascii="Times New Roman" w:hAnsi="Times New Roman" w:cs="Times New Roman"/>
            <w:sz w:val="24"/>
            <w:szCs w:val="24"/>
          </w:rPr>
          <w:instrText xml:space="preserve"> PAGE   \* MERGEFORMAT </w:instrText>
        </w:r>
        <w:r w:rsidRPr="00072A23">
          <w:rPr>
            <w:rFonts w:ascii="Times New Roman" w:hAnsi="Times New Roman" w:cs="Times New Roman"/>
            <w:sz w:val="24"/>
            <w:szCs w:val="24"/>
          </w:rPr>
          <w:fldChar w:fldCharType="separate"/>
        </w:r>
        <w:r w:rsidR="00C322DD">
          <w:rPr>
            <w:rFonts w:ascii="Times New Roman" w:hAnsi="Times New Roman" w:cs="Times New Roman"/>
            <w:noProof/>
            <w:sz w:val="24"/>
            <w:szCs w:val="24"/>
          </w:rPr>
          <w:t>1</w:t>
        </w:r>
        <w:r w:rsidRPr="00072A2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72A23"/>
    <w:rsid w:val="00067134"/>
    <w:rsid w:val="00072A23"/>
    <w:rsid w:val="00156E82"/>
    <w:rsid w:val="00A73319"/>
    <w:rsid w:val="00B4370A"/>
    <w:rsid w:val="00C322DD"/>
    <w:rsid w:val="00CE377B"/>
    <w:rsid w:val="00D34634"/>
    <w:rsid w:val="00DB1C55"/>
    <w:rsid w:val="00F704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A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2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A23"/>
  </w:style>
  <w:style w:type="paragraph" w:styleId="Footer">
    <w:name w:val="footer"/>
    <w:basedOn w:val="Normal"/>
    <w:link w:val="FooterChar"/>
    <w:uiPriority w:val="99"/>
    <w:semiHidden/>
    <w:unhideWhenUsed/>
    <w:rsid w:val="00072A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2A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2017-11-09T15:13:00Z</dcterms:created>
  <dcterms:modified xsi:type="dcterms:W3CDTF">2017-11-09T15:13:00Z</dcterms:modified>
</cp:coreProperties>
</file>