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49E" w:rsidRDefault="0000449E" w:rsidP="00BB55EB">
      <w:pPr>
        <w:spacing w:line="480" w:lineRule="auto"/>
        <w:ind w:firstLine="720"/>
        <w:contextualSpacing/>
        <w:jc w:val="center"/>
        <w:rPr>
          <w:rFonts w:ascii="Times New Roman" w:hAnsi="Times New Roman" w:cs="Times New Roman"/>
          <w:sz w:val="24"/>
          <w:szCs w:val="24"/>
        </w:rPr>
      </w:pPr>
    </w:p>
    <w:p w:rsidR="0000449E" w:rsidRDefault="0000449E" w:rsidP="00BB55EB">
      <w:pPr>
        <w:spacing w:line="480" w:lineRule="auto"/>
        <w:ind w:firstLine="720"/>
        <w:contextualSpacing/>
        <w:jc w:val="center"/>
        <w:rPr>
          <w:rFonts w:ascii="Times New Roman" w:hAnsi="Times New Roman" w:cs="Times New Roman"/>
          <w:sz w:val="24"/>
          <w:szCs w:val="24"/>
        </w:rPr>
      </w:pPr>
    </w:p>
    <w:p w:rsidR="0000449E" w:rsidRDefault="0000449E" w:rsidP="00BB55EB">
      <w:pPr>
        <w:spacing w:line="480" w:lineRule="auto"/>
        <w:ind w:firstLine="720"/>
        <w:contextualSpacing/>
        <w:jc w:val="center"/>
        <w:rPr>
          <w:rFonts w:ascii="Times New Roman" w:hAnsi="Times New Roman" w:cs="Times New Roman"/>
          <w:sz w:val="24"/>
          <w:szCs w:val="24"/>
        </w:rPr>
      </w:pPr>
    </w:p>
    <w:p w:rsidR="0000449E" w:rsidRDefault="0000449E" w:rsidP="00BB55EB">
      <w:pPr>
        <w:spacing w:line="480" w:lineRule="auto"/>
        <w:ind w:firstLine="720"/>
        <w:contextualSpacing/>
        <w:jc w:val="center"/>
        <w:rPr>
          <w:rFonts w:ascii="Times New Roman" w:hAnsi="Times New Roman" w:cs="Times New Roman"/>
          <w:sz w:val="24"/>
          <w:szCs w:val="24"/>
        </w:rPr>
      </w:pPr>
    </w:p>
    <w:p w:rsidR="0000449E" w:rsidRDefault="0000449E" w:rsidP="00BB55EB">
      <w:pPr>
        <w:spacing w:line="480" w:lineRule="auto"/>
        <w:ind w:firstLine="720"/>
        <w:contextualSpacing/>
        <w:jc w:val="center"/>
        <w:rPr>
          <w:rFonts w:ascii="Times New Roman" w:hAnsi="Times New Roman" w:cs="Times New Roman"/>
          <w:sz w:val="24"/>
          <w:szCs w:val="24"/>
        </w:rPr>
      </w:pPr>
    </w:p>
    <w:p w:rsidR="0000449E" w:rsidRDefault="0000449E" w:rsidP="00BB55EB">
      <w:pPr>
        <w:spacing w:line="480" w:lineRule="auto"/>
        <w:ind w:firstLine="720"/>
        <w:contextualSpacing/>
        <w:jc w:val="center"/>
        <w:rPr>
          <w:rFonts w:ascii="Times New Roman" w:hAnsi="Times New Roman" w:cs="Times New Roman"/>
          <w:sz w:val="24"/>
          <w:szCs w:val="24"/>
        </w:rPr>
      </w:pPr>
    </w:p>
    <w:p w:rsidR="0000449E" w:rsidRDefault="0000449E" w:rsidP="00BB55EB">
      <w:pPr>
        <w:spacing w:line="480" w:lineRule="auto"/>
        <w:ind w:firstLine="720"/>
        <w:contextualSpacing/>
        <w:jc w:val="center"/>
        <w:rPr>
          <w:rFonts w:ascii="Times New Roman" w:hAnsi="Times New Roman" w:cs="Times New Roman"/>
          <w:sz w:val="24"/>
          <w:szCs w:val="24"/>
        </w:rPr>
      </w:pPr>
    </w:p>
    <w:p w:rsidR="00600A4A" w:rsidRDefault="00600A4A" w:rsidP="00BB55EB">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Discussion</w:t>
      </w:r>
    </w:p>
    <w:p w:rsidR="00600A4A" w:rsidRDefault="00600A4A" w:rsidP="00BB55EB">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600A4A" w:rsidRDefault="00600A4A" w:rsidP="00BB55EB">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r w:rsidR="001D5EE5">
        <w:rPr>
          <w:rFonts w:ascii="Times New Roman" w:hAnsi="Times New Roman" w:cs="Times New Roman"/>
          <w:sz w:val="24"/>
          <w:szCs w:val="24"/>
        </w:rPr>
        <w:t>al</w:t>
      </w:r>
      <w:bookmarkStart w:id="0" w:name="_GoBack"/>
      <w:bookmarkEnd w:id="0"/>
      <w:r>
        <w:rPr>
          <w:rFonts w:ascii="Times New Roman" w:hAnsi="Times New Roman" w:cs="Times New Roman"/>
          <w:sz w:val="24"/>
          <w:szCs w:val="24"/>
        </w:rPr>
        <w:t xml:space="preserve"> Affiliation</w:t>
      </w:r>
    </w:p>
    <w:p w:rsidR="00600A4A" w:rsidRDefault="00600A4A" w:rsidP="00BB55EB">
      <w:pPr>
        <w:spacing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00449E" w:rsidRPr="00BB55EB" w:rsidRDefault="0000449E" w:rsidP="00BB55EB">
      <w:pPr>
        <w:spacing w:line="480" w:lineRule="auto"/>
        <w:ind w:firstLine="720"/>
        <w:contextualSpacing/>
        <w:jc w:val="center"/>
        <w:rPr>
          <w:rFonts w:ascii="Times New Roman" w:hAnsi="Times New Roman" w:cs="Times New Roman"/>
          <w:b/>
          <w:sz w:val="24"/>
          <w:szCs w:val="24"/>
        </w:rPr>
      </w:pPr>
      <w:r w:rsidRPr="00BB55EB">
        <w:rPr>
          <w:rFonts w:ascii="Times New Roman" w:hAnsi="Times New Roman" w:cs="Times New Roman"/>
          <w:b/>
          <w:sz w:val="24"/>
          <w:szCs w:val="24"/>
        </w:rPr>
        <w:lastRenderedPageBreak/>
        <w:t>Discussion</w:t>
      </w:r>
    </w:p>
    <w:p w:rsidR="00BB55EB" w:rsidRPr="00BB55EB" w:rsidRDefault="00BB55EB" w:rsidP="00BB55EB">
      <w:pPr>
        <w:spacing w:line="480" w:lineRule="auto"/>
        <w:ind w:firstLine="720"/>
        <w:contextualSpacing/>
        <w:rPr>
          <w:rFonts w:ascii="Times New Roman" w:eastAsia="Times New Roman" w:hAnsi="Times New Roman" w:cs="Times New Roman"/>
          <w:color w:val="1D1D1D"/>
          <w:sz w:val="24"/>
          <w:szCs w:val="24"/>
        </w:rPr>
      </w:pPr>
      <w:r w:rsidRPr="00BB55EB">
        <w:rPr>
          <w:rFonts w:ascii="Times New Roman" w:eastAsia="Times New Roman" w:hAnsi="Times New Roman" w:cs="Times New Roman"/>
          <w:color w:val="1D1D1D"/>
          <w:sz w:val="24"/>
          <w:szCs w:val="24"/>
        </w:rPr>
        <w:t xml:space="preserve">According to the article by "Prison Architecture and Inmate Misconduct," the best perspective that best explains inmate misconduct is the deprivation perspective. When an inmate feels his environment is not conducive such as poor bedding, massive congestion, and malnutrition reported among the inmates, there is a high likelihood the inmates will respond with violence and misconduct (Morris &amp; Worrall, 2014). Moreover, inmates who feel they are not given the correct dignity while serving their sentence are likely to be violent as they respond to their frustrations. Referencing my study of the type of prison architecture that would be best at deterring staff-inmate inappropriate relationships is a panopticon to ensure a focus increased on prisoner surveillance. Additionally, based on week five readings, I opine Texas prisons should offer conjugal visits to their inmates. The inmates need to have an opportunity to be with family and desire to be better and conduct their lives better while in prison to get a chance to go home. Therefore, Texas prison wardens need to support conjugal visits as they will also reduce cases reported about inappropriate relationships between the inmates and the wardens. </w:t>
      </w:r>
    </w:p>
    <w:p w:rsidR="00BB55EB" w:rsidRPr="00BB55EB" w:rsidRDefault="00BB55EB" w:rsidP="00BB55EB">
      <w:pPr>
        <w:spacing w:line="480" w:lineRule="auto"/>
        <w:ind w:firstLine="720"/>
        <w:contextualSpacing/>
        <w:rPr>
          <w:rFonts w:ascii="Times New Roman" w:eastAsia="Times New Roman" w:hAnsi="Times New Roman" w:cs="Times New Roman"/>
          <w:color w:val="1D1D1D"/>
          <w:sz w:val="24"/>
          <w:szCs w:val="24"/>
        </w:rPr>
      </w:pPr>
      <w:r w:rsidRPr="00BB55EB">
        <w:rPr>
          <w:rFonts w:ascii="Times New Roman" w:eastAsia="Times New Roman" w:hAnsi="Times New Roman" w:cs="Times New Roman"/>
          <w:color w:val="1D1D1D"/>
          <w:sz w:val="24"/>
          <w:szCs w:val="24"/>
        </w:rPr>
        <w:t xml:space="preserve">An article by Pleggenkuhle and colleagues (2018) explains about 25 percent of the inmates have not received a visit during their incarcerations. Thus, those who do not receive visits can still experience some positive benefits of visitation by having letters and videos sent to close relatives. The intent is to ensure the inmate gets the necessary emotional attachment from their immediate family. As long as the inmate can still draw some form of emotional support from loved ones, then there is a high likelihood the inmate will be at his best while in prison and ensure they are willing to serve a sentence and be committed to transforming. Moreover, the inmates who have limited contact with the relatives outside prison can only have memories shared during milestones stages in their lives. For instance, </w:t>
      </w:r>
      <w:r w:rsidRPr="00BB55EB">
        <w:rPr>
          <w:rFonts w:ascii="Times New Roman" w:eastAsia="Times New Roman" w:hAnsi="Times New Roman" w:cs="Times New Roman"/>
          <w:color w:val="1D1D1D"/>
          <w:sz w:val="24"/>
          <w:szCs w:val="24"/>
        </w:rPr>
        <w:lastRenderedPageBreak/>
        <w:t xml:space="preserve">sharing birthdays, anniversaries, and other significant milestones in their careers for their children and spouses will keep them emotionally attached to the family. </w:t>
      </w:r>
    </w:p>
    <w:p w:rsidR="00BB55EB" w:rsidRPr="00BB55EB" w:rsidRDefault="00BB55EB" w:rsidP="00BB55EB">
      <w:pPr>
        <w:spacing w:line="480" w:lineRule="auto"/>
        <w:ind w:firstLine="720"/>
        <w:contextualSpacing/>
        <w:rPr>
          <w:rFonts w:ascii="Times New Roman" w:eastAsia="Times New Roman" w:hAnsi="Times New Roman" w:cs="Times New Roman"/>
          <w:color w:val="1D1D1D"/>
          <w:sz w:val="24"/>
          <w:szCs w:val="24"/>
        </w:rPr>
      </w:pPr>
      <w:r w:rsidRPr="00BB55EB">
        <w:rPr>
          <w:rFonts w:ascii="Times New Roman" w:eastAsia="Times New Roman" w:hAnsi="Times New Roman" w:cs="Times New Roman"/>
          <w:color w:val="1D1D1D"/>
          <w:sz w:val="24"/>
          <w:szCs w:val="24"/>
        </w:rPr>
        <w:t xml:space="preserve">According to the article (Incarcerated Fatherhood: The Entanglements of Child Support Debt and Mass Imprisonment) Lynne Haney's primary focus on incarcerated fathers (Haney, 2018). In my opinion, the incarcerated mothers who are pregnant need to be allowed to live with their children for the first two to at most three years with their babies. Once the paper is three years, then they can be assigned to another primary caregiver until the mother finishes serving a sentence, and they can be re-united. The essence of having newborns is to provide them with much-needed support at the early stages of children's life. But once the child is three years they need to be allowed to experience the rest of the world with much freedom outside the prison walls. It would be unfair to keep a child in prison once they are of a certain age without committing a crime. Unfortunately, once the inmate mothers are released, there is a possibility they will be tangled up with the child support system and opt for crime, given they have no stable jobs due to their existing record. Plus, with the limited support from the government to provide inmates with necessary child care support, mothers might be forced to turn to crime. Finally, social service agencies, society, and criminal justice agencies can help male ex-convicts be considered viable partners by offering them rehabilitation programs that put them in job placements opportunities. For instance, the male ex-convicts can be given jobs with three to six </w:t>
      </w:r>
      <w:r w:rsidR="00E14315" w:rsidRPr="00BB55EB">
        <w:rPr>
          <w:rFonts w:ascii="Times New Roman" w:eastAsia="Times New Roman" w:hAnsi="Times New Roman" w:cs="Times New Roman"/>
          <w:color w:val="1D1D1D"/>
          <w:sz w:val="24"/>
          <w:szCs w:val="24"/>
        </w:rPr>
        <w:t>months’ probation</w:t>
      </w:r>
      <w:r w:rsidRPr="00BB55EB">
        <w:rPr>
          <w:rFonts w:ascii="Times New Roman" w:eastAsia="Times New Roman" w:hAnsi="Times New Roman" w:cs="Times New Roman"/>
          <w:color w:val="1D1D1D"/>
          <w:sz w:val="24"/>
          <w:szCs w:val="24"/>
        </w:rPr>
        <w:t xml:space="preserve">; once they are successful, they can be employed full-time. The essence is to make the male ex-convicts potential providers to society. </w:t>
      </w:r>
    </w:p>
    <w:p w:rsidR="00BB55EB" w:rsidRPr="00BB55EB" w:rsidRDefault="00BB55EB" w:rsidP="00BB55EB">
      <w:pPr>
        <w:spacing w:line="480" w:lineRule="auto"/>
        <w:contextualSpacing/>
        <w:rPr>
          <w:rFonts w:ascii="Times New Roman" w:eastAsia="Times New Roman" w:hAnsi="Times New Roman" w:cs="Times New Roman"/>
          <w:color w:val="1D1D1D"/>
          <w:sz w:val="24"/>
          <w:szCs w:val="24"/>
        </w:rPr>
      </w:pPr>
    </w:p>
    <w:p w:rsidR="00BB55EB" w:rsidRDefault="00BB55EB" w:rsidP="00BB55EB">
      <w:pPr>
        <w:spacing w:line="480" w:lineRule="auto"/>
        <w:contextualSpacing/>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br w:type="page"/>
      </w:r>
    </w:p>
    <w:p w:rsidR="00F65F4A" w:rsidRDefault="00C147AC" w:rsidP="00BB55EB">
      <w:pPr>
        <w:spacing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136273" w:rsidRDefault="00136273" w:rsidP="005C6E31">
      <w:pPr>
        <w:spacing w:after="0" w:line="480" w:lineRule="auto"/>
        <w:ind w:left="720" w:hanging="720"/>
        <w:contextualSpacing/>
        <w:rPr>
          <w:rFonts w:ascii="Times New Roman" w:eastAsia="Times New Roman" w:hAnsi="Times New Roman" w:cs="Times New Roman"/>
          <w:sz w:val="24"/>
          <w:szCs w:val="24"/>
          <w:lang w:eastAsia="en-GB"/>
        </w:rPr>
      </w:pPr>
      <w:r w:rsidRPr="00136273">
        <w:rPr>
          <w:rFonts w:ascii="Times New Roman" w:eastAsia="Times New Roman" w:hAnsi="Times New Roman" w:cs="Times New Roman"/>
          <w:sz w:val="24"/>
          <w:szCs w:val="24"/>
          <w:lang w:eastAsia="en-GB"/>
        </w:rPr>
        <w:t xml:space="preserve">Haney, L. (2018). Incarcerated fatherhood: The entanglements of child support debt and mass imprisonment. </w:t>
      </w:r>
      <w:r w:rsidRPr="00136273">
        <w:rPr>
          <w:rFonts w:ascii="Times New Roman" w:eastAsia="Times New Roman" w:hAnsi="Times New Roman" w:cs="Times New Roman"/>
          <w:i/>
          <w:iCs/>
          <w:sz w:val="24"/>
          <w:szCs w:val="24"/>
          <w:lang w:eastAsia="en-GB"/>
        </w:rPr>
        <w:t>American Journal of Sociology</w:t>
      </w:r>
      <w:r w:rsidRPr="00136273">
        <w:rPr>
          <w:rFonts w:ascii="Times New Roman" w:eastAsia="Times New Roman" w:hAnsi="Times New Roman" w:cs="Times New Roman"/>
          <w:sz w:val="24"/>
          <w:szCs w:val="24"/>
          <w:lang w:eastAsia="en-GB"/>
        </w:rPr>
        <w:t xml:space="preserve">, </w:t>
      </w:r>
      <w:r w:rsidRPr="00136273">
        <w:rPr>
          <w:rFonts w:ascii="Times New Roman" w:eastAsia="Times New Roman" w:hAnsi="Times New Roman" w:cs="Times New Roman"/>
          <w:i/>
          <w:iCs/>
          <w:sz w:val="24"/>
          <w:szCs w:val="24"/>
          <w:lang w:eastAsia="en-GB"/>
        </w:rPr>
        <w:t>124</w:t>
      </w:r>
      <w:r w:rsidRPr="00136273">
        <w:rPr>
          <w:rFonts w:ascii="Times New Roman" w:eastAsia="Times New Roman" w:hAnsi="Times New Roman" w:cs="Times New Roman"/>
          <w:sz w:val="24"/>
          <w:szCs w:val="24"/>
          <w:lang w:eastAsia="en-GB"/>
        </w:rPr>
        <w:t>(1), 1-48.</w:t>
      </w:r>
    </w:p>
    <w:p w:rsidR="00136273" w:rsidRDefault="00C147AC" w:rsidP="005C6E31">
      <w:pPr>
        <w:spacing w:after="0" w:line="480" w:lineRule="auto"/>
        <w:ind w:left="720" w:hanging="720"/>
        <w:contextualSpacing/>
        <w:rPr>
          <w:rFonts w:ascii="Times New Roman" w:eastAsia="Times New Roman" w:hAnsi="Times New Roman" w:cs="Times New Roman"/>
          <w:sz w:val="24"/>
          <w:szCs w:val="24"/>
          <w:lang w:eastAsia="en-GB"/>
        </w:rPr>
      </w:pPr>
      <w:r w:rsidRPr="00C147AC">
        <w:rPr>
          <w:rFonts w:ascii="Times New Roman" w:eastAsia="Times New Roman" w:hAnsi="Times New Roman" w:cs="Times New Roman"/>
          <w:sz w:val="24"/>
          <w:szCs w:val="24"/>
          <w:lang w:eastAsia="en-GB"/>
        </w:rPr>
        <w:t xml:space="preserve">Morris, R. G., &amp; Worrall, J. L. (2014). Prison architecture and inmate misconduct: A multilevel assessment. </w:t>
      </w:r>
      <w:r w:rsidRPr="00C147AC">
        <w:rPr>
          <w:rFonts w:ascii="Times New Roman" w:eastAsia="Times New Roman" w:hAnsi="Times New Roman" w:cs="Times New Roman"/>
          <w:i/>
          <w:iCs/>
          <w:sz w:val="24"/>
          <w:szCs w:val="24"/>
          <w:lang w:eastAsia="en-GB"/>
        </w:rPr>
        <w:t>Crime &amp; Delinquency</w:t>
      </w:r>
      <w:r w:rsidRPr="00C147AC">
        <w:rPr>
          <w:rFonts w:ascii="Times New Roman" w:eastAsia="Times New Roman" w:hAnsi="Times New Roman" w:cs="Times New Roman"/>
          <w:sz w:val="24"/>
          <w:szCs w:val="24"/>
          <w:lang w:eastAsia="en-GB"/>
        </w:rPr>
        <w:t xml:space="preserve">, </w:t>
      </w:r>
      <w:r w:rsidRPr="00C147AC">
        <w:rPr>
          <w:rFonts w:ascii="Times New Roman" w:eastAsia="Times New Roman" w:hAnsi="Times New Roman" w:cs="Times New Roman"/>
          <w:i/>
          <w:iCs/>
          <w:sz w:val="24"/>
          <w:szCs w:val="24"/>
          <w:lang w:eastAsia="en-GB"/>
        </w:rPr>
        <w:t>60</w:t>
      </w:r>
      <w:r w:rsidRPr="00C147AC">
        <w:rPr>
          <w:rFonts w:ascii="Times New Roman" w:eastAsia="Times New Roman" w:hAnsi="Times New Roman" w:cs="Times New Roman"/>
          <w:sz w:val="24"/>
          <w:szCs w:val="24"/>
          <w:lang w:eastAsia="en-GB"/>
        </w:rPr>
        <w:t>(7), 1083-1109.</w:t>
      </w:r>
    </w:p>
    <w:p w:rsidR="00C147AC" w:rsidRPr="00C147AC" w:rsidRDefault="00C147AC" w:rsidP="005C6E31">
      <w:pPr>
        <w:spacing w:after="0" w:line="480" w:lineRule="auto"/>
        <w:ind w:left="720" w:hanging="720"/>
        <w:contextualSpacing/>
        <w:rPr>
          <w:rFonts w:ascii="Times New Roman" w:eastAsia="Times New Roman" w:hAnsi="Times New Roman" w:cs="Times New Roman"/>
          <w:sz w:val="24"/>
          <w:szCs w:val="24"/>
          <w:lang w:eastAsia="en-GB"/>
        </w:rPr>
      </w:pPr>
      <w:r w:rsidRPr="00C147AC">
        <w:rPr>
          <w:rFonts w:ascii="Times New Roman" w:eastAsia="Times New Roman" w:hAnsi="Times New Roman" w:cs="Times New Roman"/>
          <w:sz w:val="24"/>
          <w:szCs w:val="24"/>
          <w:lang w:eastAsia="en-GB"/>
        </w:rPr>
        <w:t xml:space="preserve">Pleggenkuhle, B., Huebner, B. M., &amp; Summers, M. (2018). Opting out: The role of identity, capital, and agency in prison visitation. </w:t>
      </w:r>
      <w:r w:rsidRPr="00C147AC">
        <w:rPr>
          <w:rFonts w:ascii="Times New Roman" w:eastAsia="Times New Roman" w:hAnsi="Times New Roman" w:cs="Times New Roman"/>
          <w:i/>
          <w:iCs/>
          <w:sz w:val="24"/>
          <w:szCs w:val="24"/>
          <w:lang w:eastAsia="en-GB"/>
        </w:rPr>
        <w:t>Justice Quarterly</w:t>
      </w:r>
      <w:r w:rsidRPr="00C147AC">
        <w:rPr>
          <w:rFonts w:ascii="Times New Roman" w:eastAsia="Times New Roman" w:hAnsi="Times New Roman" w:cs="Times New Roman"/>
          <w:sz w:val="24"/>
          <w:szCs w:val="24"/>
          <w:lang w:eastAsia="en-GB"/>
        </w:rPr>
        <w:t xml:space="preserve">, </w:t>
      </w:r>
      <w:r w:rsidRPr="00C147AC">
        <w:rPr>
          <w:rFonts w:ascii="Times New Roman" w:eastAsia="Times New Roman" w:hAnsi="Times New Roman" w:cs="Times New Roman"/>
          <w:i/>
          <w:iCs/>
          <w:sz w:val="24"/>
          <w:szCs w:val="24"/>
          <w:lang w:eastAsia="en-GB"/>
        </w:rPr>
        <w:t>35</w:t>
      </w:r>
      <w:r w:rsidRPr="00C147AC">
        <w:rPr>
          <w:rFonts w:ascii="Times New Roman" w:eastAsia="Times New Roman" w:hAnsi="Times New Roman" w:cs="Times New Roman"/>
          <w:sz w:val="24"/>
          <w:szCs w:val="24"/>
          <w:lang w:eastAsia="en-GB"/>
        </w:rPr>
        <w:t>(4), 726-749.</w:t>
      </w:r>
    </w:p>
    <w:p w:rsidR="00C147AC" w:rsidRPr="00F65F4A" w:rsidRDefault="00C147AC" w:rsidP="00BB55EB">
      <w:pPr>
        <w:spacing w:line="480" w:lineRule="auto"/>
        <w:ind w:left="720" w:hanging="720"/>
        <w:contextualSpacing/>
        <w:rPr>
          <w:rFonts w:ascii="Times New Roman" w:eastAsia="Times New Roman" w:hAnsi="Times New Roman" w:cs="Times New Roman"/>
          <w:sz w:val="24"/>
          <w:szCs w:val="24"/>
        </w:rPr>
      </w:pPr>
    </w:p>
    <w:p w:rsidR="00BD7BA0" w:rsidRPr="00F65F4A" w:rsidRDefault="00BD7BA0" w:rsidP="00BB55EB">
      <w:pPr>
        <w:spacing w:line="480" w:lineRule="auto"/>
        <w:ind w:firstLine="720"/>
        <w:contextualSpacing/>
        <w:rPr>
          <w:rFonts w:ascii="Times New Roman" w:eastAsia="Times New Roman" w:hAnsi="Times New Roman" w:cs="Times New Roman"/>
          <w:sz w:val="24"/>
          <w:szCs w:val="24"/>
        </w:rPr>
      </w:pPr>
    </w:p>
    <w:sectPr w:rsidR="00BD7BA0" w:rsidRPr="00F65F4A" w:rsidSect="0000449E">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A7" w:rsidRDefault="00AD2BA7" w:rsidP="0000449E">
      <w:pPr>
        <w:spacing w:after="0" w:line="240" w:lineRule="auto"/>
      </w:pPr>
      <w:r>
        <w:separator/>
      </w:r>
    </w:p>
  </w:endnote>
  <w:endnote w:type="continuationSeparator" w:id="0">
    <w:p w:rsidR="00AD2BA7" w:rsidRDefault="00AD2BA7" w:rsidP="0000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A7" w:rsidRDefault="00AD2BA7" w:rsidP="0000449E">
      <w:pPr>
        <w:spacing w:after="0" w:line="240" w:lineRule="auto"/>
      </w:pPr>
      <w:r>
        <w:separator/>
      </w:r>
    </w:p>
  </w:footnote>
  <w:footnote w:type="continuationSeparator" w:id="0">
    <w:p w:rsidR="00AD2BA7" w:rsidRDefault="00AD2BA7" w:rsidP="0000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9E" w:rsidRPr="0000449E" w:rsidRDefault="0000449E" w:rsidP="0000449E">
    <w:pPr>
      <w:pStyle w:val="Header"/>
      <w:rPr>
        <w:rFonts w:ascii="Times New Roman" w:hAnsi="Times New Roman" w:cs="Times New Roman"/>
        <w:sz w:val="24"/>
        <w:szCs w:val="24"/>
      </w:rPr>
    </w:pPr>
    <w:r w:rsidRPr="0000449E">
      <w:rPr>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tab/>
    </w:r>
    <w:r w:rsidRPr="0000449E">
      <w:rPr>
        <w:rFonts w:ascii="Times New Roman" w:hAnsi="Times New Roman" w:cs="Times New Roman"/>
        <w:sz w:val="24"/>
        <w:szCs w:val="24"/>
      </w:rPr>
      <w:t xml:space="preserve"> </w:t>
    </w:r>
    <w:sdt>
      <w:sdtPr>
        <w:rPr>
          <w:rFonts w:ascii="Times New Roman" w:hAnsi="Times New Roman" w:cs="Times New Roman"/>
          <w:sz w:val="24"/>
          <w:szCs w:val="24"/>
        </w:rPr>
        <w:id w:val="248742648"/>
        <w:docPartObj>
          <w:docPartGallery w:val="Page Numbers (Top of Page)"/>
          <w:docPartUnique/>
        </w:docPartObj>
      </w:sdtPr>
      <w:sdtEndPr/>
      <w:sdtContent>
        <w:r w:rsidRPr="0000449E">
          <w:rPr>
            <w:rFonts w:ascii="Times New Roman" w:hAnsi="Times New Roman" w:cs="Times New Roman"/>
            <w:sz w:val="24"/>
            <w:szCs w:val="24"/>
          </w:rPr>
          <w:fldChar w:fldCharType="begin"/>
        </w:r>
        <w:r w:rsidRPr="0000449E">
          <w:rPr>
            <w:rFonts w:ascii="Times New Roman" w:hAnsi="Times New Roman" w:cs="Times New Roman"/>
            <w:sz w:val="24"/>
            <w:szCs w:val="24"/>
          </w:rPr>
          <w:instrText xml:space="preserve"> PAGE   \* MERGEFORMAT </w:instrText>
        </w:r>
        <w:r w:rsidRPr="0000449E">
          <w:rPr>
            <w:rFonts w:ascii="Times New Roman" w:hAnsi="Times New Roman" w:cs="Times New Roman"/>
            <w:sz w:val="24"/>
            <w:szCs w:val="24"/>
          </w:rPr>
          <w:fldChar w:fldCharType="separate"/>
        </w:r>
        <w:r w:rsidR="001D5EE5">
          <w:rPr>
            <w:rFonts w:ascii="Times New Roman" w:hAnsi="Times New Roman" w:cs="Times New Roman"/>
            <w:noProof/>
            <w:sz w:val="24"/>
            <w:szCs w:val="24"/>
          </w:rPr>
          <w:t>4</w:t>
        </w:r>
        <w:r w:rsidRPr="0000449E">
          <w:rPr>
            <w:rFonts w:ascii="Times New Roman" w:hAnsi="Times New Roman" w:cs="Times New Roman"/>
            <w:sz w:val="24"/>
            <w:szCs w:val="24"/>
          </w:rPr>
          <w:fldChar w:fldCharType="end"/>
        </w:r>
      </w:sdtContent>
    </w:sdt>
  </w:p>
  <w:p w:rsidR="0000449E" w:rsidRDefault="000044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49E" w:rsidRDefault="005011BC" w:rsidP="0000449E">
    <w:pPr>
      <w:pStyle w:val="Header"/>
    </w:pPr>
    <w:r>
      <w:rPr>
        <w:rFonts w:ascii="Times New Roman" w:hAnsi="Times New Roman" w:cs="Times New Roman"/>
        <w:sz w:val="24"/>
        <w:szCs w:val="24"/>
      </w:rPr>
      <w:t xml:space="preserve">Running head: </w:t>
    </w:r>
    <w:r w:rsidR="0000449E" w:rsidRPr="0000449E">
      <w:rPr>
        <w:rFonts w:ascii="Times New Roman" w:hAnsi="Times New Roman" w:cs="Times New Roman"/>
        <w:sz w:val="24"/>
        <w:szCs w:val="24"/>
      </w:rPr>
      <w:t>DISCUSSION</w:t>
    </w:r>
    <w:r w:rsidR="00E67EEC">
      <w:rPr>
        <w:rFonts w:ascii="Times New Roman" w:hAnsi="Times New Roman" w:cs="Times New Roman"/>
        <w:sz w:val="24"/>
        <w:szCs w:val="24"/>
      </w:rPr>
      <w:tab/>
    </w:r>
    <w:r w:rsidR="00E67EEC">
      <w:rPr>
        <w:rFonts w:ascii="Times New Roman" w:hAnsi="Times New Roman" w:cs="Times New Roman"/>
        <w:sz w:val="24"/>
        <w:szCs w:val="24"/>
      </w:rPr>
      <w:tab/>
    </w:r>
    <w:r w:rsidR="0000449E" w:rsidRPr="0000449E">
      <w:rPr>
        <w:rFonts w:ascii="Times New Roman" w:hAnsi="Times New Roman" w:cs="Times New Roman"/>
        <w:sz w:val="24"/>
        <w:szCs w:val="24"/>
      </w:rPr>
      <w:t xml:space="preserve"> </w:t>
    </w:r>
    <w:sdt>
      <w:sdtPr>
        <w:rPr>
          <w:rFonts w:ascii="Times New Roman" w:hAnsi="Times New Roman" w:cs="Times New Roman"/>
          <w:sz w:val="24"/>
          <w:szCs w:val="24"/>
        </w:rPr>
        <w:id w:val="248742597"/>
        <w:docPartObj>
          <w:docPartGallery w:val="Page Numbers (Top of Page)"/>
          <w:docPartUnique/>
        </w:docPartObj>
      </w:sdtPr>
      <w:sdtEndPr>
        <w:rPr>
          <w:rFonts w:asciiTheme="minorHAnsi" w:hAnsiTheme="minorHAnsi" w:cstheme="minorBidi"/>
          <w:sz w:val="22"/>
          <w:szCs w:val="22"/>
        </w:rPr>
      </w:sdtEndPr>
      <w:sdtContent>
        <w:r w:rsidR="0000449E" w:rsidRPr="0000449E">
          <w:rPr>
            <w:rFonts w:ascii="Times New Roman" w:hAnsi="Times New Roman" w:cs="Times New Roman"/>
            <w:sz w:val="24"/>
            <w:szCs w:val="24"/>
          </w:rPr>
          <w:fldChar w:fldCharType="begin"/>
        </w:r>
        <w:r w:rsidR="0000449E" w:rsidRPr="0000449E">
          <w:rPr>
            <w:rFonts w:ascii="Times New Roman" w:hAnsi="Times New Roman" w:cs="Times New Roman"/>
            <w:sz w:val="24"/>
            <w:szCs w:val="24"/>
          </w:rPr>
          <w:instrText xml:space="preserve"> PAGE   \* MERGEFORMAT </w:instrText>
        </w:r>
        <w:r w:rsidR="0000449E" w:rsidRPr="0000449E">
          <w:rPr>
            <w:rFonts w:ascii="Times New Roman" w:hAnsi="Times New Roman" w:cs="Times New Roman"/>
            <w:sz w:val="24"/>
            <w:szCs w:val="24"/>
          </w:rPr>
          <w:fldChar w:fldCharType="separate"/>
        </w:r>
        <w:r w:rsidR="001D5EE5">
          <w:rPr>
            <w:rFonts w:ascii="Times New Roman" w:hAnsi="Times New Roman" w:cs="Times New Roman"/>
            <w:noProof/>
            <w:sz w:val="24"/>
            <w:szCs w:val="24"/>
          </w:rPr>
          <w:t>1</w:t>
        </w:r>
        <w:r w:rsidR="0000449E" w:rsidRPr="0000449E">
          <w:rPr>
            <w:rFonts w:ascii="Times New Roman" w:hAnsi="Times New Roman" w:cs="Times New Roman"/>
            <w:sz w:val="24"/>
            <w:szCs w:val="24"/>
          </w:rPr>
          <w:fldChar w:fldCharType="end"/>
        </w:r>
      </w:sdtContent>
    </w:sdt>
  </w:p>
  <w:p w:rsidR="0000449E" w:rsidRDefault="00004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EF"/>
    <w:rsid w:val="0000449E"/>
    <w:rsid w:val="00136273"/>
    <w:rsid w:val="001D5EE5"/>
    <w:rsid w:val="001E0896"/>
    <w:rsid w:val="0037629A"/>
    <w:rsid w:val="004808E4"/>
    <w:rsid w:val="004A61F0"/>
    <w:rsid w:val="004D13F1"/>
    <w:rsid w:val="005011BC"/>
    <w:rsid w:val="005C6E31"/>
    <w:rsid w:val="00600A4A"/>
    <w:rsid w:val="00744836"/>
    <w:rsid w:val="00845325"/>
    <w:rsid w:val="00882884"/>
    <w:rsid w:val="0091617E"/>
    <w:rsid w:val="009D2A46"/>
    <w:rsid w:val="00A26A38"/>
    <w:rsid w:val="00AD2BA7"/>
    <w:rsid w:val="00B377A1"/>
    <w:rsid w:val="00BB55EB"/>
    <w:rsid w:val="00BD33CB"/>
    <w:rsid w:val="00BD7BA0"/>
    <w:rsid w:val="00C147AC"/>
    <w:rsid w:val="00C42E82"/>
    <w:rsid w:val="00D819EF"/>
    <w:rsid w:val="00DE67EF"/>
    <w:rsid w:val="00E14315"/>
    <w:rsid w:val="00E46183"/>
    <w:rsid w:val="00E67EEC"/>
    <w:rsid w:val="00F021FB"/>
    <w:rsid w:val="00F65F4A"/>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138F"/>
  <w15:docId w15:val="{B5E68832-9D5C-40EC-BB68-4A65B555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49E"/>
  </w:style>
  <w:style w:type="paragraph" w:styleId="Footer">
    <w:name w:val="footer"/>
    <w:basedOn w:val="Normal"/>
    <w:link w:val="FooterChar"/>
    <w:uiPriority w:val="99"/>
    <w:unhideWhenUsed/>
    <w:rsid w:val="00004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2178">
      <w:bodyDiv w:val="1"/>
      <w:marLeft w:val="0"/>
      <w:marRight w:val="0"/>
      <w:marTop w:val="0"/>
      <w:marBottom w:val="0"/>
      <w:divBdr>
        <w:top w:val="none" w:sz="0" w:space="0" w:color="auto"/>
        <w:left w:val="none" w:sz="0" w:space="0" w:color="auto"/>
        <w:bottom w:val="none" w:sz="0" w:space="0" w:color="auto"/>
        <w:right w:val="none" w:sz="0" w:space="0" w:color="auto"/>
      </w:divBdr>
      <w:divsChild>
        <w:div w:id="445196162">
          <w:marLeft w:val="0"/>
          <w:marRight w:val="0"/>
          <w:marTop w:val="0"/>
          <w:marBottom w:val="0"/>
          <w:divBdr>
            <w:top w:val="none" w:sz="0" w:space="0" w:color="auto"/>
            <w:left w:val="none" w:sz="0" w:space="0" w:color="auto"/>
            <w:bottom w:val="none" w:sz="0" w:space="0" w:color="auto"/>
            <w:right w:val="none" w:sz="0" w:space="0" w:color="auto"/>
          </w:divBdr>
        </w:div>
      </w:divsChild>
    </w:div>
    <w:div w:id="1811089988">
      <w:bodyDiv w:val="1"/>
      <w:marLeft w:val="0"/>
      <w:marRight w:val="0"/>
      <w:marTop w:val="0"/>
      <w:marBottom w:val="0"/>
      <w:divBdr>
        <w:top w:val="none" w:sz="0" w:space="0" w:color="auto"/>
        <w:left w:val="none" w:sz="0" w:space="0" w:color="auto"/>
        <w:bottom w:val="none" w:sz="0" w:space="0" w:color="auto"/>
        <w:right w:val="none" w:sz="0" w:space="0" w:color="auto"/>
      </w:divBdr>
      <w:divsChild>
        <w:div w:id="1573926535">
          <w:marLeft w:val="0"/>
          <w:marRight w:val="0"/>
          <w:marTop w:val="0"/>
          <w:marBottom w:val="0"/>
          <w:divBdr>
            <w:top w:val="none" w:sz="0" w:space="0" w:color="auto"/>
            <w:left w:val="none" w:sz="0" w:space="0" w:color="auto"/>
            <w:bottom w:val="none" w:sz="0" w:space="0" w:color="auto"/>
            <w:right w:val="none" w:sz="0" w:space="0" w:color="auto"/>
          </w:divBdr>
        </w:div>
      </w:divsChild>
    </w:div>
    <w:div w:id="2146654129">
      <w:bodyDiv w:val="1"/>
      <w:marLeft w:val="0"/>
      <w:marRight w:val="0"/>
      <w:marTop w:val="0"/>
      <w:marBottom w:val="0"/>
      <w:divBdr>
        <w:top w:val="none" w:sz="0" w:space="0" w:color="auto"/>
        <w:left w:val="none" w:sz="0" w:space="0" w:color="auto"/>
        <w:bottom w:val="none" w:sz="0" w:space="0" w:color="auto"/>
        <w:right w:val="none" w:sz="0" w:space="0" w:color="auto"/>
      </w:divBdr>
      <w:divsChild>
        <w:div w:id="1232349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2021-06-29T14:10:00Z</dcterms:created>
  <dcterms:modified xsi:type="dcterms:W3CDTF">2021-06-29T14:10:00Z</dcterms:modified>
</cp:coreProperties>
</file>