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31A8F42E" w:rsidR="00134E38" w:rsidRDefault="000B10ED" w:rsidP="00134E38">
      <w:pPr>
        <w:spacing w:line="480" w:lineRule="auto"/>
        <w:ind w:firstLine="720"/>
        <w:jc w:val="center"/>
        <w:rPr>
          <w:rFonts w:eastAsia="Calibri"/>
        </w:rPr>
      </w:pPr>
      <w:r>
        <w:t>Discussion on Compensation in Health Care</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4E97AF31" w14:textId="39AC5C63" w:rsidR="007D4494" w:rsidRDefault="000B10ED" w:rsidP="007D4494">
      <w:pPr>
        <w:spacing w:line="480" w:lineRule="auto"/>
        <w:ind w:firstLine="720"/>
        <w:jc w:val="center"/>
      </w:pPr>
      <w:r>
        <w:lastRenderedPageBreak/>
        <w:t>Discussion on Compensation in Health Care</w:t>
      </w:r>
    </w:p>
    <w:p w14:paraId="33508179" w14:textId="5A910FB9" w:rsidR="00256173" w:rsidRDefault="004865AF" w:rsidP="00256173">
      <w:pPr>
        <w:spacing w:line="480" w:lineRule="auto"/>
        <w:ind w:firstLine="720"/>
      </w:pPr>
      <w:r>
        <w:t>Employee compensation is a significant issue in any organization. Compensation plans enhance employee morale since through these plans, employees are able to measure their value in the organization. An employee who feels that an organization values him or her will be compelled to stick to that organization. Thus there is a need for the human resource management departments to create strategies for worker compensation</w:t>
      </w:r>
      <w:r w:rsidR="00276A30">
        <w:t xml:space="preserve"> </w:t>
      </w:r>
      <w:r w:rsidR="00276A30">
        <w:t>(</w:t>
      </w:r>
      <w:r w:rsidR="00276A30">
        <w:rPr>
          <w:rFonts w:eastAsia="Calibri"/>
        </w:rPr>
        <w:t>Fried et al., 2010)</w:t>
      </w:r>
      <w:bookmarkStart w:id="0" w:name="_GoBack"/>
      <w:bookmarkEnd w:id="0"/>
      <w:r>
        <w:t xml:space="preserve">. However, creating these strategies is faced by difficulties such as the conflict between market-level compensation and an organization’s internal equity. Additionally, for a complete compensation to be effective, </w:t>
      </w:r>
      <w:r w:rsidR="00E60FD3">
        <w:t>the management should include both the intrinsic and extrinsic compensation plans. Yet, due to the emergence of new compensation models such the incentive-based plans, the future of physician compensation might be bright and fully dependent on the quality of care an individual doctor offers.</w:t>
      </w:r>
    </w:p>
    <w:p w14:paraId="036B2FB3" w14:textId="77777777" w:rsidR="00D32575" w:rsidRDefault="00D32575" w:rsidP="00256173">
      <w:pPr>
        <w:spacing w:line="480" w:lineRule="auto"/>
        <w:ind w:firstLine="720"/>
      </w:pPr>
    </w:p>
    <w:p w14:paraId="329BE757" w14:textId="2C6D20BC" w:rsidR="00E96A0F" w:rsidRDefault="00E96A0F" w:rsidP="007D4494">
      <w:pPr>
        <w:spacing w:line="480" w:lineRule="auto"/>
        <w:ind w:firstLine="720"/>
        <w:rPr>
          <w:rFonts w:eastAsia="Calibri"/>
        </w:rPr>
      </w:pPr>
      <w:r>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1DC34E11" w14:textId="0DB4E2FB" w:rsidR="00C61E67" w:rsidRPr="00C61E67" w:rsidRDefault="00276A30" w:rsidP="00C61E67">
      <w:pPr>
        <w:spacing w:line="480" w:lineRule="auto"/>
        <w:ind w:left="720" w:hanging="720"/>
        <w:rPr>
          <w:rFonts w:eastAsia="Calibri"/>
        </w:rPr>
      </w:pPr>
      <w:r>
        <w:rPr>
          <w:rFonts w:eastAsia="Calibri"/>
        </w:rPr>
        <w:t>Fried</w:t>
      </w:r>
      <w:r w:rsidRPr="002E77FB">
        <w:rPr>
          <w:rFonts w:eastAsia="Calibri"/>
        </w:rPr>
        <w:t xml:space="preserve"> </w:t>
      </w:r>
      <w:r>
        <w:rPr>
          <w:rFonts w:eastAsia="Calibri"/>
        </w:rPr>
        <w:t xml:space="preserve">B. J., </w:t>
      </w:r>
      <w:r w:rsidRPr="002E77FB">
        <w:rPr>
          <w:rFonts w:eastAsia="Calibri"/>
        </w:rPr>
        <w:t xml:space="preserve">Smith </w:t>
      </w:r>
      <w:r>
        <w:rPr>
          <w:rFonts w:eastAsia="Calibri"/>
        </w:rPr>
        <w:t>H.</w:t>
      </w:r>
      <w:r w:rsidRPr="002E77FB">
        <w:rPr>
          <w:rFonts w:eastAsia="Calibri"/>
        </w:rPr>
        <w:t xml:space="preserve"> L., </w:t>
      </w:r>
      <w:r>
        <w:rPr>
          <w:rFonts w:eastAsia="Calibri"/>
        </w:rPr>
        <w:t>Derek van A.</w:t>
      </w:r>
      <w:r w:rsidRPr="002E77FB">
        <w:rPr>
          <w:rFonts w:eastAsia="Calibri"/>
        </w:rPr>
        <w:t>, Laughlin</w:t>
      </w:r>
      <w:r>
        <w:rPr>
          <w:rFonts w:eastAsia="Calibri"/>
        </w:rPr>
        <w:t xml:space="preserve"> J.</w:t>
      </w:r>
      <w:r w:rsidRPr="002E77FB">
        <w:rPr>
          <w:rFonts w:eastAsia="Calibri"/>
        </w:rPr>
        <w:t xml:space="preserve"> D</w:t>
      </w:r>
      <w:r>
        <w:rPr>
          <w:rFonts w:eastAsia="Calibri"/>
        </w:rPr>
        <w:t xml:space="preserve">., (2010). </w:t>
      </w:r>
      <w:r w:rsidRPr="002E77FB">
        <w:rPr>
          <w:rFonts w:eastAsia="Calibri"/>
        </w:rPr>
        <w:t>Compensation Practices, Planning, And Challenges - Human Resources In Health Care</w:t>
      </w:r>
      <w:r>
        <w:rPr>
          <w:rFonts w:eastAsia="Calibri"/>
        </w:rPr>
        <w:t>.</w:t>
      </w:r>
    </w:p>
    <w:sectPr w:rsidR="00C61E67"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F03305" w14:textId="77777777" w:rsidR="00A25E6A" w:rsidRDefault="00A25E6A">
      <w:pPr>
        <w:spacing w:after="0" w:line="240" w:lineRule="auto"/>
      </w:pPr>
      <w:r>
        <w:separator/>
      </w:r>
    </w:p>
  </w:endnote>
  <w:endnote w:type="continuationSeparator" w:id="0">
    <w:p w14:paraId="4DF6FD27" w14:textId="77777777" w:rsidR="00A25E6A" w:rsidRDefault="00A25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A9842" w14:textId="77777777" w:rsidR="00A25E6A" w:rsidRDefault="00A25E6A">
      <w:pPr>
        <w:spacing w:after="0" w:line="240" w:lineRule="auto"/>
      </w:pPr>
      <w:r>
        <w:separator/>
      </w:r>
    </w:p>
  </w:footnote>
  <w:footnote w:type="continuationSeparator" w:id="0">
    <w:p w14:paraId="16140793" w14:textId="77777777" w:rsidR="00A25E6A" w:rsidRDefault="00A25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694D90D5" w:rsidR="000C5964" w:rsidRDefault="00124E96" w:rsidP="00B25020">
    <w:pPr>
      <w:pStyle w:val="Header"/>
      <w:jc w:val="right"/>
    </w:pPr>
    <w:r>
      <w:fldChar w:fldCharType="begin"/>
    </w:r>
    <w:r>
      <w:instrText xml:space="preserve"> PAGE   \* MERGEFORMAT </w:instrText>
    </w:r>
    <w:r>
      <w:fldChar w:fldCharType="separate"/>
    </w:r>
    <w:r w:rsidR="00276A30">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5CF2C4E4" w:rsidR="000C5964" w:rsidRDefault="00124E96" w:rsidP="00B25020">
    <w:pPr>
      <w:spacing w:line="480" w:lineRule="auto"/>
      <w:jc w:val="right"/>
    </w:pPr>
    <w:r>
      <w:fldChar w:fldCharType="begin"/>
    </w:r>
    <w:r>
      <w:instrText xml:space="preserve"> PAGE   \* MERGEFORMAT </w:instrText>
    </w:r>
    <w:r>
      <w:fldChar w:fldCharType="separate"/>
    </w:r>
    <w:r w:rsidR="00276A30">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B10ED"/>
    <w:rsid w:val="000C5964"/>
    <w:rsid w:val="000E586C"/>
    <w:rsid w:val="000E660E"/>
    <w:rsid w:val="000F0D68"/>
    <w:rsid w:val="00120FC6"/>
    <w:rsid w:val="00123208"/>
    <w:rsid w:val="00124E96"/>
    <w:rsid w:val="00125E90"/>
    <w:rsid w:val="00127E8D"/>
    <w:rsid w:val="00132D77"/>
    <w:rsid w:val="00134E38"/>
    <w:rsid w:val="001717BF"/>
    <w:rsid w:val="0017580C"/>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56173"/>
    <w:rsid w:val="00274616"/>
    <w:rsid w:val="00276A30"/>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28B5"/>
    <w:rsid w:val="004443AA"/>
    <w:rsid w:val="00445721"/>
    <w:rsid w:val="004575B8"/>
    <w:rsid w:val="00461393"/>
    <w:rsid w:val="004856FF"/>
    <w:rsid w:val="004865AF"/>
    <w:rsid w:val="004B1A2E"/>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2C58"/>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4242"/>
    <w:rsid w:val="007856BC"/>
    <w:rsid w:val="007907D2"/>
    <w:rsid w:val="0079459F"/>
    <w:rsid w:val="00795EA9"/>
    <w:rsid w:val="007D4494"/>
    <w:rsid w:val="007E7A9F"/>
    <w:rsid w:val="0080071D"/>
    <w:rsid w:val="00811881"/>
    <w:rsid w:val="00871AF1"/>
    <w:rsid w:val="00890F00"/>
    <w:rsid w:val="008978BA"/>
    <w:rsid w:val="008A7A6D"/>
    <w:rsid w:val="008B14DF"/>
    <w:rsid w:val="008C74A4"/>
    <w:rsid w:val="008D4196"/>
    <w:rsid w:val="008D5CDA"/>
    <w:rsid w:val="008E0EC4"/>
    <w:rsid w:val="008F4073"/>
    <w:rsid w:val="008F42A8"/>
    <w:rsid w:val="008F49DB"/>
    <w:rsid w:val="008F771A"/>
    <w:rsid w:val="00901608"/>
    <w:rsid w:val="00922BCF"/>
    <w:rsid w:val="00954BED"/>
    <w:rsid w:val="009649B3"/>
    <w:rsid w:val="00983CF5"/>
    <w:rsid w:val="00990F8C"/>
    <w:rsid w:val="009B53E0"/>
    <w:rsid w:val="009C5022"/>
    <w:rsid w:val="009E5128"/>
    <w:rsid w:val="00A021D2"/>
    <w:rsid w:val="00A109A6"/>
    <w:rsid w:val="00A15DAA"/>
    <w:rsid w:val="00A21CAB"/>
    <w:rsid w:val="00A23F14"/>
    <w:rsid w:val="00A25E6A"/>
    <w:rsid w:val="00A305D2"/>
    <w:rsid w:val="00A368FF"/>
    <w:rsid w:val="00A3766F"/>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5020"/>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32575"/>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0FD3"/>
    <w:rsid w:val="00E65939"/>
    <w:rsid w:val="00E906C8"/>
    <w:rsid w:val="00E96A0F"/>
    <w:rsid w:val="00EC2021"/>
    <w:rsid w:val="00EC6032"/>
    <w:rsid w:val="00ED741D"/>
    <w:rsid w:val="00F03B24"/>
    <w:rsid w:val="00F1259D"/>
    <w:rsid w:val="00F1331E"/>
    <w:rsid w:val="00F36C89"/>
    <w:rsid w:val="00F53D5E"/>
    <w:rsid w:val="00F57324"/>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82CDA-5D9B-4304-B80E-0ACFF7355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5</cp:revision>
  <dcterms:created xsi:type="dcterms:W3CDTF">2020-10-28T09:46:00Z</dcterms:created>
  <dcterms:modified xsi:type="dcterms:W3CDTF">2020-10-28T10:29:00Z</dcterms:modified>
</cp:coreProperties>
</file>