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FF477E" w:rsidRPr="00FF477E" w:rsidP="00FF477E">
      <w:pPr>
        <w:spacing w:line="480" w:lineRule="auto"/>
        <w:jc w:val="center"/>
        <w:rPr>
          <w:rFonts w:ascii="Times New Roman" w:hAnsi="Times New Roman" w:cs="Times New Roman"/>
          <w:b/>
          <w:sz w:val="24"/>
          <w:szCs w:val="24"/>
        </w:rPr>
      </w:pPr>
    </w:p>
    <w:p w:rsidR="00FF477E" w:rsidRPr="00FF477E" w:rsidP="00FF477E">
      <w:pPr>
        <w:spacing w:line="480" w:lineRule="auto"/>
        <w:jc w:val="center"/>
        <w:rPr>
          <w:rFonts w:ascii="Times New Roman" w:hAnsi="Times New Roman" w:cs="Times New Roman"/>
          <w:b/>
          <w:sz w:val="24"/>
          <w:szCs w:val="24"/>
        </w:rPr>
      </w:pPr>
    </w:p>
    <w:p w:rsidR="00FF477E" w:rsidRPr="00FF477E" w:rsidP="00FF477E">
      <w:pPr>
        <w:spacing w:line="480" w:lineRule="auto"/>
        <w:jc w:val="center"/>
        <w:rPr>
          <w:rFonts w:ascii="Times New Roman" w:hAnsi="Times New Roman" w:cs="Times New Roman"/>
          <w:b/>
          <w:sz w:val="24"/>
          <w:szCs w:val="24"/>
        </w:rPr>
      </w:pPr>
    </w:p>
    <w:p w:rsidR="004B5D74" w:rsidRPr="00FF477E" w:rsidP="00FF477E">
      <w:pPr>
        <w:spacing w:line="480" w:lineRule="auto"/>
        <w:jc w:val="center"/>
        <w:rPr>
          <w:rFonts w:ascii="Times New Roman" w:hAnsi="Times New Roman" w:cs="Times New Roman"/>
          <w:b/>
          <w:sz w:val="24"/>
          <w:szCs w:val="24"/>
        </w:rPr>
      </w:pPr>
      <w:r w:rsidRPr="00FF477E">
        <w:rPr>
          <w:rFonts w:ascii="Times New Roman" w:hAnsi="Times New Roman" w:cs="Times New Roman"/>
          <w:b/>
          <w:sz w:val="24"/>
          <w:szCs w:val="24"/>
        </w:rPr>
        <w:t>Finance Discussion</w:t>
      </w:r>
    </w:p>
    <w:p w:rsidR="00FF477E" w:rsidRPr="00FF477E" w:rsidP="00FF477E">
      <w:pPr>
        <w:spacing w:line="480" w:lineRule="auto"/>
        <w:jc w:val="center"/>
        <w:rPr>
          <w:rFonts w:ascii="Times New Roman" w:hAnsi="Times New Roman" w:cs="Times New Roman"/>
          <w:sz w:val="24"/>
          <w:szCs w:val="24"/>
        </w:rPr>
      </w:pPr>
      <w:r w:rsidRPr="00FF477E">
        <w:rPr>
          <w:rFonts w:ascii="Times New Roman" w:hAnsi="Times New Roman" w:cs="Times New Roman"/>
          <w:sz w:val="24"/>
          <w:szCs w:val="24"/>
        </w:rPr>
        <w:t>Student’s Name</w:t>
      </w:r>
    </w:p>
    <w:p w:rsidR="00FF477E" w:rsidRPr="00FF477E" w:rsidP="00FF477E">
      <w:pPr>
        <w:spacing w:line="480" w:lineRule="auto"/>
        <w:jc w:val="center"/>
        <w:rPr>
          <w:rFonts w:ascii="Times New Roman" w:hAnsi="Times New Roman" w:cs="Times New Roman"/>
          <w:sz w:val="24"/>
          <w:szCs w:val="24"/>
        </w:rPr>
      </w:pPr>
      <w:r w:rsidRPr="00FF477E">
        <w:rPr>
          <w:rFonts w:ascii="Times New Roman" w:hAnsi="Times New Roman" w:cs="Times New Roman"/>
          <w:sz w:val="24"/>
          <w:szCs w:val="24"/>
        </w:rPr>
        <w:t>Course Department, Institution</w:t>
      </w:r>
    </w:p>
    <w:p w:rsidR="00FF477E" w:rsidRPr="00FF477E" w:rsidP="00FF477E">
      <w:pPr>
        <w:spacing w:line="480" w:lineRule="auto"/>
        <w:jc w:val="center"/>
        <w:rPr>
          <w:rFonts w:ascii="Times New Roman" w:hAnsi="Times New Roman" w:cs="Times New Roman"/>
          <w:sz w:val="24"/>
          <w:szCs w:val="24"/>
        </w:rPr>
      </w:pPr>
      <w:r w:rsidRPr="00FF477E">
        <w:rPr>
          <w:rFonts w:ascii="Times New Roman" w:hAnsi="Times New Roman" w:cs="Times New Roman"/>
          <w:sz w:val="24"/>
          <w:szCs w:val="24"/>
        </w:rPr>
        <w:t>Course Code, Course Name</w:t>
      </w:r>
    </w:p>
    <w:p w:rsidR="00FF477E" w:rsidRPr="00FF477E" w:rsidP="00FF477E">
      <w:pPr>
        <w:spacing w:line="480" w:lineRule="auto"/>
        <w:jc w:val="center"/>
        <w:rPr>
          <w:rFonts w:ascii="Times New Roman" w:hAnsi="Times New Roman" w:cs="Times New Roman"/>
          <w:sz w:val="24"/>
          <w:szCs w:val="24"/>
        </w:rPr>
      </w:pPr>
      <w:r w:rsidRPr="00FF477E">
        <w:rPr>
          <w:rFonts w:ascii="Times New Roman" w:hAnsi="Times New Roman" w:cs="Times New Roman"/>
          <w:sz w:val="24"/>
          <w:szCs w:val="24"/>
        </w:rPr>
        <w:t>Instructor’s Name</w:t>
      </w:r>
    </w:p>
    <w:p w:rsidR="00FF477E" w:rsidRPr="00FF477E" w:rsidP="00FF477E">
      <w:pPr>
        <w:spacing w:line="480" w:lineRule="auto"/>
        <w:jc w:val="center"/>
        <w:rPr>
          <w:rFonts w:ascii="Times New Roman" w:hAnsi="Times New Roman" w:cs="Times New Roman"/>
          <w:sz w:val="24"/>
          <w:szCs w:val="24"/>
        </w:rPr>
      </w:pPr>
      <w:r w:rsidRPr="00FF477E">
        <w:rPr>
          <w:rFonts w:ascii="Times New Roman" w:hAnsi="Times New Roman" w:cs="Times New Roman"/>
          <w:sz w:val="24"/>
          <w:szCs w:val="24"/>
        </w:rPr>
        <w:t>Date</w:t>
      </w:r>
    </w:p>
    <w:p w:rsidR="00FF477E" w:rsidP="00FF477E">
      <w:pPr>
        <w:spacing w:line="480" w:lineRule="auto"/>
        <w:jc w:val="center"/>
        <w:rPr>
          <w:rFonts w:ascii="Times New Roman" w:hAnsi="Times New Roman" w:cs="Times New Roman"/>
          <w:b/>
          <w:sz w:val="24"/>
          <w:szCs w:val="24"/>
        </w:rPr>
      </w:pPr>
    </w:p>
    <w:p w:rsidR="00FF477E" w:rsidP="00FF477E">
      <w:pPr>
        <w:spacing w:line="480" w:lineRule="auto"/>
        <w:jc w:val="center"/>
        <w:rPr>
          <w:rFonts w:ascii="Times New Roman" w:hAnsi="Times New Roman" w:cs="Times New Roman"/>
          <w:b/>
          <w:sz w:val="24"/>
          <w:szCs w:val="24"/>
        </w:rPr>
      </w:pPr>
    </w:p>
    <w:p w:rsidR="00FF477E" w:rsidP="00FF477E">
      <w:pPr>
        <w:spacing w:line="480" w:lineRule="auto"/>
        <w:jc w:val="center"/>
        <w:rPr>
          <w:rFonts w:ascii="Times New Roman" w:hAnsi="Times New Roman" w:cs="Times New Roman"/>
          <w:b/>
          <w:sz w:val="24"/>
          <w:szCs w:val="24"/>
        </w:rPr>
      </w:pPr>
    </w:p>
    <w:p w:rsidR="00FF477E" w:rsidP="00FF477E">
      <w:pPr>
        <w:spacing w:line="480" w:lineRule="auto"/>
        <w:jc w:val="center"/>
        <w:rPr>
          <w:rFonts w:ascii="Times New Roman" w:hAnsi="Times New Roman" w:cs="Times New Roman"/>
          <w:b/>
          <w:sz w:val="24"/>
          <w:szCs w:val="24"/>
        </w:rPr>
      </w:pPr>
    </w:p>
    <w:p w:rsidR="00FF477E" w:rsidP="00FF477E">
      <w:pPr>
        <w:spacing w:line="480" w:lineRule="auto"/>
        <w:jc w:val="center"/>
        <w:rPr>
          <w:rFonts w:ascii="Times New Roman" w:hAnsi="Times New Roman" w:cs="Times New Roman"/>
          <w:b/>
          <w:sz w:val="24"/>
          <w:szCs w:val="24"/>
        </w:rPr>
      </w:pPr>
    </w:p>
    <w:p w:rsidR="00FF477E" w:rsidP="00FF477E">
      <w:pPr>
        <w:spacing w:line="480" w:lineRule="auto"/>
        <w:jc w:val="center"/>
        <w:rPr>
          <w:rFonts w:ascii="Times New Roman" w:hAnsi="Times New Roman" w:cs="Times New Roman"/>
          <w:b/>
          <w:sz w:val="24"/>
          <w:szCs w:val="24"/>
        </w:rPr>
      </w:pPr>
    </w:p>
    <w:p w:rsidR="00FF477E" w:rsidP="00FF477E">
      <w:pPr>
        <w:spacing w:line="480" w:lineRule="auto"/>
        <w:jc w:val="center"/>
        <w:rPr>
          <w:rFonts w:ascii="Times New Roman" w:hAnsi="Times New Roman" w:cs="Times New Roman"/>
          <w:b/>
          <w:sz w:val="24"/>
          <w:szCs w:val="24"/>
        </w:rPr>
      </w:pPr>
    </w:p>
    <w:p w:rsidR="00FF477E" w:rsidP="00FF477E">
      <w:pPr>
        <w:spacing w:line="480" w:lineRule="auto"/>
        <w:jc w:val="center"/>
        <w:rPr>
          <w:rFonts w:ascii="Times New Roman" w:hAnsi="Times New Roman" w:cs="Times New Roman"/>
          <w:b/>
          <w:sz w:val="24"/>
          <w:szCs w:val="24"/>
        </w:rPr>
      </w:pPr>
    </w:p>
    <w:p w:rsidR="00FF477E" w:rsidRPr="00FF477E" w:rsidP="00FF477E">
      <w:pPr>
        <w:spacing w:line="480" w:lineRule="auto"/>
        <w:jc w:val="center"/>
        <w:rPr>
          <w:rFonts w:ascii="Times New Roman" w:hAnsi="Times New Roman" w:cs="Times New Roman"/>
          <w:b/>
          <w:sz w:val="24"/>
          <w:szCs w:val="24"/>
        </w:rPr>
      </w:pPr>
      <w:r w:rsidRPr="00FF477E">
        <w:rPr>
          <w:rFonts w:ascii="Times New Roman" w:hAnsi="Times New Roman" w:cs="Times New Roman"/>
          <w:b/>
          <w:sz w:val="24"/>
          <w:szCs w:val="24"/>
        </w:rPr>
        <w:t>Finance Discussion</w:t>
      </w:r>
    </w:p>
    <w:p w:rsidR="0035334D" w:rsidRPr="00FF477E" w:rsidP="00FF477E">
      <w:pPr>
        <w:pStyle w:val="ListParagraph"/>
        <w:numPr>
          <w:ilvl w:val="0"/>
          <w:numId w:val="1"/>
        </w:numPr>
        <w:spacing w:line="480" w:lineRule="auto"/>
        <w:rPr>
          <w:rFonts w:ascii="Times New Roman" w:hAnsi="Times New Roman" w:cs="Times New Roman"/>
          <w:sz w:val="24"/>
          <w:szCs w:val="24"/>
        </w:rPr>
      </w:pPr>
      <w:r w:rsidRPr="00FF477E">
        <w:rPr>
          <w:rFonts w:ascii="Times New Roman" w:hAnsi="Times New Roman" w:cs="Times New Roman"/>
          <w:sz w:val="24"/>
          <w:szCs w:val="24"/>
        </w:rPr>
        <w:t xml:space="preserve">There will be a </w:t>
      </w:r>
      <w:r w:rsidRPr="00FF477E" w:rsidR="00A8457A">
        <w:rPr>
          <w:rFonts w:ascii="Times New Roman" w:hAnsi="Times New Roman" w:cs="Times New Roman"/>
          <w:sz w:val="24"/>
          <w:szCs w:val="24"/>
        </w:rPr>
        <w:t>total</w:t>
      </w:r>
      <w:r w:rsidRPr="00FF477E">
        <w:rPr>
          <w:rFonts w:ascii="Times New Roman" w:hAnsi="Times New Roman" w:cs="Times New Roman"/>
          <w:sz w:val="24"/>
          <w:szCs w:val="24"/>
        </w:rPr>
        <w:t xml:space="preserve"> of $ 11, 254.16 </w:t>
      </w:r>
      <w:r w:rsidRPr="00FF477E" w:rsidR="00D91D2C">
        <w:rPr>
          <w:rFonts w:ascii="Times New Roman" w:hAnsi="Times New Roman" w:cs="Times New Roman"/>
          <w:sz w:val="24"/>
          <w:szCs w:val="24"/>
        </w:rPr>
        <w:t>{(1.85 /(6%/ 365) }</w:t>
      </w:r>
      <w:r w:rsidRPr="00FF477E">
        <w:rPr>
          <w:rFonts w:ascii="Times New Roman" w:hAnsi="Times New Roman" w:cs="Times New Roman"/>
          <w:sz w:val="24"/>
          <w:szCs w:val="24"/>
        </w:rPr>
        <w:t xml:space="preserve">endless inheritable </w:t>
      </w:r>
      <w:r w:rsidRPr="00FF477E" w:rsidR="00A8457A">
        <w:rPr>
          <w:rFonts w:ascii="Times New Roman" w:hAnsi="Times New Roman" w:cs="Times New Roman"/>
          <w:sz w:val="24"/>
          <w:szCs w:val="24"/>
        </w:rPr>
        <w:t>subscription</w:t>
      </w:r>
      <w:r w:rsidRPr="00FF477E">
        <w:rPr>
          <w:rFonts w:ascii="Times New Roman" w:hAnsi="Times New Roman" w:cs="Times New Roman"/>
          <w:sz w:val="24"/>
          <w:szCs w:val="24"/>
        </w:rPr>
        <w:t xml:space="preserve"> </w:t>
      </w:r>
      <w:r w:rsidRPr="00FF477E" w:rsidR="00A8457A">
        <w:rPr>
          <w:rFonts w:ascii="Times New Roman" w:hAnsi="Times New Roman" w:cs="Times New Roman"/>
          <w:sz w:val="24"/>
          <w:szCs w:val="24"/>
        </w:rPr>
        <w:t>of</w:t>
      </w:r>
      <w:r w:rsidRPr="00FF477E">
        <w:rPr>
          <w:rFonts w:ascii="Times New Roman" w:hAnsi="Times New Roman" w:cs="Times New Roman"/>
          <w:sz w:val="24"/>
          <w:szCs w:val="24"/>
        </w:rPr>
        <w:t xml:space="preserve"> the </w:t>
      </w:r>
      <w:r w:rsidRPr="00FF477E" w:rsidR="00A8457A">
        <w:rPr>
          <w:rFonts w:ascii="Times New Roman" w:hAnsi="Times New Roman" w:cs="Times New Roman"/>
          <w:sz w:val="24"/>
          <w:szCs w:val="24"/>
        </w:rPr>
        <w:t>company</w:t>
      </w:r>
      <w:r w:rsidRPr="00FF477E">
        <w:rPr>
          <w:rFonts w:ascii="Times New Roman" w:hAnsi="Times New Roman" w:cs="Times New Roman"/>
          <w:sz w:val="24"/>
          <w:szCs w:val="24"/>
        </w:rPr>
        <w:t xml:space="preserve"> daily, making the deal </w:t>
      </w:r>
      <w:r w:rsidRPr="00FF477E" w:rsidR="00A8457A">
        <w:rPr>
          <w:rFonts w:ascii="Times New Roman" w:hAnsi="Times New Roman" w:cs="Times New Roman"/>
          <w:sz w:val="24"/>
          <w:szCs w:val="24"/>
        </w:rPr>
        <w:t>to</w:t>
      </w:r>
      <w:r w:rsidRPr="00FF477E">
        <w:rPr>
          <w:rFonts w:ascii="Times New Roman" w:hAnsi="Times New Roman" w:cs="Times New Roman"/>
          <w:sz w:val="24"/>
          <w:szCs w:val="24"/>
        </w:rPr>
        <w:t xml:space="preserve"> be considered good based on what the </w:t>
      </w:r>
      <w:r w:rsidRPr="00FF477E" w:rsidR="00A8457A">
        <w:rPr>
          <w:rFonts w:ascii="Times New Roman" w:hAnsi="Times New Roman" w:cs="Times New Roman"/>
          <w:sz w:val="24"/>
          <w:szCs w:val="24"/>
        </w:rPr>
        <w:t>company</w:t>
      </w:r>
      <w:r w:rsidRPr="00FF477E">
        <w:rPr>
          <w:rFonts w:ascii="Times New Roman" w:hAnsi="Times New Roman" w:cs="Times New Roman"/>
          <w:sz w:val="24"/>
          <w:szCs w:val="24"/>
        </w:rPr>
        <w:t xml:space="preserve"> will be giving out as interest </w:t>
      </w:r>
      <w:r w:rsidRPr="00FF477E" w:rsidR="00A8457A">
        <w:rPr>
          <w:rFonts w:ascii="Times New Roman" w:hAnsi="Times New Roman" w:cs="Times New Roman"/>
          <w:sz w:val="24"/>
          <w:szCs w:val="24"/>
        </w:rPr>
        <w:t xml:space="preserve">compounded annually instead of spending the amount on Starbucks. But this may look insane for people who do not take coffee daily like me! The subscriptions will be able to pay for </w:t>
      </w:r>
      <w:r w:rsidRPr="00FF477E" w:rsidR="00A8457A">
        <w:rPr>
          <w:rFonts w:ascii="Times New Roman" w:hAnsi="Times New Roman" w:cs="Times New Roman"/>
          <w:sz w:val="24"/>
          <w:szCs w:val="24"/>
        </w:rPr>
        <w:t>itself</w:t>
      </w:r>
      <w:r w:rsidRPr="00FF477E" w:rsidR="00A8457A">
        <w:rPr>
          <w:rFonts w:ascii="Times New Roman" w:hAnsi="Times New Roman" w:cs="Times New Roman"/>
          <w:sz w:val="24"/>
          <w:szCs w:val="24"/>
        </w:rPr>
        <w:t xml:space="preserve"> in the future to avoid an increase in price due to inflation.</w:t>
      </w:r>
    </w:p>
    <w:p w:rsidR="006453DF" w:rsidRPr="00FF477E" w:rsidP="00FF477E">
      <w:pPr>
        <w:pStyle w:val="ListParagraph"/>
        <w:numPr>
          <w:ilvl w:val="0"/>
          <w:numId w:val="1"/>
        </w:numPr>
        <w:spacing w:line="480" w:lineRule="auto"/>
        <w:rPr>
          <w:rFonts w:ascii="Times New Roman" w:hAnsi="Times New Roman" w:cs="Times New Roman"/>
          <w:sz w:val="24"/>
          <w:szCs w:val="24"/>
        </w:rPr>
      </w:pPr>
      <w:r w:rsidRPr="00FF477E">
        <w:rPr>
          <w:rFonts w:ascii="Times New Roman" w:hAnsi="Times New Roman" w:cs="Times New Roman"/>
          <w:sz w:val="24"/>
          <w:szCs w:val="24"/>
        </w:rPr>
        <w:t xml:space="preserve">The </w:t>
      </w:r>
      <w:r w:rsidRPr="00FF477E" w:rsidR="000F4D09">
        <w:rPr>
          <w:rFonts w:ascii="Times New Roman" w:hAnsi="Times New Roman" w:cs="Times New Roman"/>
          <w:sz w:val="24"/>
          <w:szCs w:val="24"/>
        </w:rPr>
        <w:t>number of companies paying dividends ha</w:t>
      </w:r>
      <w:r w:rsidRPr="00FF477E">
        <w:rPr>
          <w:rFonts w:ascii="Times New Roman" w:hAnsi="Times New Roman" w:cs="Times New Roman"/>
          <w:sz w:val="24"/>
          <w:szCs w:val="24"/>
        </w:rPr>
        <w:t xml:space="preserve">s reduced as </w:t>
      </w:r>
      <w:r w:rsidRPr="00FF477E" w:rsidR="000F4D09">
        <w:rPr>
          <w:rFonts w:ascii="Times New Roman" w:hAnsi="Times New Roman" w:cs="Times New Roman"/>
          <w:sz w:val="24"/>
          <w:szCs w:val="24"/>
        </w:rPr>
        <w:t>compared</w:t>
      </w:r>
      <w:r w:rsidRPr="00FF477E">
        <w:rPr>
          <w:rFonts w:ascii="Times New Roman" w:hAnsi="Times New Roman" w:cs="Times New Roman"/>
          <w:sz w:val="24"/>
          <w:szCs w:val="24"/>
        </w:rPr>
        <w:t xml:space="preserve"> to the 20</w:t>
      </w:r>
      <w:r w:rsidRPr="00FF477E">
        <w:rPr>
          <w:rFonts w:ascii="Times New Roman" w:hAnsi="Times New Roman" w:cs="Times New Roman"/>
          <w:sz w:val="24"/>
          <w:szCs w:val="24"/>
          <w:vertAlign w:val="superscript"/>
        </w:rPr>
        <w:t>th</w:t>
      </w:r>
      <w:r w:rsidRPr="00FF477E">
        <w:rPr>
          <w:rFonts w:ascii="Times New Roman" w:hAnsi="Times New Roman" w:cs="Times New Roman"/>
          <w:sz w:val="24"/>
          <w:szCs w:val="24"/>
        </w:rPr>
        <w:t xml:space="preserve"> century.  Most of the </w:t>
      </w:r>
      <w:r w:rsidRPr="00FF477E" w:rsidR="000F4D09">
        <w:rPr>
          <w:rFonts w:ascii="Times New Roman" w:hAnsi="Times New Roman" w:cs="Times New Roman"/>
          <w:sz w:val="24"/>
          <w:szCs w:val="24"/>
        </w:rPr>
        <w:t>companies</w:t>
      </w:r>
      <w:r w:rsidRPr="00FF477E">
        <w:rPr>
          <w:rFonts w:ascii="Times New Roman" w:hAnsi="Times New Roman" w:cs="Times New Roman"/>
          <w:sz w:val="24"/>
          <w:szCs w:val="24"/>
        </w:rPr>
        <w:t xml:space="preserve"> are aiming at investing profit in expanding </w:t>
      </w:r>
      <w:r w:rsidRPr="00FF477E" w:rsidR="000F4D09">
        <w:rPr>
          <w:rFonts w:ascii="Times New Roman" w:hAnsi="Times New Roman" w:cs="Times New Roman"/>
          <w:sz w:val="24"/>
          <w:szCs w:val="24"/>
        </w:rPr>
        <w:t>in the competitive</w:t>
      </w:r>
      <w:r w:rsidRPr="00FF477E">
        <w:rPr>
          <w:rFonts w:ascii="Times New Roman" w:hAnsi="Times New Roman" w:cs="Times New Roman"/>
          <w:sz w:val="24"/>
          <w:szCs w:val="24"/>
        </w:rPr>
        <w:t xml:space="preserve"> market</w:t>
      </w:r>
      <w:r w:rsidRPr="00FF477E" w:rsidR="00C00678">
        <w:rPr>
          <w:rFonts w:ascii="Times New Roman" w:hAnsi="Times New Roman" w:cs="Times New Roman"/>
          <w:sz w:val="24"/>
          <w:szCs w:val="24"/>
        </w:rPr>
        <w:t>.</w:t>
      </w:r>
      <w:r w:rsidRPr="00FF477E" w:rsidR="006B3452">
        <w:rPr>
          <w:rFonts w:ascii="Times New Roman" w:hAnsi="Times New Roman" w:cs="Times New Roman"/>
          <w:sz w:val="24"/>
          <w:szCs w:val="24"/>
        </w:rPr>
        <w:t xml:space="preserve"> The </w:t>
      </w:r>
      <w:r w:rsidRPr="00FF477E" w:rsidR="000F4D09">
        <w:rPr>
          <w:rFonts w:ascii="Times New Roman" w:hAnsi="Times New Roman" w:cs="Times New Roman"/>
          <w:sz w:val="24"/>
          <w:szCs w:val="24"/>
        </w:rPr>
        <w:t>investors</w:t>
      </w:r>
      <w:r w:rsidRPr="00FF477E" w:rsidR="006B3452">
        <w:rPr>
          <w:rFonts w:ascii="Times New Roman" w:hAnsi="Times New Roman" w:cs="Times New Roman"/>
          <w:sz w:val="24"/>
          <w:szCs w:val="24"/>
        </w:rPr>
        <w:t xml:space="preserve"> preferring cash value will sell their s</w:t>
      </w:r>
      <w:r w:rsidRPr="00FF477E" w:rsidR="00C00678">
        <w:rPr>
          <w:rFonts w:ascii="Times New Roman" w:hAnsi="Times New Roman" w:cs="Times New Roman"/>
          <w:sz w:val="24"/>
          <w:szCs w:val="24"/>
        </w:rPr>
        <w:t>hares</w:t>
      </w:r>
      <w:r w:rsidRPr="00FF477E" w:rsidR="000F4D09">
        <w:rPr>
          <w:rFonts w:ascii="Times New Roman" w:hAnsi="Times New Roman" w:cs="Times New Roman"/>
          <w:sz w:val="24"/>
          <w:szCs w:val="24"/>
        </w:rPr>
        <w:t>. The decision of the management</w:t>
      </w:r>
      <w:r w:rsidRPr="00FF477E">
        <w:rPr>
          <w:rFonts w:ascii="Times New Roman" w:hAnsi="Times New Roman" w:cs="Times New Roman"/>
          <w:sz w:val="24"/>
          <w:szCs w:val="24"/>
        </w:rPr>
        <w:t xml:space="preserve"> to</w:t>
      </w:r>
      <w:r w:rsidRPr="00FF477E" w:rsidR="000F4D09">
        <w:rPr>
          <w:rFonts w:ascii="Times New Roman" w:hAnsi="Times New Roman" w:cs="Times New Roman"/>
          <w:sz w:val="24"/>
          <w:szCs w:val="24"/>
        </w:rPr>
        <w:t xml:space="preserve"> pay dividends is not considered </w:t>
      </w:r>
      <w:r w:rsidRPr="00FF477E">
        <w:rPr>
          <w:rFonts w:ascii="Times New Roman" w:hAnsi="Times New Roman" w:cs="Times New Roman"/>
          <w:sz w:val="24"/>
          <w:szCs w:val="24"/>
        </w:rPr>
        <w:t xml:space="preserve">as shareholders can use the </w:t>
      </w:r>
      <w:r w:rsidRPr="00FF477E" w:rsidR="000F4D09">
        <w:rPr>
          <w:rFonts w:ascii="Times New Roman" w:hAnsi="Times New Roman" w:cs="Times New Roman"/>
          <w:sz w:val="24"/>
          <w:szCs w:val="24"/>
        </w:rPr>
        <w:t>result</w:t>
      </w:r>
      <w:r w:rsidRPr="00FF477E">
        <w:rPr>
          <w:rFonts w:ascii="Times New Roman" w:hAnsi="Times New Roman" w:cs="Times New Roman"/>
          <w:sz w:val="24"/>
          <w:szCs w:val="24"/>
        </w:rPr>
        <w:t xml:space="preserve"> of the </w:t>
      </w:r>
      <w:r w:rsidRPr="00FF477E" w:rsidR="000F4D09">
        <w:rPr>
          <w:rFonts w:ascii="Times New Roman" w:hAnsi="Times New Roman" w:cs="Times New Roman"/>
          <w:sz w:val="24"/>
          <w:szCs w:val="24"/>
        </w:rPr>
        <w:t>dividend</w:t>
      </w:r>
      <w:r w:rsidRPr="00FF477E">
        <w:rPr>
          <w:rFonts w:ascii="Times New Roman" w:hAnsi="Times New Roman" w:cs="Times New Roman"/>
          <w:sz w:val="24"/>
          <w:szCs w:val="24"/>
        </w:rPr>
        <w:t xml:space="preserve"> to sell shares, </w:t>
      </w:r>
      <w:r w:rsidRPr="00FF477E" w:rsidR="005B206B">
        <w:rPr>
          <w:rFonts w:ascii="Times New Roman" w:hAnsi="Times New Roman" w:cs="Times New Roman"/>
          <w:sz w:val="24"/>
          <w:szCs w:val="24"/>
        </w:rPr>
        <w:t xml:space="preserve">thus determining the period </w:t>
      </w:r>
      <w:r w:rsidRPr="00FF477E" w:rsidR="00C4295A">
        <w:rPr>
          <w:rFonts w:ascii="Times New Roman" w:hAnsi="Times New Roman" w:cs="Times New Roman"/>
          <w:sz w:val="24"/>
          <w:szCs w:val="24"/>
        </w:rPr>
        <w:t>for receiving cash (</w:t>
      </w:r>
      <w:r w:rsidRPr="00FF477E" w:rsidR="00C4295A">
        <w:rPr>
          <w:rFonts w:ascii="Times New Roman" w:hAnsi="Times New Roman" w:cs="Times New Roman"/>
          <w:sz w:val="24"/>
          <w:szCs w:val="24"/>
          <w:shd w:val="clear" w:color="auto" w:fill="FFFFFF"/>
        </w:rPr>
        <w:t>Munzhelele</w:t>
      </w:r>
      <w:r w:rsidRPr="00FF477E" w:rsidR="00C4295A">
        <w:rPr>
          <w:rFonts w:ascii="Times New Roman" w:hAnsi="Times New Roman" w:cs="Times New Roman"/>
          <w:sz w:val="24"/>
          <w:szCs w:val="24"/>
          <w:shd w:val="clear" w:color="auto" w:fill="FFFFFF"/>
        </w:rPr>
        <w:t xml:space="preserve">,  </w:t>
      </w:r>
      <w:r w:rsidRPr="00FF477E" w:rsidR="00FF477E">
        <w:rPr>
          <w:rFonts w:ascii="Times New Roman" w:hAnsi="Times New Roman" w:cs="Times New Roman"/>
          <w:sz w:val="24"/>
          <w:szCs w:val="24"/>
          <w:shd w:val="clear" w:color="auto" w:fill="FFFFFF"/>
        </w:rPr>
        <w:t>Wolman’s</w:t>
      </w:r>
      <w:r w:rsidRPr="00FF477E" w:rsidR="00C4295A">
        <w:rPr>
          <w:rFonts w:ascii="Times New Roman" w:hAnsi="Times New Roman" w:cs="Times New Roman"/>
          <w:sz w:val="24"/>
          <w:szCs w:val="24"/>
          <w:shd w:val="clear" w:color="auto" w:fill="FFFFFF"/>
        </w:rPr>
        <w:t xml:space="preserve"> &amp; Hall, </w:t>
      </w:r>
      <w:r w:rsidRPr="00FF477E" w:rsidR="00C4295A">
        <w:rPr>
          <w:rFonts w:ascii="Times New Roman" w:hAnsi="Times New Roman" w:cs="Times New Roman"/>
          <w:sz w:val="24"/>
          <w:szCs w:val="24"/>
          <w:shd w:val="clear" w:color="auto" w:fill="FFFFFF"/>
        </w:rPr>
        <w:t>2021)</w:t>
      </w:r>
      <w:r w:rsidRPr="00FF477E" w:rsidR="005B206B">
        <w:rPr>
          <w:rFonts w:ascii="Times New Roman" w:hAnsi="Times New Roman" w:cs="Times New Roman"/>
          <w:sz w:val="24"/>
          <w:szCs w:val="24"/>
        </w:rPr>
        <w:t xml:space="preserve">. </w:t>
      </w:r>
    </w:p>
    <w:p w:rsidR="00D91D2C" w:rsidP="00FF477E">
      <w:pPr>
        <w:pStyle w:val="ListParagraph"/>
        <w:numPr>
          <w:ilvl w:val="0"/>
          <w:numId w:val="1"/>
        </w:numPr>
        <w:spacing w:line="480" w:lineRule="auto"/>
        <w:rPr>
          <w:rFonts w:ascii="Times New Roman" w:hAnsi="Times New Roman" w:cs="Times New Roman"/>
          <w:sz w:val="24"/>
          <w:szCs w:val="24"/>
        </w:rPr>
      </w:pPr>
      <w:r w:rsidRPr="00FF477E">
        <w:rPr>
          <w:rFonts w:ascii="Times New Roman" w:hAnsi="Times New Roman" w:cs="Times New Roman"/>
          <w:sz w:val="24"/>
          <w:szCs w:val="24"/>
        </w:rPr>
        <w:t xml:space="preserve">There should be a </w:t>
      </w:r>
      <w:r w:rsidRPr="00FF477E" w:rsidR="0013071B">
        <w:rPr>
          <w:rFonts w:ascii="Times New Roman" w:hAnsi="Times New Roman" w:cs="Times New Roman"/>
          <w:sz w:val="24"/>
          <w:szCs w:val="24"/>
        </w:rPr>
        <w:t>reaction</w:t>
      </w:r>
      <w:r w:rsidRPr="00FF477E">
        <w:rPr>
          <w:rFonts w:ascii="Times New Roman" w:hAnsi="Times New Roman" w:cs="Times New Roman"/>
          <w:sz w:val="24"/>
          <w:szCs w:val="24"/>
        </w:rPr>
        <w:t xml:space="preserve"> between the </w:t>
      </w:r>
      <w:r w:rsidRPr="00FF477E" w:rsidR="0013071B">
        <w:rPr>
          <w:rFonts w:ascii="Times New Roman" w:hAnsi="Times New Roman" w:cs="Times New Roman"/>
          <w:sz w:val="24"/>
          <w:szCs w:val="24"/>
        </w:rPr>
        <w:t>value</w:t>
      </w:r>
      <w:r w:rsidRPr="00FF477E">
        <w:rPr>
          <w:rFonts w:ascii="Times New Roman" w:hAnsi="Times New Roman" w:cs="Times New Roman"/>
          <w:sz w:val="24"/>
          <w:szCs w:val="24"/>
        </w:rPr>
        <w:t xml:space="preserve"> </w:t>
      </w:r>
      <w:r w:rsidRPr="00FF477E" w:rsidR="00BC5C02">
        <w:rPr>
          <w:rFonts w:ascii="Times New Roman" w:hAnsi="Times New Roman" w:cs="Times New Roman"/>
          <w:sz w:val="24"/>
          <w:szCs w:val="24"/>
        </w:rPr>
        <w:t>consequences</w:t>
      </w:r>
      <w:r w:rsidRPr="00FF477E">
        <w:rPr>
          <w:rFonts w:ascii="Times New Roman" w:hAnsi="Times New Roman" w:cs="Times New Roman"/>
          <w:sz w:val="24"/>
          <w:szCs w:val="24"/>
        </w:rPr>
        <w:t xml:space="preserve"> of a </w:t>
      </w:r>
      <w:r w:rsidRPr="00FF477E" w:rsidR="00BC5C02">
        <w:rPr>
          <w:rFonts w:ascii="Times New Roman" w:hAnsi="Times New Roman" w:cs="Times New Roman"/>
          <w:sz w:val="24"/>
          <w:szCs w:val="24"/>
        </w:rPr>
        <w:t>dividend change and stock price</w:t>
      </w:r>
      <w:r w:rsidRPr="00FF477E">
        <w:rPr>
          <w:rFonts w:ascii="Times New Roman" w:hAnsi="Times New Roman" w:cs="Times New Roman"/>
          <w:sz w:val="24"/>
          <w:szCs w:val="24"/>
        </w:rPr>
        <w:t xml:space="preserve"> before </w:t>
      </w:r>
      <w:r w:rsidRPr="00FF477E" w:rsidR="0013071B">
        <w:rPr>
          <w:rFonts w:ascii="Times New Roman" w:hAnsi="Times New Roman" w:cs="Times New Roman"/>
          <w:sz w:val="24"/>
          <w:szCs w:val="24"/>
        </w:rPr>
        <w:t>declaring</w:t>
      </w:r>
      <w:r w:rsidRPr="00FF477E">
        <w:rPr>
          <w:rFonts w:ascii="Times New Roman" w:hAnsi="Times New Roman" w:cs="Times New Roman"/>
          <w:sz w:val="24"/>
          <w:szCs w:val="24"/>
        </w:rPr>
        <w:t xml:space="preserve"> </w:t>
      </w:r>
      <w:r w:rsidRPr="00FF477E" w:rsidR="0013071B">
        <w:rPr>
          <w:rFonts w:ascii="Times New Roman" w:hAnsi="Times New Roman" w:cs="Times New Roman"/>
          <w:sz w:val="24"/>
          <w:szCs w:val="24"/>
        </w:rPr>
        <w:t>the dividend</w:t>
      </w:r>
      <w:r w:rsidRPr="00FF477E">
        <w:rPr>
          <w:rFonts w:ascii="Times New Roman" w:hAnsi="Times New Roman" w:cs="Times New Roman"/>
          <w:sz w:val="24"/>
          <w:szCs w:val="24"/>
        </w:rPr>
        <w:t xml:space="preserve"> in an effective and efficient market. This is due to the effects of the firm </w:t>
      </w:r>
      <w:r w:rsidRPr="00FF477E" w:rsidR="00C762CA">
        <w:rPr>
          <w:rFonts w:ascii="Times New Roman" w:hAnsi="Times New Roman" w:cs="Times New Roman"/>
          <w:sz w:val="24"/>
          <w:szCs w:val="24"/>
        </w:rPr>
        <w:t>indicating</w:t>
      </w:r>
      <w:r w:rsidRPr="00FF477E">
        <w:rPr>
          <w:rFonts w:ascii="Times New Roman" w:hAnsi="Times New Roman" w:cs="Times New Roman"/>
          <w:sz w:val="24"/>
          <w:szCs w:val="24"/>
        </w:rPr>
        <w:t xml:space="preserve"> the changes in the dividend and effective investors </w:t>
      </w:r>
      <w:r w:rsidRPr="00FF477E" w:rsidR="0013071B">
        <w:rPr>
          <w:rFonts w:ascii="Times New Roman" w:hAnsi="Times New Roman" w:cs="Times New Roman"/>
          <w:sz w:val="24"/>
          <w:szCs w:val="24"/>
        </w:rPr>
        <w:t>reacting</w:t>
      </w:r>
      <w:r w:rsidRPr="00FF477E">
        <w:rPr>
          <w:rFonts w:ascii="Times New Roman" w:hAnsi="Times New Roman" w:cs="Times New Roman"/>
          <w:sz w:val="24"/>
          <w:szCs w:val="24"/>
        </w:rPr>
        <w:t xml:space="preserve"> based on the advance information. If there is a positive change, there will be </w:t>
      </w:r>
      <w:r w:rsidRPr="00FF477E" w:rsidR="0013071B">
        <w:rPr>
          <w:rFonts w:ascii="Times New Roman" w:hAnsi="Times New Roman" w:cs="Times New Roman"/>
          <w:sz w:val="24"/>
          <w:szCs w:val="24"/>
        </w:rPr>
        <w:t>an increased</w:t>
      </w:r>
      <w:r w:rsidRPr="00FF477E">
        <w:rPr>
          <w:rFonts w:ascii="Times New Roman" w:hAnsi="Times New Roman" w:cs="Times New Roman"/>
          <w:sz w:val="24"/>
          <w:szCs w:val="24"/>
        </w:rPr>
        <w:t xml:space="preserve"> impact on the </w:t>
      </w:r>
      <w:r w:rsidRPr="00FF477E" w:rsidR="00C762CA">
        <w:rPr>
          <w:rFonts w:ascii="Times New Roman" w:hAnsi="Times New Roman" w:cs="Times New Roman"/>
          <w:sz w:val="24"/>
          <w:szCs w:val="24"/>
        </w:rPr>
        <w:t>firm's capital</w:t>
      </w:r>
      <w:r w:rsidRPr="00FF477E">
        <w:rPr>
          <w:rFonts w:ascii="Times New Roman" w:hAnsi="Times New Roman" w:cs="Times New Roman"/>
          <w:sz w:val="24"/>
          <w:szCs w:val="24"/>
        </w:rPr>
        <w:t xml:space="preserve"> gain and </w:t>
      </w:r>
      <w:r w:rsidRPr="00FF477E" w:rsidR="00C762CA">
        <w:rPr>
          <w:rFonts w:ascii="Times New Roman" w:hAnsi="Times New Roman" w:cs="Times New Roman"/>
          <w:sz w:val="24"/>
          <w:szCs w:val="24"/>
        </w:rPr>
        <w:t>total</w:t>
      </w:r>
      <w:r w:rsidRPr="00FF477E">
        <w:rPr>
          <w:rFonts w:ascii="Times New Roman" w:hAnsi="Times New Roman" w:cs="Times New Roman"/>
          <w:sz w:val="24"/>
          <w:szCs w:val="24"/>
        </w:rPr>
        <w:t xml:space="preserve"> </w:t>
      </w:r>
      <w:r w:rsidRPr="00FF477E" w:rsidR="00C762CA">
        <w:rPr>
          <w:rFonts w:ascii="Times New Roman" w:hAnsi="Times New Roman" w:cs="Times New Roman"/>
          <w:sz w:val="24"/>
          <w:szCs w:val="24"/>
        </w:rPr>
        <w:t>return</w:t>
      </w:r>
      <w:r w:rsidRPr="00FF477E" w:rsidR="00C762CA">
        <w:rPr>
          <w:rFonts w:ascii="Times New Roman" w:hAnsi="Times New Roman" w:cs="Times New Roman"/>
          <w:sz w:val="24"/>
          <w:szCs w:val="24"/>
        </w:rPr>
        <w:t>;</w:t>
      </w:r>
      <w:r w:rsidRPr="00FF477E">
        <w:rPr>
          <w:rFonts w:ascii="Times New Roman" w:hAnsi="Times New Roman" w:cs="Times New Roman"/>
          <w:sz w:val="24"/>
          <w:szCs w:val="24"/>
        </w:rPr>
        <w:t xml:space="preserve"> otherwise, </w:t>
      </w:r>
      <w:r w:rsidRPr="00FF477E" w:rsidR="0013071B">
        <w:rPr>
          <w:rFonts w:ascii="Times New Roman" w:hAnsi="Times New Roman" w:cs="Times New Roman"/>
          <w:sz w:val="24"/>
          <w:szCs w:val="24"/>
        </w:rPr>
        <w:t>the company</w:t>
      </w:r>
      <w:r w:rsidRPr="00FF477E">
        <w:rPr>
          <w:rFonts w:ascii="Times New Roman" w:hAnsi="Times New Roman" w:cs="Times New Roman"/>
          <w:sz w:val="24"/>
          <w:szCs w:val="24"/>
        </w:rPr>
        <w:t xml:space="preserve"> will be going at a loss. The </w:t>
      </w:r>
      <w:r w:rsidRPr="00FF477E" w:rsidR="00C762CA">
        <w:rPr>
          <w:rFonts w:ascii="Times New Roman" w:hAnsi="Times New Roman" w:cs="Times New Roman"/>
          <w:sz w:val="24"/>
          <w:szCs w:val="24"/>
        </w:rPr>
        <w:t>total</w:t>
      </w:r>
      <w:r w:rsidRPr="00FF477E">
        <w:rPr>
          <w:rFonts w:ascii="Times New Roman" w:hAnsi="Times New Roman" w:cs="Times New Roman"/>
          <w:sz w:val="24"/>
          <w:szCs w:val="24"/>
        </w:rPr>
        <w:t xml:space="preserve"> return will entail both the capital and dividend gain. </w:t>
      </w:r>
    </w:p>
    <w:p w:rsidR="00FF477E" w:rsidP="00FF477E">
      <w:pPr>
        <w:spacing w:line="480" w:lineRule="auto"/>
        <w:rPr>
          <w:rFonts w:ascii="Times New Roman" w:hAnsi="Times New Roman" w:cs="Times New Roman"/>
          <w:sz w:val="24"/>
          <w:szCs w:val="24"/>
        </w:rPr>
      </w:pPr>
    </w:p>
    <w:p w:rsidR="00FF477E" w:rsidP="00FF477E">
      <w:pPr>
        <w:spacing w:line="480" w:lineRule="auto"/>
        <w:rPr>
          <w:rFonts w:ascii="Times New Roman" w:hAnsi="Times New Roman" w:cs="Times New Roman"/>
          <w:sz w:val="24"/>
          <w:szCs w:val="24"/>
        </w:rPr>
      </w:pPr>
    </w:p>
    <w:p w:rsidR="00FF477E" w:rsidRPr="00FF477E" w:rsidP="00FF477E">
      <w:pPr>
        <w:spacing w:line="480" w:lineRule="auto"/>
        <w:rPr>
          <w:rFonts w:ascii="Times New Roman" w:hAnsi="Times New Roman" w:cs="Times New Roman"/>
          <w:sz w:val="24"/>
          <w:szCs w:val="24"/>
        </w:rPr>
      </w:pPr>
    </w:p>
    <w:p w:rsidR="00C762CA" w:rsidRPr="00FF477E" w:rsidP="00FF477E">
      <w:pPr>
        <w:pStyle w:val="ListParagraph"/>
        <w:spacing w:line="480" w:lineRule="auto"/>
        <w:jc w:val="center"/>
        <w:rPr>
          <w:rFonts w:ascii="Times New Roman" w:hAnsi="Times New Roman" w:cs="Times New Roman"/>
          <w:sz w:val="24"/>
          <w:szCs w:val="24"/>
        </w:rPr>
      </w:pPr>
      <w:r w:rsidRPr="00FF477E">
        <w:rPr>
          <w:rFonts w:ascii="Times New Roman" w:hAnsi="Times New Roman" w:cs="Times New Roman"/>
          <w:sz w:val="24"/>
          <w:szCs w:val="24"/>
        </w:rPr>
        <w:t>Reference</w:t>
      </w:r>
    </w:p>
    <w:p w:rsidR="00C4295A" w:rsidRPr="00FF477E" w:rsidP="00927E4C">
      <w:pPr>
        <w:pStyle w:val="ListParagraph"/>
        <w:spacing w:line="480" w:lineRule="auto"/>
        <w:ind w:left="1440" w:hanging="720"/>
        <w:rPr>
          <w:rFonts w:ascii="Times New Roman" w:hAnsi="Times New Roman" w:cs="Times New Roman"/>
          <w:sz w:val="24"/>
          <w:szCs w:val="24"/>
        </w:rPr>
      </w:pPr>
      <w:r w:rsidRPr="00FF477E">
        <w:rPr>
          <w:rFonts w:ascii="Times New Roman" w:hAnsi="Times New Roman" w:cs="Times New Roman"/>
          <w:sz w:val="24"/>
          <w:szCs w:val="24"/>
          <w:shd w:val="clear" w:color="auto" w:fill="FFFFFF"/>
        </w:rPr>
        <w:t>Munzhelele</w:t>
      </w:r>
      <w:r w:rsidRPr="00FF477E">
        <w:rPr>
          <w:rFonts w:ascii="Times New Roman" w:hAnsi="Times New Roman" w:cs="Times New Roman"/>
          <w:sz w:val="24"/>
          <w:szCs w:val="24"/>
          <w:shd w:val="clear" w:color="auto" w:fill="FFFFFF"/>
        </w:rPr>
        <w:t xml:space="preserve">, N. F., </w:t>
      </w:r>
      <w:r w:rsidRPr="00FF477E">
        <w:rPr>
          <w:rFonts w:ascii="Times New Roman" w:hAnsi="Times New Roman" w:cs="Times New Roman"/>
          <w:sz w:val="24"/>
          <w:szCs w:val="24"/>
          <w:shd w:val="clear" w:color="auto" w:fill="FFFFFF"/>
        </w:rPr>
        <w:t>Wolmarans</w:t>
      </w:r>
      <w:r w:rsidRPr="00FF477E">
        <w:rPr>
          <w:rFonts w:ascii="Times New Roman" w:hAnsi="Times New Roman" w:cs="Times New Roman"/>
          <w:sz w:val="24"/>
          <w:szCs w:val="24"/>
          <w:shd w:val="clear" w:color="auto" w:fill="FFFFFF"/>
        </w:rPr>
        <w:t>, H., &amp; Hall, J. (2021).</w:t>
      </w:r>
      <w:r w:rsidRPr="00FF477E">
        <w:rPr>
          <w:rFonts w:ascii="Times New Roman" w:hAnsi="Times New Roman" w:cs="Times New Roman"/>
          <w:sz w:val="24"/>
          <w:szCs w:val="24"/>
          <w:shd w:val="clear" w:color="auto" w:fill="FFFFFF"/>
        </w:rPr>
        <w:t xml:space="preserve"> Corporate life cycle and dividend payout: A panel data analysis of companies in an emerging market. </w:t>
      </w:r>
      <w:r w:rsidRPr="00FF477E">
        <w:rPr>
          <w:rFonts w:ascii="Times New Roman" w:hAnsi="Times New Roman" w:cs="Times New Roman"/>
          <w:i/>
          <w:iCs/>
          <w:sz w:val="24"/>
          <w:szCs w:val="24"/>
          <w:shd w:val="clear" w:color="auto" w:fill="FFFFFF"/>
        </w:rPr>
        <w:t xml:space="preserve">Journal of Economic and </w:t>
      </w:r>
      <w:bookmarkStart w:id="0" w:name="_GoBack"/>
      <w:bookmarkEnd w:id="0"/>
      <w:r w:rsidRPr="00FF477E">
        <w:rPr>
          <w:rFonts w:ascii="Times New Roman" w:hAnsi="Times New Roman" w:cs="Times New Roman"/>
          <w:i/>
          <w:iCs/>
          <w:sz w:val="24"/>
          <w:szCs w:val="24"/>
          <w:shd w:val="clear" w:color="auto" w:fill="FFFFFF"/>
        </w:rPr>
        <w:t>Financial Sciences</w:t>
      </w:r>
      <w:r w:rsidRPr="00FF477E">
        <w:rPr>
          <w:rFonts w:ascii="Times New Roman" w:hAnsi="Times New Roman" w:cs="Times New Roman"/>
          <w:sz w:val="24"/>
          <w:szCs w:val="24"/>
          <w:shd w:val="clear" w:color="auto" w:fill="FFFFFF"/>
        </w:rPr>
        <w:t>, </w:t>
      </w:r>
      <w:r w:rsidRPr="00FF477E">
        <w:rPr>
          <w:rFonts w:ascii="Times New Roman" w:hAnsi="Times New Roman" w:cs="Times New Roman"/>
          <w:i/>
          <w:iCs/>
          <w:sz w:val="24"/>
          <w:szCs w:val="24"/>
          <w:shd w:val="clear" w:color="auto" w:fill="FFFFFF"/>
        </w:rPr>
        <w:t>14</w:t>
      </w:r>
      <w:r w:rsidRPr="00FF477E">
        <w:rPr>
          <w:rFonts w:ascii="Times New Roman" w:hAnsi="Times New Roman" w:cs="Times New Roman"/>
          <w:sz w:val="24"/>
          <w:szCs w:val="24"/>
          <w:shd w:val="clear" w:color="auto" w:fill="FFFFFF"/>
        </w:rPr>
        <w:t>(1), 9.</w:t>
      </w:r>
    </w:p>
    <w:sectPr>
      <w:headerReference w:type="default" r:id="rI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38583315"/>
      <w:docPartObj>
        <w:docPartGallery w:val="Page Numbers (Top of Page)"/>
        <w:docPartUnique/>
      </w:docPartObj>
    </w:sdtPr>
    <w:sdtEndPr>
      <w:rPr>
        <w:noProof/>
      </w:rPr>
    </w:sdtEndPr>
    <w:sdtContent>
      <w:p w:rsidR="00FF477E">
        <w:pPr>
          <w:pStyle w:val="Header"/>
          <w:jc w:val="right"/>
        </w:pPr>
        <w:r>
          <w:fldChar w:fldCharType="begin"/>
        </w:r>
        <w:r>
          <w:instrText xml:space="preserve"> PAGE   \* MERGEFORMAT </w:instrText>
        </w:r>
        <w:r>
          <w:fldChar w:fldCharType="separate"/>
        </w:r>
        <w:r w:rsidR="00927E4C">
          <w:rPr>
            <w:noProof/>
          </w:rPr>
          <w:t>3</w:t>
        </w:r>
        <w:r>
          <w:rPr>
            <w:noProof/>
          </w:rPr>
          <w:fldChar w:fldCharType="end"/>
        </w:r>
      </w:p>
    </w:sdtContent>
  </w:sdt>
  <w:p w:rsidR="00FF4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0082B92"/>
    <w:multiLevelType w:val="hybridMultilevel"/>
    <w:tmpl w:val="A2F89970"/>
    <w:lvl w:ilvl="0">
      <w:start w:val="1"/>
      <w:numFmt w:val="decimal"/>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D3D"/>
    <w:rsid w:val="000A4ED8"/>
    <w:rsid w:val="000F4D09"/>
    <w:rsid w:val="00127F83"/>
    <w:rsid w:val="0013071B"/>
    <w:rsid w:val="002B1D3D"/>
    <w:rsid w:val="0035334D"/>
    <w:rsid w:val="004B5D74"/>
    <w:rsid w:val="005B206B"/>
    <w:rsid w:val="006453DF"/>
    <w:rsid w:val="006B3452"/>
    <w:rsid w:val="00927E4C"/>
    <w:rsid w:val="00A8457A"/>
    <w:rsid w:val="00BC5C02"/>
    <w:rsid w:val="00C00678"/>
    <w:rsid w:val="00C4295A"/>
    <w:rsid w:val="00C762CA"/>
    <w:rsid w:val="00D91D2C"/>
    <w:rsid w:val="00FF47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34D"/>
    <w:pPr>
      <w:ind w:left="720"/>
      <w:contextualSpacing/>
    </w:pPr>
  </w:style>
  <w:style w:type="paragraph" w:styleId="Header">
    <w:name w:val="header"/>
    <w:basedOn w:val="Normal"/>
    <w:link w:val="HeaderChar"/>
    <w:uiPriority w:val="99"/>
    <w:unhideWhenUsed/>
    <w:rsid w:val="00FF47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77E"/>
  </w:style>
  <w:style w:type="paragraph" w:styleId="Footer">
    <w:name w:val="footer"/>
    <w:basedOn w:val="Normal"/>
    <w:link w:val="FooterChar"/>
    <w:uiPriority w:val="99"/>
    <w:unhideWhenUsed/>
    <w:rsid w:val="00FF4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ERICSSON</dc:creator>
  <cp:lastModifiedBy>ERICSSON</cp:lastModifiedBy>
  <cp:revision>15</cp:revision>
  <dcterms:created xsi:type="dcterms:W3CDTF">2021-09-06T00:06:00Z</dcterms:created>
  <dcterms:modified xsi:type="dcterms:W3CDTF">2021-09-06T00:37:00Z</dcterms:modified>
</cp:coreProperties>
</file>