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5A952C" w14:textId="77777777" w:rsidR="000A19DE" w:rsidRPr="0076172E" w:rsidRDefault="000A19DE" w:rsidP="000A19DE">
      <w:pPr>
        <w:spacing w:line="480" w:lineRule="auto"/>
        <w:ind w:firstLine="720"/>
        <w:rPr>
          <w:rFonts w:ascii="Times New Roman" w:hAnsi="Times New Roman" w:cs="Times New Roman"/>
          <w:b/>
          <w:color w:val="2D3B45"/>
        </w:rPr>
      </w:pPr>
    </w:p>
    <w:p w14:paraId="0A19802B" w14:textId="77777777" w:rsidR="000A19DE" w:rsidRPr="0076172E" w:rsidRDefault="000A19DE" w:rsidP="000A19DE">
      <w:pPr>
        <w:spacing w:line="480" w:lineRule="auto"/>
        <w:ind w:firstLine="720"/>
        <w:rPr>
          <w:rFonts w:ascii="Times New Roman" w:hAnsi="Times New Roman" w:cs="Times New Roman"/>
          <w:b/>
          <w:color w:val="2D3B45"/>
        </w:rPr>
      </w:pPr>
    </w:p>
    <w:p w14:paraId="0F56BA88" w14:textId="77777777" w:rsidR="000A19DE" w:rsidRPr="0076172E" w:rsidRDefault="000A19DE" w:rsidP="000A19DE">
      <w:pPr>
        <w:spacing w:line="480" w:lineRule="auto"/>
        <w:ind w:firstLine="720"/>
        <w:rPr>
          <w:rFonts w:ascii="Times New Roman" w:hAnsi="Times New Roman" w:cs="Times New Roman"/>
          <w:b/>
          <w:color w:val="2D3B45"/>
        </w:rPr>
      </w:pPr>
    </w:p>
    <w:p w14:paraId="5ECB7B16" w14:textId="1F4A19E6" w:rsidR="0054499E" w:rsidRPr="0076172E" w:rsidRDefault="008E2072" w:rsidP="002F250E">
      <w:pPr>
        <w:spacing w:line="480" w:lineRule="auto"/>
        <w:jc w:val="center"/>
        <w:rPr>
          <w:rFonts w:ascii="Times New Roman" w:eastAsia="Times New Roman" w:hAnsi="Times New Roman" w:cs="Times New Roman"/>
          <w:b/>
          <w:color w:val="2D3B45"/>
        </w:rPr>
      </w:pPr>
      <w:r w:rsidRPr="0076172E">
        <w:rPr>
          <w:rFonts w:ascii="Times New Roman" w:hAnsi="Times New Roman" w:cs="Times New Roman"/>
          <w:b/>
          <w:color w:val="2D3B45"/>
        </w:rPr>
        <w:t xml:space="preserve">Meaningful </w:t>
      </w:r>
      <w:r w:rsidR="000A19DE" w:rsidRPr="0076172E">
        <w:rPr>
          <w:rFonts w:ascii="Times New Roman" w:hAnsi="Times New Roman" w:cs="Times New Roman"/>
          <w:b/>
          <w:color w:val="2D3B45"/>
        </w:rPr>
        <w:t>Connections among Teenagers</w:t>
      </w:r>
    </w:p>
    <w:p w14:paraId="42019F77" w14:textId="77777777" w:rsidR="000A19DE" w:rsidRPr="0076172E" w:rsidRDefault="000A19DE" w:rsidP="002F250E">
      <w:pPr>
        <w:spacing w:line="480" w:lineRule="auto"/>
        <w:rPr>
          <w:rFonts w:ascii="Times New Roman" w:eastAsia="Times New Roman" w:hAnsi="Times New Roman" w:cs="Times New Roman"/>
          <w:color w:val="2D3B45"/>
        </w:rPr>
      </w:pPr>
    </w:p>
    <w:p w14:paraId="534F6B53" w14:textId="77777777" w:rsidR="000A19DE" w:rsidRPr="0076172E" w:rsidRDefault="000A19DE" w:rsidP="002F250E">
      <w:pPr>
        <w:spacing w:line="480" w:lineRule="auto"/>
        <w:jc w:val="center"/>
        <w:rPr>
          <w:rFonts w:ascii="Times New Roman" w:eastAsia="Times New Roman" w:hAnsi="Times New Roman" w:cs="Times New Roman"/>
          <w:color w:val="2D3B45"/>
        </w:rPr>
      </w:pPr>
    </w:p>
    <w:p w14:paraId="28D539DA" w14:textId="77777777" w:rsidR="000A19DE" w:rsidRPr="0076172E" w:rsidRDefault="000A19DE" w:rsidP="002F250E">
      <w:pPr>
        <w:spacing w:line="480" w:lineRule="auto"/>
        <w:jc w:val="center"/>
        <w:rPr>
          <w:rFonts w:ascii="Times New Roman" w:eastAsia="Times New Roman" w:hAnsi="Times New Roman" w:cs="Times New Roman"/>
          <w:color w:val="2D3B45"/>
        </w:rPr>
      </w:pPr>
    </w:p>
    <w:p w14:paraId="31523E1A" w14:textId="50EA3E91" w:rsidR="000A19DE" w:rsidRPr="0076172E" w:rsidRDefault="008E2072" w:rsidP="002F250E">
      <w:pPr>
        <w:spacing w:line="480" w:lineRule="auto"/>
        <w:jc w:val="center"/>
        <w:rPr>
          <w:rFonts w:ascii="Times New Roman" w:eastAsia="Times New Roman" w:hAnsi="Times New Roman" w:cs="Times New Roman"/>
          <w:color w:val="2D3B45"/>
        </w:rPr>
      </w:pPr>
      <w:r w:rsidRPr="0076172E">
        <w:rPr>
          <w:rFonts w:ascii="Times New Roman" w:eastAsia="Times New Roman" w:hAnsi="Times New Roman" w:cs="Times New Roman"/>
          <w:color w:val="2D3B45"/>
        </w:rPr>
        <w:t>Name</w:t>
      </w:r>
    </w:p>
    <w:p w14:paraId="31705504" w14:textId="465F940A" w:rsidR="000A19DE" w:rsidRPr="0076172E" w:rsidRDefault="008E2072" w:rsidP="002F250E">
      <w:pPr>
        <w:spacing w:line="480" w:lineRule="auto"/>
        <w:jc w:val="center"/>
        <w:rPr>
          <w:rFonts w:ascii="Times New Roman" w:eastAsia="Times New Roman" w:hAnsi="Times New Roman" w:cs="Times New Roman"/>
          <w:color w:val="2D3B45"/>
        </w:rPr>
      </w:pPr>
      <w:r w:rsidRPr="0076172E">
        <w:rPr>
          <w:rFonts w:ascii="Times New Roman" w:eastAsia="Times New Roman" w:hAnsi="Times New Roman" w:cs="Times New Roman"/>
          <w:color w:val="2D3B45"/>
        </w:rPr>
        <w:t>Institution</w:t>
      </w:r>
      <w:r w:rsidR="002F250E">
        <w:rPr>
          <w:rFonts w:ascii="Times New Roman" w:eastAsia="Times New Roman" w:hAnsi="Times New Roman" w:cs="Times New Roman"/>
          <w:color w:val="2D3B45"/>
        </w:rPr>
        <w:t xml:space="preserve"> of Affiliation </w:t>
      </w:r>
    </w:p>
    <w:p w14:paraId="062C62F9" w14:textId="73AF9FF7" w:rsidR="000A19DE" w:rsidRPr="0076172E" w:rsidRDefault="008E2072" w:rsidP="002F250E">
      <w:pPr>
        <w:spacing w:line="480" w:lineRule="auto"/>
        <w:jc w:val="center"/>
        <w:rPr>
          <w:rFonts w:ascii="Times New Roman" w:eastAsia="Times New Roman" w:hAnsi="Times New Roman" w:cs="Times New Roman"/>
          <w:color w:val="2D3B45"/>
        </w:rPr>
      </w:pPr>
      <w:r w:rsidRPr="0076172E">
        <w:rPr>
          <w:rFonts w:ascii="Times New Roman" w:eastAsia="Times New Roman" w:hAnsi="Times New Roman" w:cs="Times New Roman"/>
          <w:color w:val="2D3B45"/>
        </w:rPr>
        <w:t>Professor</w:t>
      </w:r>
    </w:p>
    <w:p w14:paraId="236DF901" w14:textId="053CCCF0" w:rsidR="000A19DE" w:rsidRPr="0076172E" w:rsidRDefault="008E2072" w:rsidP="002F250E">
      <w:pPr>
        <w:spacing w:line="480" w:lineRule="auto"/>
        <w:jc w:val="center"/>
        <w:rPr>
          <w:rFonts w:ascii="Times New Roman" w:eastAsia="Times New Roman" w:hAnsi="Times New Roman" w:cs="Times New Roman"/>
          <w:color w:val="2D3B45"/>
        </w:rPr>
      </w:pPr>
      <w:r w:rsidRPr="0076172E">
        <w:rPr>
          <w:rFonts w:ascii="Times New Roman" w:eastAsia="Times New Roman" w:hAnsi="Times New Roman" w:cs="Times New Roman"/>
          <w:color w:val="2D3B45"/>
        </w:rPr>
        <w:t>Date</w:t>
      </w:r>
    </w:p>
    <w:p w14:paraId="088EC10C" w14:textId="77777777" w:rsidR="000A19DE" w:rsidRPr="0076172E" w:rsidRDefault="000A19DE" w:rsidP="00235648">
      <w:pPr>
        <w:spacing w:line="480" w:lineRule="auto"/>
        <w:ind w:firstLine="720"/>
        <w:jc w:val="center"/>
        <w:rPr>
          <w:rFonts w:ascii="Times New Roman" w:eastAsia="Times New Roman" w:hAnsi="Times New Roman" w:cs="Times New Roman"/>
          <w:color w:val="2D3B45"/>
        </w:rPr>
      </w:pPr>
    </w:p>
    <w:p w14:paraId="6790A321" w14:textId="77777777" w:rsidR="000A19DE" w:rsidRPr="0076172E" w:rsidRDefault="000A19DE" w:rsidP="00235648">
      <w:pPr>
        <w:spacing w:line="480" w:lineRule="auto"/>
        <w:ind w:firstLine="720"/>
        <w:jc w:val="center"/>
        <w:rPr>
          <w:rFonts w:ascii="Times New Roman" w:eastAsia="Times New Roman" w:hAnsi="Times New Roman" w:cs="Times New Roman"/>
          <w:color w:val="2D3B45"/>
        </w:rPr>
      </w:pPr>
    </w:p>
    <w:p w14:paraId="32CF048D" w14:textId="77777777" w:rsidR="000A19DE" w:rsidRPr="0076172E" w:rsidRDefault="000A19DE" w:rsidP="00235648">
      <w:pPr>
        <w:spacing w:line="480" w:lineRule="auto"/>
        <w:ind w:firstLine="720"/>
        <w:jc w:val="center"/>
        <w:rPr>
          <w:rFonts w:ascii="Times New Roman" w:eastAsia="Times New Roman" w:hAnsi="Times New Roman" w:cs="Times New Roman"/>
          <w:color w:val="2D3B45"/>
        </w:rPr>
      </w:pPr>
    </w:p>
    <w:p w14:paraId="4AEE6DB6" w14:textId="77777777" w:rsidR="000A19DE" w:rsidRPr="0076172E" w:rsidRDefault="000A19DE" w:rsidP="00235648">
      <w:pPr>
        <w:spacing w:line="480" w:lineRule="auto"/>
        <w:ind w:firstLine="720"/>
        <w:jc w:val="center"/>
        <w:rPr>
          <w:rFonts w:ascii="Times New Roman" w:eastAsia="Times New Roman" w:hAnsi="Times New Roman" w:cs="Times New Roman"/>
          <w:color w:val="2D3B45"/>
        </w:rPr>
      </w:pPr>
    </w:p>
    <w:p w14:paraId="37F3CCD0" w14:textId="77777777" w:rsidR="000A19DE" w:rsidRDefault="000A19DE" w:rsidP="000A19DE">
      <w:pPr>
        <w:spacing w:line="480" w:lineRule="auto"/>
        <w:ind w:firstLine="720"/>
        <w:rPr>
          <w:rFonts w:ascii="Times New Roman" w:eastAsia="Times New Roman" w:hAnsi="Times New Roman" w:cs="Times New Roman"/>
          <w:color w:val="2D3B45"/>
        </w:rPr>
      </w:pPr>
    </w:p>
    <w:p w14:paraId="5BBF0BA3" w14:textId="77777777" w:rsidR="002F250E" w:rsidRDefault="002F250E" w:rsidP="000A19DE">
      <w:pPr>
        <w:spacing w:line="480" w:lineRule="auto"/>
        <w:ind w:firstLine="720"/>
        <w:rPr>
          <w:rFonts w:ascii="Times New Roman" w:eastAsia="Times New Roman" w:hAnsi="Times New Roman" w:cs="Times New Roman"/>
          <w:color w:val="2D3B45"/>
        </w:rPr>
      </w:pPr>
    </w:p>
    <w:p w14:paraId="4B2E5B68" w14:textId="77777777" w:rsidR="002F250E" w:rsidRDefault="002F250E" w:rsidP="000A19DE">
      <w:pPr>
        <w:spacing w:line="480" w:lineRule="auto"/>
        <w:ind w:firstLine="720"/>
        <w:rPr>
          <w:rFonts w:ascii="Times New Roman" w:eastAsia="Times New Roman" w:hAnsi="Times New Roman" w:cs="Times New Roman"/>
          <w:color w:val="2D3B45"/>
        </w:rPr>
      </w:pPr>
    </w:p>
    <w:p w14:paraId="4C7593E6" w14:textId="77777777" w:rsidR="002F250E" w:rsidRDefault="002F250E" w:rsidP="000A19DE">
      <w:pPr>
        <w:spacing w:line="480" w:lineRule="auto"/>
        <w:ind w:firstLine="720"/>
        <w:rPr>
          <w:rFonts w:ascii="Times New Roman" w:eastAsia="Times New Roman" w:hAnsi="Times New Roman" w:cs="Times New Roman"/>
          <w:color w:val="2D3B45"/>
        </w:rPr>
      </w:pPr>
    </w:p>
    <w:p w14:paraId="55B7C6B4" w14:textId="77777777" w:rsidR="002F250E" w:rsidRDefault="002F250E" w:rsidP="000A19DE">
      <w:pPr>
        <w:spacing w:line="480" w:lineRule="auto"/>
        <w:ind w:firstLine="720"/>
        <w:rPr>
          <w:rFonts w:ascii="Times New Roman" w:eastAsia="Times New Roman" w:hAnsi="Times New Roman" w:cs="Times New Roman"/>
          <w:color w:val="2D3B45"/>
        </w:rPr>
      </w:pPr>
    </w:p>
    <w:p w14:paraId="3801944D" w14:textId="77777777" w:rsidR="002F250E" w:rsidRDefault="002F250E" w:rsidP="000A19DE">
      <w:pPr>
        <w:spacing w:line="480" w:lineRule="auto"/>
        <w:ind w:firstLine="720"/>
        <w:rPr>
          <w:rFonts w:ascii="Times New Roman" w:eastAsia="Times New Roman" w:hAnsi="Times New Roman" w:cs="Times New Roman"/>
          <w:color w:val="2D3B45"/>
        </w:rPr>
      </w:pPr>
    </w:p>
    <w:p w14:paraId="2FA32BA2" w14:textId="77777777" w:rsidR="002F250E" w:rsidRPr="0076172E" w:rsidRDefault="002F250E" w:rsidP="000A19DE">
      <w:pPr>
        <w:spacing w:line="480" w:lineRule="auto"/>
        <w:ind w:firstLine="720"/>
        <w:rPr>
          <w:rFonts w:ascii="Times New Roman" w:eastAsia="Times New Roman" w:hAnsi="Times New Roman" w:cs="Times New Roman"/>
          <w:color w:val="2D3B45"/>
        </w:rPr>
      </w:pPr>
    </w:p>
    <w:p w14:paraId="21CDC1A4" w14:textId="77777777" w:rsidR="002F250E" w:rsidRDefault="002F250E" w:rsidP="00F4407E">
      <w:pPr>
        <w:spacing w:line="480" w:lineRule="auto"/>
        <w:jc w:val="center"/>
        <w:rPr>
          <w:rFonts w:ascii="Times New Roman" w:eastAsia="Times New Roman" w:hAnsi="Times New Roman" w:cs="Times New Roman"/>
          <w:color w:val="2D3B45"/>
        </w:rPr>
      </w:pPr>
    </w:p>
    <w:p w14:paraId="03E1E6A9" w14:textId="4CF6500A" w:rsidR="000A19DE" w:rsidRPr="002F250E" w:rsidRDefault="008E2072" w:rsidP="002F250E">
      <w:pPr>
        <w:spacing w:line="480" w:lineRule="auto"/>
        <w:jc w:val="center"/>
        <w:rPr>
          <w:rFonts w:ascii="Times New Roman" w:eastAsia="Times New Roman" w:hAnsi="Times New Roman" w:cs="Times New Roman"/>
          <w:b/>
          <w:color w:val="2D3B45"/>
        </w:rPr>
      </w:pPr>
      <w:r w:rsidRPr="002F250E">
        <w:rPr>
          <w:rFonts w:ascii="Times New Roman" w:eastAsia="Times New Roman" w:hAnsi="Times New Roman" w:cs="Times New Roman"/>
          <w:b/>
          <w:color w:val="2D3B45"/>
        </w:rPr>
        <w:lastRenderedPageBreak/>
        <w:t>Meaningful Connections among Teenagers</w:t>
      </w:r>
    </w:p>
    <w:p w14:paraId="093F2E9F" w14:textId="51F0E84D" w:rsidR="0054499E" w:rsidRPr="0076172E" w:rsidRDefault="008E2072" w:rsidP="002F250E">
      <w:pPr>
        <w:pStyle w:val="NormalWeb"/>
        <w:spacing w:before="0" w:beforeAutospacing="0" w:after="0" w:afterAutospacing="0" w:line="480" w:lineRule="auto"/>
        <w:ind w:left="284" w:hanging="284"/>
        <w:jc w:val="center"/>
        <w:rPr>
          <w:b/>
          <w:color w:val="2D3B45"/>
        </w:rPr>
      </w:pPr>
      <w:r w:rsidRPr="0076172E">
        <w:rPr>
          <w:b/>
          <w:color w:val="2D3B45"/>
        </w:rPr>
        <w:t>Introduction</w:t>
      </w:r>
    </w:p>
    <w:p w14:paraId="1E530643" w14:textId="30243BAA" w:rsidR="0054499E" w:rsidRPr="0076172E" w:rsidRDefault="008E2072" w:rsidP="000A19DE">
      <w:pPr>
        <w:pStyle w:val="NormalWeb"/>
        <w:spacing w:before="0" w:beforeAutospacing="0" w:after="0" w:afterAutospacing="0" w:line="480" w:lineRule="auto"/>
        <w:ind w:firstLine="720"/>
        <w:rPr>
          <w:color w:val="2D3B45"/>
        </w:rPr>
      </w:pPr>
      <w:r w:rsidRPr="0076172E">
        <w:rPr>
          <w:color w:val="2D3B45"/>
        </w:rPr>
        <w:t xml:space="preserve">Psychosocial development for teenagers is an important issue. Youths and teenagers often suffer depression and anxiety is their </w:t>
      </w:r>
      <w:r w:rsidR="0076172E" w:rsidRPr="0076172E">
        <w:rPr>
          <w:color w:val="2D3B45"/>
        </w:rPr>
        <w:t>search</w:t>
      </w:r>
      <w:r w:rsidRPr="0076172E">
        <w:rPr>
          <w:color w:val="2D3B45"/>
        </w:rPr>
        <w:t xml:space="preserve"> for </w:t>
      </w:r>
      <w:r w:rsidR="0076172E" w:rsidRPr="0076172E">
        <w:rPr>
          <w:color w:val="2D3B45"/>
        </w:rPr>
        <w:t>meaningful</w:t>
      </w:r>
      <w:r w:rsidRPr="0076172E">
        <w:rPr>
          <w:color w:val="2D3B45"/>
        </w:rPr>
        <w:t xml:space="preserve"> connections. Therefore, it is paramount that professional </w:t>
      </w:r>
      <w:r w:rsidR="0076172E" w:rsidRPr="0076172E">
        <w:rPr>
          <w:color w:val="2D3B45"/>
        </w:rPr>
        <w:t>assistance</w:t>
      </w:r>
      <w:r w:rsidRPr="0076172E">
        <w:rPr>
          <w:color w:val="2D3B45"/>
        </w:rPr>
        <w:t xml:space="preserve"> is accorded to these teenagers in the</w:t>
      </w:r>
      <w:r w:rsidRPr="0076172E">
        <w:rPr>
          <w:color w:val="2D3B45"/>
        </w:rPr>
        <w:t xml:space="preserve"> most exciting way, like using mobile phone apps. These apps should be designed to improve teenagers' mental health and boost their relationships with their parents. </w:t>
      </w:r>
    </w:p>
    <w:p w14:paraId="4894C829" w14:textId="0655EABF" w:rsidR="00F80D9F" w:rsidRPr="0076172E" w:rsidRDefault="008E2072" w:rsidP="002F250E">
      <w:pPr>
        <w:pStyle w:val="NormalWeb"/>
        <w:spacing w:before="0" w:beforeAutospacing="0" w:after="0" w:afterAutospacing="0" w:line="480" w:lineRule="auto"/>
        <w:ind w:left="284" w:hanging="284"/>
        <w:jc w:val="center"/>
        <w:rPr>
          <w:b/>
          <w:color w:val="2D3B45"/>
        </w:rPr>
      </w:pPr>
      <w:r w:rsidRPr="0076172E">
        <w:rPr>
          <w:b/>
          <w:color w:val="2D3B45"/>
        </w:rPr>
        <w:t xml:space="preserve">The </w:t>
      </w:r>
      <w:r w:rsidR="000A19DE" w:rsidRPr="0076172E">
        <w:rPr>
          <w:b/>
          <w:color w:val="2D3B45"/>
        </w:rPr>
        <w:t>App Idea</w:t>
      </w:r>
    </w:p>
    <w:p w14:paraId="020AD1F8" w14:textId="64141B30" w:rsidR="00AB4205" w:rsidRPr="0076172E" w:rsidRDefault="008E2072" w:rsidP="000A19DE">
      <w:pPr>
        <w:pStyle w:val="NormalWeb"/>
        <w:spacing w:before="0" w:beforeAutospacing="0" w:after="0" w:afterAutospacing="0" w:line="480" w:lineRule="auto"/>
        <w:ind w:firstLine="720"/>
        <w:rPr>
          <w:color w:val="2D3B45"/>
        </w:rPr>
      </w:pPr>
      <w:r w:rsidRPr="0076172E">
        <w:rPr>
          <w:color w:val="2D3B45"/>
        </w:rPr>
        <w:t>My app shall allow teenagers to engage with their fellow teenagers, although</w:t>
      </w:r>
      <w:r w:rsidRPr="0076172E">
        <w:rPr>
          <w:color w:val="2D3B45"/>
        </w:rPr>
        <w:t xml:space="preserve"> in a positive way. The app shall require a parent's signage for the teenager to converse with another. The parents shall have a unique code to confirm that he/she has allowed her teenager to chat with a certain teenager. Each teenager who uses the code sh</w:t>
      </w:r>
      <w:r w:rsidRPr="0076172E">
        <w:rPr>
          <w:color w:val="2D3B45"/>
        </w:rPr>
        <w:t xml:space="preserve">all also have a unique identification number that allows the parties to converse with him/her to first know his/her background information before messaging them. Before any parent enables his/her teenager to communicate with another, he/she shall have the </w:t>
      </w:r>
      <w:r w:rsidRPr="0076172E">
        <w:rPr>
          <w:color w:val="2D3B45"/>
        </w:rPr>
        <w:t>full background informatio</w:t>
      </w:r>
      <w:r w:rsidR="00C770F5" w:rsidRPr="0076172E">
        <w:rPr>
          <w:color w:val="2D3B45"/>
        </w:rPr>
        <w:t>n regarding that teenager as Kenny et al., (2016) advise.</w:t>
      </w:r>
    </w:p>
    <w:p w14:paraId="0FB47213" w14:textId="0C25AE42" w:rsidR="00F80D9F" w:rsidRPr="0076172E" w:rsidRDefault="008E2072" w:rsidP="002F250E">
      <w:pPr>
        <w:pStyle w:val="NormalWeb"/>
        <w:spacing w:before="0" w:beforeAutospacing="0" w:after="0" w:afterAutospacing="0" w:line="480" w:lineRule="auto"/>
        <w:ind w:left="284" w:hanging="284"/>
        <w:jc w:val="center"/>
        <w:rPr>
          <w:b/>
          <w:color w:val="2D3B45"/>
        </w:rPr>
      </w:pPr>
      <w:r w:rsidRPr="0076172E">
        <w:rPr>
          <w:b/>
          <w:color w:val="2D3B45"/>
        </w:rPr>
        <w:t xml:space="preserve">How </w:t>
      </w:r>
      <w:r w:rsidR="000A19DE" w:rsidRPr="0076172E">
        <w:rPr>
          <w:b/>
          <w:color w:val="2D3B45"/>
        </w:rPr>
        <w:t>the App Works</w:t>
      </w:r>
    </w:p>
    <w:p w14:paraId="1E65D0A8" w14:textId="00191ECD" w:rsidR="00FE0BA0" w:rsidRPr="0076172E" w:rsidRDefault="008E2072" w:rsidP="000A19DE">
      <w:pPr>
        <w:pStyle w:val="NormalWeb"/>
        <w:spacing w:before="0" w:beforeAutospacing="0" w:after="0" w:afterAutospacing="0" w:line="480" w:lineRule="auto"/>
        <w:ind w:firstLine="720"/>
        <w:rPr>
          <w:color w:val="2D3B45"/>
        </w:rPr>
      </w:pPr>
      <w:r w:rsidRPr="0076172E">
        <w:rPr>
          <w:color w:val="2D3B45"/>
        </w:rPr>
        <w:t>Once the teenagers download the app, they shall be prompted to register and adhere to the app's terms and conditions, which include not sharing obscene co</w:t>
      </w:r>
      <w:r w:rsidRPr="0076172E">
        <w:rPr>
          <w:color w:val="2D3B45"/>
        </w:rPr>
        <w:t xml:space="preserve">ntent. Another requirement is that teens can only share verifiable data about themselves to avoid false identities. Each teenager's account shall also be linked with the guardian's mobile number. In the case a teenager wants to engage with another, he/she </w:t>
      </w:r>
      <w:r w:rsidRPr="0076172E">
        <w:rPr>
          <w:color w:val="2D3B45"/>
        </w:rPr>
        <w:t xml:space="preserve">sends a request to the guardian's mobile numbers of both </w:t>
      </w:r>
      <w:r w:rsidRPr="0076172E">
        <w:rPr>
          <w:color w:val="2D3B45"/>
        </w:rPr>
        <w:lastRenderedPageBreak/>
        <w:t xml:space="preserve">teenagers. The </w:t>
      </w:r>
      <w:r w:rsidR="0076172E" w:rsidRPr="0076172E">
        <w:rPr>
          <w:color w:val="2D3B45"/>
        </w:rPr>
        <w:t>guardians</w:t>
      </w:r>
      <w:r w:rsidRPr="0076172E">
        <w:rPr>
          <w:color w:val="2D3B45"/>
        </w:rPr>
        <w:t xml:space="preserve"> then view the biodata of the teenager his/her daughter wants to engage with and either approve or deny the teenagers an opportunity to converse.  </w:t>
      </w:r>
    </w:p>
    <w:p w14:paraId="65C98B48" w14:textId="52DE0542" w:rsidR="00F80D9F" w:rsidRPr="0076172E" w:rsidRDefault="008E2072" w:rsidP="002F250E">
      <w:pPr>
        <w:pStyle w:val="NormalWeb"/>
        <w:spacing w:before="0" w:beforeAutospacing="0" w:after="0" w:afterAutospacing="0" w:line="480" w:lineRule="auto"/>
        <w:ind w:left="284" w:hanging="284"/>
        <w:jc w:val="center"/>
        <w:rPr>
          <w:b/>
          <w:color w:val="2D3B45"/>
        </w:rPr>
      </w:pPr>
      <w:r w:rsidRPr="0076172E">
        <w:rPr>
          <w:b/>
          <w:color w:val="2D3B45"/>
        </w:rPr>
        <w:t xml:space="preserve">Benefits </w:t>
      </w:r>
      <w:r w:rsidR="000A19DE" w:rsidRPr="0076172E">
        <w:rPr>
          <w:b/>
          <w:color w:val="2D3B45"/>
        </w:rPr>
        <w:t>o</w:t>
      </w:r>
      <w:r w:rsidR="00245315" w:rsidRPr="0076172E">
        <w:rPr>
          <w:b/>
          <w:color w:val="2D3B45"/>
        </w:rPr>
        <w:t>f t</w:t>
      </w:r>
      <w:r w:rsidR="000A19DE" w:rsidRPr="0076172E">
        <w:rPr>
          <w:b/>
          <w:color w:val="2D3B45"/>
        </w:rPr>
        <w:t>he App</w:t>
      </w:r>
    </w:p>
    <w:p w14:paraId="5F0664B7" w14:textId="4AB7406C" w:rsidR="00276DCA" w:rsidRPr="0076172E" w:rsidRDefault="008E2072" w:rsidP="000A19DE">
      <w:pPr>
        <w:pStyle w:val="NormalWeb"/>
        <w:spacing w:before="0" w:beforeAutospacing="0" w:after="0" w:afterAutospacing="0" w:line="480" w:lineRule="auto"/>
        <w:ind w:firstLine="720"/>
        <w:rPr>
          <w:color w:val="2D3B45"/>
        </w:rPr>
      </w:pPr>
      <w:r w:rsidRPr="0076172E">
        <w:rPr>
          <w:color w:val="2D3B45"/>
        </w:rPr>
        <w:t>The app</w:t>
      </w:r>
      <w:r w:rsidRPr="0076172E">
        <w:rPr>
          <w:color w:val="2D3B45"/>
        </w:rPr>
        <w:t xml:space="preserve"> works by demanding parents' approval for teenagers to converse with their fellow teenagers. The biodata of all the teenagers that use the app shall be available on their accounts. Therefore, a parent can either allow or deny his/her teenager to converse w</w:t>
      </w:r>
      <w:r w:rsidRPr="0076172E">
        <w:rPr>
          <w:color w:val="2D3B45"/>
        </w:rPr>
        <w:t>ith another once the parent is convinced that the conversation between and among these teenagers shall be meaningful.</w:t>
      </w:r>
      <w:r w:rsidR="0027580D" w:rsidRPr="0076172E">
        <w:rPr>
          <w:color w:val="2D3B45"/>
        </w:rPr>
        <w:t xml:space="preserve"> Thus, teenagers shall create good relationships with their parents and understand that their parents only want the best for them</w:t>
      </w:r>
      <w:r w:rsidR="00722047" w:rsidRPr="0076172E">
        <w:rPr>
          <w:color w:val="2D3B45"/>
        </w:rPr>
        <w:t xml:space="preserve"> (Ghost et al., 2018, April)</w:t>
      </w:r>
      <w:r w:rsidR="0027580D" w:rsidRPr="0076172E">
        <w:rPr>
          <w:color w:val="2D3B45"/>
        </w:rPr>
        <w:t>. The positive content the teenagers shall share shall help with their psychosocial development.</w:t>
      </w:r>
    </w:p>
    <w:p w14:paraId="2A7C8BF8" w14:textId="77777777" w:rsidR="00245315" w:rsidRPr="0076172E" w:rsidRDefault="00245315" w:rsidP="000A19DE">
      <w:pPr>
        <w:pStyle w:val="NormalWeb"/>
        <w:spacing w:before="0" w:beforeAutospacing="0" w:after="0" w:afterAutospacing="0" w:line="480" w:lineRule="auto"/>
        <w:ind w:firstLine="720"/>
        <w:rPr>
          <w:b/>
          <w:color w:val="2D3B45"/>
        </w:rPr>
      </w:pPr>
    </w:p>
    <w:p w14:paraId="07127E84" w14:textId="77777777" w:rsidR="00245315" w:rsidRPr="0076172E" w:rsidRDefault="00245315" w:rsidP="000A19DE">
      <w:pPr>
        <w:pStyle w:val="NormalWeb"/>
        <w:spacing w:before="0" w:beforeAutospacing="0" w:after="0" w:afterAutospacing="0" w:line="480" w:lineRule="auto"/>
        <w:ind w:firstLine="720"/>
        <w:rPr>
          <w:b/>
          <w:color w:val="2D3B45"/>
        </w:rPr>
      </w:pPr>
    </w:p>
    <w:p w14:paraId="6B8C4420" w14:textId="77777777" w:rsidR="00245315" w:rsidRPr="0076172E" w:rsidRDefault="00245315" w:rsidP="000A19DE">
      <w:pPr>
        <w:pStyle w:val="NormalWeb"/>
        <w:spacing w:before="0" w:beforeAutospacing="0" w:after="0" w:afterAutospacing="0" w:line="480" w:lineRule="auto"/>
        <w:ind w:firstLine="720"/>
        <w:rPr>
          <w:b/>
          <w:color w:val="2D3B45"/>
        </w:rPr>
      </w:pPr>
    </w:p>
    <w:p w14:paraId="7F1E65F9" w14:textId="77777777" w:rsidR="00245315" w:rsidRPr="0076172E" w:rsidRDefault="00245315" w:rsidP="000A19DE">
      <w:pPr>
        <w:pStyle w:val="NormalWeb"/>
        <w:spacing w:before="0" w:beforeAutospacing="0" w:after="0" w:afterAutospacing="0" w:line="480" w:lineRule="auto"/>
        <w:ind w:firstLine="720"/>
        <w:rPr>
          <w:b/>
          <w:color w:val="2D3B45"/>
        </w:rPr>
      </w:pPr>
    </w:p>
    <w:p w14:paraId="4C3B0674" w14:textId="77777777" w:rsidR="00245315" w:rsidRPr="0076172E" w:rsidRDefault="00245315" w:rsidP="000A19DE">
      <w:pPr>
        <w:pStyle w:val="NormalWeb"/>
        <w:spacing w:before="0" w:beforeAutospacing="0" w:after="0" w:afterAutospacing="0" w:line="480" w:lineRule="auto"/>
        <w:ind w:firstLine="720"/>
        <w:rPr>
          <w:b/>
          <w:color w:val="2D3B45"/>
        </w:rPr>
      </w:pPr>
    </w:p>
    <w:p w14:paraId="0F7379DE" w14:textId="77777777" w:rsidR="00245315" w:rsidRPr="0076172E" w:rsidRDefault="00245315" w:rsidP="000A19DE">
      <w:pPr>
        <w:pStyle w:val="NormalWeb"/>
        <w:spacing w:before="0" w:beforeAutospacing="0" w:after="0" w:afterAutospacing="0" w:line="480" w:lineRule="auto"/>
        <w:ind w:firstLine="720"/>
        <w:rPr>
          <w:b/>
          <w:color w:val="2D3B45"/>
        </w:rPr>
      </w:pPr>
    </w:p>
    <w:p w14:paraId="5C16F870" w14:textId="77777777" w:rsidR="00245315" w:rsidRPr="0076172E" w:rsidRDefault="00245315" w:rsidP="000A19DE">
      <w:pPr>
        <w:pStyle w:val="NormalWeb"/>
        <w:spacing w:before="0" w:beforeAutospacing="0" w:after="0" w:afterAutospacing="0" w:line="480" w:lineRule="auto"/>
        <w:ind w:firstLine="720"/>
        <w:rPr>
          <w:b/>
          <w:color w:val="2D3B45"/>
        </w:rPr>
      </w:pPr>
    </w:p>
    <w:p w14:paraId="7845C2C4" w14:textId="77777777" w:rsidR="00245315" w:rsidRPr="0076172E" w:rsidRDefault="00245315" w:rsidP="000A19DE">
      <w:pPr>
        <w:pStyle w:val="NormalWeb"/>
        <w:spacing w:before="0" w:beforeAutospacing="0" w:after="0" w:afterAutospacing="0" w:line="480" w:lineRule="auto"/>
        <w:ind w:firstLine="720"/>
        <w:rPr>
          <w:b/>
          <w:color w:val="2D3B45"/>
        </w:rPr>
      </w:pPr>
    </w:p>
    <w:p w14:paraId="274DD07E" w14:textId="77777777" w:rsidR="00245315" w:rsidRPr="0076172E" w:rsidRDefault="00245315" w:rsidP="000A19DE">
      <w:pPr>
        <w:pStyle w:val="NormalWeb"/>
        <w:spacing w:before="0" w:beforeAutospacing="0" w:after="0" w:afterAutospacing="0" w:line="480" w:lineRule="auto"/>
        <w:ind w:firstLine="720"/>
        <w:rPr>
          <w:b/>
          <w:color w:val="2D3B45"/>
        </w:rPr>
      </w:pPr>
    </w:p>
    <w:p w14:paraId="6F442BD7" w14:textId="77777777" w:rsidR="00245315" w:rsidRPr="0076172E" w:rsidRDefault="00245315" w:rsidP="000A19DE">
      <w:pPr>
        <w:pStyle w:val="NormalWeb"/>
        <w:spacing w:before="0" w:beforeAutospacing="0" w:after="0" w:afterAutospacing="0" w:line="480" w:lineRule="auto"/>
        <w:ind w:firstLine="720"/>
        <w:rPr>
          <w:b/>
          <w:color w:val="2D3B45"/>
        </w:rPr>
      </w:pPr>
    </w:p>
    <w:p w14:paraId="2552CE8B" w14:textId="77777777" w:rsidR="00245315" w:rsidRPr="0076172E" w:rsidRDefault="00245315" w:rsidP="000A19DE">
      <w:pPr>
        <w:pStyle w:val="NormalWeb"/>
        <w:spacing w:before="0" w:beforeAutospacing="0" w:after="0" w:afterAutospacing="0" w:line="480" w:lineRule="auto"/>
        <w:ind w:firstLine="720"/>
        <w:rPr>
          <w:b/>
          <w:color w:val="2D3B45"/>
        </w:rPr>
      </w:pPr>
    </w:p>
    <w:p w14:paraId="74CA72A6" w14:textId="77777777" w:rsidR="00245315" w:rsidRPr="0076172E" w:rsidRDefault="00245315" w:rsidP="000A19DE">
      <w:pPr>
        <w:pStyle w:val="NormalWeb"/>
        <w:spacing w:before="0" w:beforeAutospacing="0" w:after="0" w:afterAutospacing="0" w:line="480" w:lineRule="auto"/>
        <w:ind w:firstLine="720"/>
        <w:rPr>
          <w:b/>
          <w:color w:val="2D3B45"/>
        </w:rPr>
      </w:pPr>
    </w:p>
    <w:p w14:paraId="159D4770" w14:textId="77777777" w:rsidR="00245315" w:rsidRPr="0076172E" w:rsidRDefault="00245315" w:rsidP="000A19DE">
      <w:pPr>
        <w:pStyle w:val="NormalWeb"/>
        <w:spacing w:before="0" w:beforeAutospacing="0" w:after="0" w:afterAutospacing="0" w:line="480" w:lineRule="auto"/>
        <w:ind w:firstLine="720"/>
        <w:rPr>
          <w:b/>
          <w:color w:val="2D3B45"/>
        </w:rPr>
      </w:pPr>
    </w:p>
    <w:p w14:paraId="121B77BA" w14:textId="534EF55B" w:rsidR="003E2FC1" w:rsidRPr="0076172E" w:rsidRDefault="008E2072" w:rsidP="002F250E">
      <w:pPr>
        <w:pStyle w:val="NormalWeb"/>
        <w:spacing w:before="0" w:beforeAutospacing="0" w:after="0" w:afterAutospacing="0" w:line="480" w:lineRule="auto"/>
        <w:jc w:val="center"/>
        <w:rPr>
          <w:b/>
          <w:color w:val="2D3B45"/>
        </w:rPr>
      </w:pPr>
      <w:r w:rsidRPr="0076172E">
        <w:rPr>
          <w:b/>
          <w:color w:val="2D3B45"/>
        </w:rPr>
        <w:lastRenderedPageBreak/>
        <w:t>References</w:t>
      </w:r>
    </w:p>
    <w:p w14:paraId="42CCE6FF" w14:textId="1D3E1671" w:rsidR="003E2FC1" w:rsidRPr="0076172E" w:rsidRDefault="008E2072" w:rsidP="002F250E">
      <w:pPr>
        <w:pStyle w:val="NormalWeb"/>
        <w:spacing w:before="0" w:beforeAutospacing="0" w:after="0" w:afterAutospacing="0" w:line="480" w:lineRule="auto"/>
        <w:ind w:left="720" w:hanging="720"/>
        <w:rPr>
          <w:color w:val="2D3B45"/>
        </w:rPr>
      </w:pPr>
      <w:bookmarkStart w:id="0" w:name="_GoBack"/>
      <w:r w:rsidRPr="0076172E">
        <w:rPr>
          <w:color w:val="222222"/>
          <w:shd w:val="clear" w:color="auto" w:fill="FFFFFF"/>
        </w:rPr>
        <w:t xml:space="preserve">Ghosh, A. K., Badillo-Urquiola, K., Guha, S., LaViola Jr, J. J., &amp; Wisniewski, P. J. (2018, April). Safety vs. </w:t>
      </w:r>
      <w:r w:rsidRPr="0076172E">
        <w:rPr>
          <w:color w:val="222222"/>
          <w:shd w:val="clear" w:color="auto" w:fill="FFFFFF"/>
        </w:rPr>
        <w:t>surveillance: what children have to say about mobile apps for parental control. In </w:t>
      </w:r>
      <w:r w:rsidRPr="0076172E">
        <w:rPr>
          <w:i/>
          <w:iCs/>
          <w:color w:val="222222"/>
          <w:shd w:val="clear" w:color="auto" w:fill="FFFFFF"/>
        </w:rPr>
        <w:t>Proceedings of the 2018 CHI Conference on Human Factors in Computing Systems</w:t>
      </w:r>
      <w:r w:rsidRPr="0076172E">
        <w:rPr>
          <w:color w:val="222222"/>
          <w:shd w:val="clear" w:color="auto" w:fill="FFFFFF"/>
        </w:rPr>
        <w:t> (pp. 1-14).</w:t>
      </w:r>
    </w:p>
    <w:p w14:paraId="7D0DC689" w14:textId="6D3B9154" w:rsidR="001A43E2" w:rsidRPr="0076172E" w:rsidRDefault="008E2072" w:rsidP="002F250E">
      <w:pPr>
        <w:pStyle w:val="NormalWeb"/>
        <w:spacing w:before="0" w:beforeAutospacing="0" w:after="0" w:afterAutospacing="0" w:line="480" w:lineRule="auto"/>
        <w:ind w:left="720" w:hanging="720"/>
        <w:rPr>
          <w:color w:val="222222"/>
          <w:shd w:val="clear" w:color="auto" w:fill="FFFFFF"/>
        </w:rPr>
      </w:pPr>
      <w:r w:rsidRPr="0076172E">
        <w:rPr>
          <w:color w:val="222222"/>
          <w:shd w:val="clear" w:color="auto" w:fill="FFFFFF"/>
        </w:rPr>
        <w:t xml:space="preserve">Kenny, R., Dooley, B., &amp; Fitzgerald, A. (2016). Developing mental health mobile </w:t>
      </w:r>
      <w:r w:rsidRPr="0076172E">
        <w:rPr>
          <w:color w:val="222222"/>
          <w:shd w:val="clear" w:color="auto" w:fill="FFFFFF"/>
        </w:rPr>
        <w:t>apps: exploring adolescents’ perspectives. </w:t>
      </w:r>
      <w:r w:rsidRPr="0076172E">
        <w:rPr>
          <w:i/>
          <w:iCs/>
          <w:color w:val="222222"/>
          <w:shd w:val="clear" w:color="auto" w:fill="FFFFFF"/>
        </w:rPr>
        <w:t>Health informatics journal</w:t>
      </w:r>
      <w:r w:rsidRPr="0076172E">
        <w:rPr>
          <w:color w:val="222222"/>
          <w:shd w:val="clear" w:color="auto" w:fill="FFFFFF"/>
        </w:rPr>
        <w:t>, </w:t>
      </w:r>
      <w:r w:rsidRPr="0076172E">
        <w:rPr>
          <w:i/>
          <w:iCs/>
          <w:color w:val="222222"/>
          <w:shd w:val="clear" w:color="auto" w:fill="FFFFFF"/>
        </w:rPr>
        <w:t>22</w:t>
      </w:r>
      <w:r w:rsidRPr="0076172E">
        <w:rPr>
          <w:color w:val="222222"/>
          <w:shd w:val="clear" w:color="auto" w:fill="FFFFFF"/>
        </w:rPr>
        <w:t>(2), 265-275.</w:t>
      </w:r>
    </w:p>
    <w:bookmarkEnd w:id="0"/>
    <w:p w14:paraId="214326CC" w14:textId="77777777" w:rsidR="004334C9" w:rsidRPr="0076172E" w:rsidRDefault="004334C9" w:rsidP="00951731">
      <w:pPr>
        <w:pStyle w:val="NormalWeb"/>
        <w:spacing w:before="0" w:beforeAutospacing="0" w:after="0" w:afterAutospacing="0" w:line="480" w:lineRule="auto"/>
        <w:ind w:left="284" w:hanging="284"/>
        <w:rPr>
          <w:color w:val="2D3B45"/>
        </w:rPr>
      </w:pPr>
    </w:p>
    <w:p w14:paraId="2ED81348" w14:textId="77777777" w:rsidR="00A513CF" w:rsidRPr="0076172E" w:rsidRDefault="00A513CF" w:rsidP="00951731">
      <w:pPr>
        <w:spacing w:line="480" w:lineRule="auto"/>
        <w:ind w:left="284" w:hanging="284"/>
        <w:rPr>
          <w:rFonts w:ascii="Times New Roman" w:hAnsi="Times New Roman" w:cs="Times New Roman"/>
        </w:rPr>
      </w:pPr>
    </w:p>
    <w:sectPr w:rsidR="00A513CF" w:rsidRPr="0076172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D148D9" w14:textId="77777777" w:rsidR="008E2072" w:rsidRDefault="008E2072">
      <w:r>
        <w:separator/>
      </w:r>
    </w:p>
  </w:endnote>
  <w:endnote w:type="continuationSeparator" w:id="0">
    <w:p w14:paraId="678EF109" w14:textId="77777777" w:rsidR="008E2072" w:rsidRDefault="008E2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BC59CB" w14:textId="77777777" w:rsidR="008E2072" w:rsidRDefault="008E2072">
      <w:r>
        <w:separator/>
      </w:r>
    </w:p>
  </w:footnote>
  <w:footnote w:type="continuationSeparator" w:id="0">
    <w:p w14:paraId="192618DD" w14:textId="77777777" w:rsidR="008E2072" w:rsidRDefault="008E20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4172981"/>
      <w:docPartObj>
        <w:docPartGallery w:val="Page Numbers (Top of Page)"/>
        <w:docPartUnique/>
      </w:docPartObj>
    </w:sdtPr>
    <w:sdtEndPr>
      <w:rPr>
        <w:noProof/>
      </w:rPr>
    </w:sdtEndPr>
    <w:sdtContent>
      <w:p w14:paraId="1F5C1169" w14:textId="761976CA" w:rsidR="000A19DE" w:rsidRDefault="008E2072">
        <w:pPr>
          <w:pStyle w:val="Header"/>
          <w:jc w:val="right"/>
        </w:pPr>
        <w:r>
          <w:fldChar w:fldCharType="begin"/>
        </w:r>
        <w:r>
          <w:instrText xml:space="preserve"> PAGE   \* MERGEFORMAT </w:instrText>
        </w:r>
        <w:r>
          <w:fldChar w:fldCharType="separate"/>
        </w:r>
        <w:r w:rsidR="002F250E">
          <w:rPr>
            <w:noProof/>
          </w:rPr>
          <w:t>4</w:t>
        </w:r>
        <w:r>
          <w:rPr>
            <w:noProof/>
          </w:rPr>
          <w:fldChar w:fldCharType="end"/>
        </w:r>
      </w:p>
    </w:sdtContent>
  </w:sdt>
  <w:p w14:paraId="12A55670" w14:textId="77777777" w:rsidR="000A19DE" w:rsidRDefault="000A19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21C1"/>
    <w:rsid w:val="00063E64"/>
    <w:rsid w:val="000A19DE"/>
    <w:rsid w:val="001A43E2"/>
    <w:rsid w:val="002121C1"/>
    <w:rsid w:val="00235648"/>
    <w:rsid w:val="00245315"/>
    <w:rsid w:val="0027580D"/>
    <w:rsid w:val="00276DCA"/>
    <w:rsid w:val="002F250E"/>
    <w:rsid w:val="003E2FC1"/>
    <w:rsid w:val="004334C9"/>
    <w:rsid w:val="0054499E"/>
    <w:rsid w:val="005B2385"/>
    <w:rsid w:val="00721C97"/>
    <w:rsid w:val="00722047"/>
    <w:rsid w:val="00740F01"/>
    <w:rsid w:val="0076172E"/>
    <w:rsid w:val="00761DB6"/>
    <w:rsid w:val="008E2072"/>
    <w:rsid w:val="00951731"/>
    <w:rsid w:val="00A414AA"/>
    <w:rsid w:val="00A513CF"/>
    <w:rsid w:val="00AB4205"/>
    <w:rsid w:val="00C770F5"/>
    <w:rsid w:val="00D04246"/>
    <w:rsid w:val="00DA5895"/>
    <w:rsid w:val="00F4407E"/>
    <w:rsid w:val="00F80D9F"/>
    <w:rsid w:val="00FE0B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121C1"/>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2121C1"/>
    <w:rPr>
      <w:color w:val="0000FF"/>
      <w:u w:val="single"/>
    </w:rPr>
  </w:style>
  <w:style w:type="character" w:customStyle="1" w:styleId="screenreader-only">
    <w:name w:val="screenreader-only"/>
    <w:basedOn w:val="DefaultParagraphFont"/>
    <w:rsid w:val="002121C1"/>
  </w:style>
  <w:style w:type="character" w:styleId="Strong">
    <w:name w:val="Strong"/>
    <w:basedOn w:val="DefaultParagraphFont"/>
    <w:uiPriority w:val="22"/>
    <w:qFormat/>
    <w:rsid w:val="002121C1"/>
    <w:rPr>
      <w:b/>
      <w:bCs/>
    </w:rPr>
  </w:style>
  <w:style w:type="character" w:customStyle="1" w:styleId="apple-converted-space">
    <w:name w:val="apple-converted-space"/>
    <w:basedOn w:val="DefaultParagraphFont"/>
    <w:rsid w:val="002121C1"/>
  </w:style>
  <w:style w:type="paragraph" w:styleId="BalloonText">
    <w:name w:val="Balloon Text"/>
    <w:basedOn w:val="Normal"/>
    <w:link w:val="BalloonTextChar"/>
    <w:uiPriority w:val="99"/>
    <w:semiHidden/>
    <w:unhideWhenUsed/>
    <w:rsid w:val="001A43E2"/>
    <w:rPr>
      <w:rFonts w:ascii="Tahoma" w:hAnsi="Tahoma" w:cs="Tahoma"/>
      <w:sz w:val="16"/>
      <w:szCs w:val="16"/>
    </w:rPr>
  </w:style>
  <w:style w:type="character" w:customStyle="1" w:styleId="BalloonTextChar">
    <w:name w:val="Balloon Text Char"/>
    <w:basedOn w:val="DefaultParagraphFont"/>
    <w:link w:val="BalloonText"/>
    <w:uiPriority w:val="99"/>
    <w:semiHidden/>
    <w:rsid w:val="001A43E2"/>
    <w:rPr>
      <w:rFonts w:ascii="Tahoma" w:hAnsi="Tahoma" w:cs="Tahoma"/>
      <w:sz w:val="16"/>
      <w:szCs w:val="16"/>
    </w:rPr>
  </w:style>
  <w:style w:type="paragraph" w:styleId="Header">
    <w:name w:val="header"/>
    <w:basedOn w:val="Normal"/>
    <w:link w:val="HeaderChar"/>
    <w:uiPriority w:val="99"/>
    <w:unhideWhenUsed/>
    <w:rsid w:val="000A19DE"/>
    <w:pPr>
      <w:tabs>
        <w:tab w:val="center" w:pos="4513"/>
        <w:tab w:val="right" w:pos="9026"/>
      </w:tabs>
    </w:pPr>
  </w:style>
  <w:style w:type="character" w:customStyle="1" w:styleId="HeaderChar">
    <w:name w:val="Header Char"/>
    <w:basedOn w:val="DefaultParagraphFont"/>
    <w:link w:val="Header"/>
    <w:uiPriority w:val="99"/>
    <w:rsid w:val="000A19DE"/>
  </w:style>
  <w:style w:type="paragraph" w:styleId="Footer">
    <w:name w:val="footer"/>
    <w:basedOn w:val="Normal"/>
    <w:link w:val="FooterChar"/>
    <w:uiPriority w:val="99"/>
    <w:unhideWhenUsed/>
    <w:rsid w:val="000A19DE"/>
    <w:pPr>
      <w:tabs>
        <w:tab w:val="center" w:pos="4513"/>
        <w:tab w:val="right" w:pos="9026"/>
      </w:tabs>
    </w:pPr>
  </w:style>
  <w:style w:type="character" w:customStyle="1" w:styleId="FooterChar">
    <w:name w:val="Footer Char"/>
    <w:basedOn w:val="DefaultParagraphFont"/>
    <w:link w:val="Footer"/>
    <w:uiPriority w:val="99"/>
    <w:rsid w:val="000A19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121C1"/>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2121C1"/>
    <w:rPr>
      <w:color w:val="0000FF"/>
      <w:u w:val="single"/>
    </w:rPr>
  </w:style>
  <w:style w:type="character" w:customStyle="1" w:styleId="screenreader-only">
    <w:name w:val="screenreader-only"/>
    <w:basedOn w:val="DefaultParagraphFont"/>
    <w:rsid w:val="002121C1"/>
  </w:style>
  <w:style w:type="character" w:styleId="Strong">
    <w:name w:val="Strong"/>
    <w:basedOn w:val="DefaultParagraphFont"/>
    <w:uiPriority w:val="22"/>
    <w:qFormat/>
    <w:rsid w:val="002121C1"/>
    <w:rPr>
      <w:b/>
      <w:bCs/>
    </w:rPr>
  </w:style>
  <w:style w:type="character" w:customStyle="1" w:styleId="apple-converted-space">
    <w:name w:val="apple-converted-space"/>
    <w:basedOn w:val="DefaultParagraphFont"/>
    <w:rsid w:val="002121C1"/>
  </w:style>
  <w:style w:type="paragraph" w:styleId="BalloonText">
    <w:name w:val="Balloon Text"/>
    <w:basedOn w:val="Normal"/>
    <w:link w:val="BalloonTextChar"/>
    <w:uiPriority w:val="99"/>
    <w:semiHidden/>
    <w:unhideWhenUsed/>
    <w:rsid w:val="001A43E2"/>
    <w:rPr>
      <w:rFonts w:ascii="Tahoma" w:hAnsi="Tahoma" w:cs="Tahoma"/>
      <w:sz w:val="16"/>
      <w:szCs w:val="16"/>
    </w:rPr>
  </w:style>
  <w:style w:type="character" w:customStyle="1" w:styleId="BalloonTextChar">
    <w:name w:val="Balloon Text Char"/>
    <w:basedOn w:val="DefaultParagraphFont"/>
    <w:link w:val="BalloonText"/>
    <w:uiPriority w:val="99"/>
    <w:semiHidden/>
    <w:rsid w:val="001A43E2"/>
    <w:rPr>
      <w:rFonts w:ascii="Tahoma" w:hAnsi="Tahoma" w:cs="Tahoma"/>
      <w:sz w:val="16"/>
      <w:szCs w:val="16"/>
    </w:rPr>
  </w:style>
  <w:style w:type="paragraph" w:styleId="Header">
    <w:name w:val="header"/>
    <w:basedOn w:val="Normal"/>
    <w:link w:val="HeaderChar"/>
    <w:uiPriority w:val="99"/>
    <w:unhideWhenUsed/>
    <w:rsid w:val="000A19DE"/>
    <w:pPr>
      <w:tabs>
        <w:tab w:val="center" w:pos="4513"/>
        <w:tab w:val="right" w:pos="9026"/>
      </w:tabs>
    </w:pPr>
  </w:style>
  <w:style w:type="character" w:customStyle="1" w:styleId="HeaderChar">
    <w:name w:val="Header Char"/>
    <w:basedOn w:val="DefaultParagraphFont"/>
    <w:link w:val="Header"/>
    <w:uiPriority w:val="99"/>
    <w:rsid w:val="000A19DE"/>
  </w:style>
  <w:style w:type="paragraph" w:styleId="Footer">
    <w:name w:val="footer"/>
    <w:basedOn w:val="Normal"/>
    <w:link w:val="FooterChar"/>
    <w:uiPriority w:val="99"/>
    <w:unhideWhenUsed/>
    <w:rsid w:val="000A19DE"/>
    <w:pPr>
      <w:tabs>
        <w:tab w:val="center" w:pos="4513"/>
        <w:tab w:val="right" w:pos="9026"/>
      </w:tabs>
    </w:pPr>
  </w:style>
  <w:style w:type="character" w:customStyle="1" w:styleId="FooterChar">
    <w:name w:val="Footer Char"/>
    <w:basedOn w:val="DefaultParagraphFont"/>
    <w:link w:val="Footer"/>
    <w:uiPriority w:val="99"/>
    <w:rsid w:val="000A19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494828-B478-4F79-A829-EB7F14AA4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4</Pages>
  <Words>455</Words>
  <Characters>2597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Eduardo De Jesus</dc:creator>
  <cp:lastModifiedBy>Kamande</cp:lastModifiedBy>
  <cp:revision>20</cp:revision>
  <dcterms:created xsi:type="dcterms:W3CDTF">2020-11-06T07:38:00Z</dcterms:created>
  <dcterms:modified xsi:type="dcterms:W3CDTF">2020-11-07T10:14:00Z</dcterms:modified>
</cp:coreProperties>
</file>