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443C01" w:rsidP="00443C01">
      <w:pPr>
        <w:jc w:val="center"/>
        <w:rPr>
          <w:rFonts w:ascii="Times New Roman" w:hAnsi="Times New Roman" w:cs="Times New Roman"/>
          <w:b/>
          <w:sz w:val="24"/>
        </w:rPr>
      </w:pPr>
    </w:p>
    <w:p w:rsidR="006D643D" w:rsidRPr="00443C01" w:rsidP="00443C01">
      <w:pPr>
        <w:jc w:val="center"/>
        <w:rPr>
          <w:rFonts w:ascii="Times New Roman" w:hAnsi="Times New Roman" w:cs="Times New Roman"/>
          <w:b/>
          <w:sz w:val="24"/>
        </w:rPr>
      </w:pPr>
      <w:r w:rsidRPr="00443C01">
        <w:rPr>
          <w:rFonts w:ascii="Times New Roman" w:hAnsi="Times New Roman" w:cs="Times New Roman"/>
          <w:b/>
          <w:sz w:val="24"/>
        </w:rPr>
        <w:t>Prioritization of EN</w:t>
      </w:r>
    </w:p>
    <w:p w:rsidR="00443C01" w:rsidP="00443C01">
      <w:pPr>
        <w:jc w:val="center"/>
      </w:pPr>
    </w:p>
    <w:p w:rsidR="00443C01" w:rsidP="00443C01">
      <w:pPr>
        <w:jc w:val="center"/>
      </w:pPr>
    </w:p>
    <w:p w:rsidR="00443C01" w:rsidP="00443C01">
      <w:pPr>
        <w:jc w:val="center"/>
      </w:pPr>
    </w:p>
    <w:p w:rsidR="00443C01" w:rsidP="00443C01">
      <w:pPr>
        <w:jc w:val="center"/>
      </w:pPr>
    </w:p>
    <w:p w:rsidR="00443C01" w:rsidP="00443C01">
      <w:pPr>
        <w:jc w:val="center"/>
      </w:pPr>
    </w:p>
    <w:p w:rsidR="00443C01" w:rsidP="00443C01">
      <w:pPr>
        <w:jc w:val="center"/>
      </w:pPr>
    </w:p>
    <w:p w:rsidR="00443C01" w:rsidP="00443C01">
      <w:pPr>
        <w:jc w:val="center"/>
      </w:pPr>
    </w:p>
    <w:p w:rsidR="00443C01" w:rsidP="00443C01">
      <w:pPr>
        <w:jc w:val="center"/>
      </w:pPr>
    </w:p>
    <w:p w:rsidR="006D643D" w:rsidRPr="00443C01" w:rsidP="00443C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3C01">
        <w:rPr>
          <w:rFonts w:ascii="Times New Roman" w:hAnsi="Times New Roman" w:cs="Times New Roman"/>
          <w:sz w:val="24"/>
        </w:rPr>
        <w:t>Author</w:t>
      </w:r>
    </w:p>
    <w:p w:rsidR="006D643D" w:rsidRPr="00443C01" w:rsidP="00443C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3C01">
        <w:rPr>
          <w:rFonts w:ascii="Times New Roman" w:hAnsi="Times New Roman" w:cs="Times New Roman"/>
          <w:sz w:val="24"/>
        </w:rPr>
        <w:t>Institutional Affiliation</w:t>
      </w:r>
    </w:p>
    <w:p w:rsidR="006D643D" w:rsidRPr="00443C01" w:rsidP="00443C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3C01">
        <w:rPr>
          <w:rFonts w:ascii="Times New Roman" w:hAnsi="Times New Roman" w:cs="Times New Roman"/>
          <w:sz w:val="24"/>
        </w:rPr>
        <w:t>Instructor</w:t>
      </w:r>
    </w:p>
    <w:p w:rsidR="006D643D" w:rsidRPr="00443C01" w:rsidP="00443C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3C01">
        <w:rPr>
          <w:rFonts w:ascii="Times New Roman" w:hAnsi="Times New Roman" w:cs="Times New Roman"/>
          <w:sz w:val="24"/>
        </w:rPr>
        <w:t>Course code</w:t>
      </w:r>
    </w:p>
    <w:p w:rsidR="006D643D" w:rsidRPr="00443C01" w:rsidP="00443C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3C01">
        <w:rPr>
          <w:rFonts w:ascii="Times New Roman" w:hAnsi="Times New Roman" w:cs="Times New Roman"/>
          <w:sz w:val="24"/>
        </w:rPr>
        <w:t>Date of submission</w:t>
      </w:r>
    </w:p>
    <w:p w:rsidR="00D45F5E" w:rsidP="00F530B3">
      <w:pPr>
        <w:jc w:val="both"/>
      </w:pPr>
    </w:p>
    <w:p w:rsidR="006D643D" w:rsidP="00F530B3">
      <w:pPr>
        <w:jc w:val="both"/>
      </w:pPr>
    </w:p>
    <w:p w:rsidR="006D643D" w:rsidP="00F530B3">
      <w:pPr>
        <w:jc w:val="both"/>
      </w:pPr>
    </w:p>
    <w:p w:rsidR="00443C01" w:rsidP="00F530B3">
      <w:pPr>
        <w:jc w:val="both"/>
      </w:pPr>
    </w:p>
    <w:p w:rsidR="00443C01" w:rsidP="00F530B3">
      <w:pPr>
        <w:jc w:val="both"/>
      </w:pPr>
    </w:p>
    <w:p w:rsidR="004466E0" w:rsidRPr="00443C01" w:rsidP="00443C01">
      <w:pPr>
        <w:jc w:val="center"/>
        <w:rPr>
          <w:rFonts w:ascii="Times New Roman" w:hAnsi="Times New Roman" w:cs="Times New Roman"/>
          <w:b/>
          <w:sz w:val="24"/>
        </w:rPr>
      </w:pPr>
      <w:r w:rsidRPr="00443C01">
        <w:rPr>
          <w:rFonts w:ascii="Times New Roman" w:hAnsi="Times New Roman" w:cs="Times New Roman"/>
          <w:b/>
          <w:sz w:val="24"/>
        </w:rPr>
        <w:t>Introduction</w:t>
      </w:r>
    </w:p>
    <w:p w:rsidR="00774C2D" w:rsidRPr="00AB350C" w:rsidP="00AB3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To improve patient outcomes </w:t>
      </w:r>
      <w:r w:rsidRPr="00AB350C" w:rsidR="0052485E">
        <w:rPr>
          <w:rFonts w:ascii="Times New Roman" w:hAnsi="Times New Roman" w:cs="Times New Roman"/>
          <w:sz w:val="24"/>
        </w:rPr>
        <w:t xml:space="preserve">among critically ill patients, </w:t>
      </w:r>
      <w:r w:rsidRPr="00AB350C" w:rsidR="001D2EB3">
        <w:rPr>
          <w:rFonts w:ascii="Times New Roman" w:hAnsi="Times New Roman" w:cs="Times New Roman"/>
          <w:sz w:val="24"/>
        </w:rPr>
        <w:t xml:space="preserve">nurses due to their pivotal role </w:t>
      </w:r>
      <w:r w:rsidRPr="00AB350C" w:rsidR="00591D43">
        <w:rPr>
          <w:rFonts w:ascii="Times New Roman" w:hAnsi="Times New Roman" w:cs="Times New Roman"/>
          <w:sz w:val="24"/>
        </w:rPr>
        <w:t xml:space="preserve">in the delivery and ongoing care of </w:t>
      </w:r>
      <w:r w:rsidRPr="00AB350C" w:rsidR="00B00259">
        <w:rPr>
          <w:rFonts w:ascii="Times New Roman" w:hAnsi="Times New Roman" w:cs="Times New Roman"/>
          <w:sz w:val="24"/>
        </w:rPr>
        <w:t>enteral</w:t>
      </w:r>
      <w:r w:rsidRPr="00AB350C" w:rsidR="00591D43">
        <w:rPr>
          <w:rFonts w:ascii="Times New Roman" w:hAnsi="Times New Roman" w:cs="Times New Roman"/>
          <w:sz w:val="24"/>
        </w:rPr>
        <w:t xml:space="preserve"> nutrition </w:t>
      </w:r>
      <w:r w:rsidRPr="00AB350C" w:rsidR="00A9020C">
        <w:rPr>
          <w:rFonts w:ascii="Times New Roman" w:hAnsi="Times New Roman" w:cs="Times New Roman"/>
          <w:sz w:val="24"/>
        </w:rPr>
        <w:t xml:space="preserve">are required to </w:t>
      </w:r>
      <w:r w:rsidRPr="00AB350C" w:rsidR="00B00259">
        <w:rPr>
          <w:rFonts w:ascii="Times New Roman" w:hAnsi="Times New Roman" w:cs="Times New Roman"/>
          <w:sz w:val="24"/>
        </w:rPr>
        <w:t>acquire</w:t>
      </w:r>
      <w:r w:rsidRPr="00AB350C" w:rsidR="007E295A">
        <w:rPr>
          <w:rFonts w:ascii="Times New Roman" w:hAnsi="Times New Roman" w:cs="Times New Roman"/>
          <w:sz w:val="24"/>
        </w:rPr>
        <w:t xml:space="preserve"> significant knowledge and education </w:t>
      </w:r>
      <w:r w:rsidRPr="00AB350C" w:rsidR="00547B61">
        <w:rPr>
          <w:rFonts w:ascii="Times New Roman" w:hAnsi="Times New Roman" w:cs="Times New Roman"/>
          <w:sz w:val="24"/>
        </w:rPr>
        <w:t>relating</w:t>
      </w:r>
      <w:r w:rsidRPr="00AB350C" w:rsidR="00C9221D">
        <w:rPr>
          <w:rFonts w:ascii="Times New Roman" w:hAnsi="Times New Roman" w:cs="Times New Roman"/>
          <w:sz w:val="24"/>
        </w:rPr>
        <w:t xml:space="preserve"> to </w:t>
      </w:r>
      <w:r w:rsidRPr="00AB350C" w:rsidR="00547B61">
        <w:rPr>
          <w:rFonts w:ascii="Times New Roman" w:hAnsi="Times New Roman" w:cs="Times New Roman"/>
          <w:sz w:val="24"/>
        </w:rPr>
        <w:t>enteral</w:t>
      </w:r>
      <w:r w:rsidRPr="00AB350C" w:rsidR="00C9221D">
        <w:rPr>
          <w:rFonts w:ascii="Times New Roman" w:hAnsi="Times New Roman" w:cs="Times New Roman"/>
          <w:sz w:val="24"/>
        </w:rPr>
        <w:t xml:space="preserve"> nutrition</w:t>
      </w:r>
      <w:r w:rsidRPr="00AB350C" w:rsidR="00305E53">
        <w:rPr>
          <w:rFonts w:ascii="Times New Roman" w:hAnsi="Times New Roman" w:cs="Times New Roman"/>
          <w:sz w:val="24"/>
        </w:rPr>
        <w:t>. T</w:t>
      </w:r>
      <w:r w:rsidRPr="00AB350C" w:rsidR="00DD1CB4">
        <w:rPr>
          <w:rFonts w:ascii="Times New Roman" w:hAnsi="Times New Roman" w:cs="Times New Roman"/>
          <w:sz w:val="24"/>
        </w:rPr>
        <w:t xml:space="preserve">he existing deficit </w:t>
      </w:r>
      <w:r w:rsidRPr="00AB350C" w:rsidR="00D22CD7">
        <w:rPr>
          <w:rFonts w:ascii="Times New Roman" w:hAnsi="Times New Roman" w:cs="Times New Roman"/>
          <w:sz w:val="24"/>
        </w:rPr>
        <w:t xml:space="preserve">in knowledge and </w:t>
      </w:r>
      <w:r w:rsidRPr="00AB350C" w:rsidR="0050343A">
        <w:rPr>
          <w:rFonts w:ascii="Times New Roman" w:hAnsi="Times New Roman" w:cs="Times New Roman"/>
          <w:sz w:val="24"/>
        </w:rPr>
        <w:t>education</w:t>
      </w:r>
      <w:r w:rsidRPr="00AB350C" w:rsidR="00D22CD7">
        <w:rPr>
          <w:rFonts w:ascii="Times New Roman" w:hAnsi="Times New Roman" w:cs="Times New Roman"/>
          <w:sz w:val="24"/>
        </w:rPr>
        <w:t xml:space="preserve"> in this field </w:t>
      </w:r>
      <w:r w:rsidRPr="00AB350C" w:rsidR="0050343A">
        <w:rPr>
          <w:rFonts w:ascii="Times New Roman" w:hAnsi="Times New Roman" w:cs="Times New Roman"/>
          <w:sz w:val="24"/>
        </w:rPr>
        <w:t xml:space="preserve">has continued to result in </w:t>
      </w:r>
      <w:r w:rsidRPr="00AB350C" w:rsidR="0028304F">
        <w:rPr>
          <w:rFonts w:ascii="Times New Roman" w:hAnsi="Times New Roman" w:cs="Times New Roman"/>
          <w:sz w:val="24"/>
        </w:rPr>
        <w:t>iatrogenic</w:t>
      </w:r>
      <w:r w:rsidRPr="00AB350C" w:rsidR="00D33752">
        <w:rPr>
          <w:rFonts w:ascii="Times New Roman" w:hAnsi="Times New Roman" w:cs="Times New Roman"/>
          <w:sz w:val="24"/>
        </w:rPr>
        <w:t xml:space="preserve"> </w:t>
      </w:r>
      <w:r w:rsidRPr="00AB350C" w:rsidR="001D3309">
        <w:rPr>
          <w:rFonts w:ascii="Times New Roman" w:hAnsi="Times New Roman" w:cs="Times New Roman"/>
          <w:sz w:val="24"/>
        </w:rPr>
        <w:t xml:space="preserve">malnutrition and potentially </w:t>
      </w:r>
      <w:r w:rsidRPr="00AB350C" w:rsidR="00B20A19">
        <w:rPr>
          <w:rFonts w:ascii="Times New Roman" w:hAnsi="Times New Roman" w:cs="Times New Roman"/>
          <w:sz w:val="24"/>
        </w:rPr>
        <w:t>compromising patient care</w:t>
      </w:r>
      <w:r w:rsidRPr="00AB350C" w:rsidR="00FD3398">
        <w:rPr>
          <w:rFonts w:ascii="Times New Roman" w:hAnsi="Times New Roman" w:cs="Times New Roman"/>
          <w:sz w:val="24"/>
        </w:rPr>
        <w:t>, however</w:t>
      </w:r>
      <w:r w:rsidRPr="00AB350C" w:rsidR="00E3216C">
        <w:rPr>
          <w:rFonts w:ascii="Times New Roman" w:hAnsi="Times New Roman" w:cs="Times New Roman"/>
          <w:sz w:val="24"/>
        </w:rPr>
        <w:t>,</w:t>
      </w:r>
      <w:r w:rsidRPr="00AB350C" w:rsidR="00754DAB">
        <w:rPr>
          <w:rFonts w:ascii="Times New Roman" w:hAnsi="Times New Roman" w:cs="Times New Roman"/>
          <w:sz w:val="24"/>
        </w:rPr>
        <w:t xml:space="preserve"> in terms of priority, enteral nutrition seems to be </w:t>
      </w:r>
      <w:r w:rsidRPr="00AB350C" w:rsidR="00703F91">
        <w:rPr>
          <w:rFonts w:ascii="Times New Roman" w:hAnsi="Times New Roman" w:cs="Times New Roman"/>
          <w:sz w:val="24"/>
        </w:rPr>
        <w:t>prioritized</w:t>
      </w:r>
      <w:r w:rsidRPr="00AB350C" w:rsidR="008112D1">
        <w:rPr>
          <w:rFonts w:ascii="Times New Roman" w:hAnsi="Times New Roman" w:cs="Times New Roman"/>
          <w:sz w:val="24"/>
        </w:rPr>
        <w:t xml:space="preserve"> lower than many other aspects of care</w:t>
      </w:r>
      <w:sdt>
        <w:sdtPr>
          <w:rPr>
            <w:rFonts w:ascii="Times New Roman" w:hAnsi="Times New Roman" w:cs="Times New Roman"/>
            <w:sz w:val="24"/>
          </w:rPr>
          <w:id w:val="-631558994"/>
          <w:citation/>
        </w:sdtPr>
        <w:sdtContent>
          <w:r w:rsidRPr="00AB350C" w:rsidR="00D50BC4">
            <w:rPr>
              <w:rFonts w:ascii="Times New Roman" w:hAnsi="Times New Roman" w:cs="Times New Roman"/>
              <w:sz w:val="24"/>
            </w:rPr>
            <w:fldChar w:fldCharType="begin"/>
          </w:r>
          <w:r w:rsidRPr="00AB350C" w:rsidR="00D50BC4">
            <w:rPr>
              <w:rFonts w:ascii="Times New Roman" w:hAnsi="Times New Roman" w:cs="Times New Roman"/>
              <w:sz w:val="24"/>
            </w:rPr>
            <w:instrText xml:space="preserve"> CITATION AlK15 \l 1033 </w:instrText>
          </w:r>
          <w:r w:rsidRPr="00AB350C" w:rsidR="00D50BC4">
            <w:rPr>
              <w:rFonts w:ascii="Times New Roman" w:hAnsi="Times New Roman" w:cs="Times New Roman"/>
              <w:sz w:val="24"/>
            </w:rPr>
            <w:fldChar w:fldCharType="separate"/>
          </w:r>
          <w:r w:rsidRPr="00AB350C" w:rsidR="00D50BC4">
            <w:rPr>
              <w:rFonts w:ascii="Times New Roman" w:hAnsi="Times New Roman" w:cs="Times New Roman"/>
              <w:noProof/>
              <w:sz w:val="24"/>
            </w:rPr>
            <w:t xml:space="preserve"> (Al Kalaldeh </w:t>
          </w:r>
          <w:r w:rsidRPr="00AB350C" w:rsidR="00D50BC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AB350C" w:rsidR="00D50BC4">
            <w:rPr>
              <w:rFonts w:ascii="Times New Roman" w:hAnsi="Times New Roman" w:cs="Times New Roman"/>
              <w:noProof/>
              <w:sz w:val="24"/>
            </w:rPr>
            <w:t xml:space="preserve"> 2015)</w:t>
          </w:r>
          <w:r w:rsidRPr="00AB350C" w:rsidR="00D50BC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B350C" w:rsidR="008112D1">
        <w:rPr>
          <w:rFonts w:ascii="Times New Roman" w:hAnsi="Times New Roman" w:cs="Times New Roman"/>
          <w:sz w:val="24"/>
        </w:rPr>
        <w:t>.</w:t>
      </w:r>
      <w:r w:rsidRPr="00AB350C" w:rsidR="00D406ED">
        <w:rPr>
          <w:rFonts w:ascii="Times New Roman" w:hAnsi="Times New Roman" w:cs="Times New Roman"/>
          <w:sz w:val="24"/>
        </w:rPr>
        <w:t xml:space="preserve"> </w:t>
      </w:r>
      <w:r w:rsidRPr="00AB350C" w:rsidR="00A76E74">
        <w:rPr>
          <w:rFonts w:ascii="Times New Roman" w:hAnsi="Times New Roman" w:cs="Times New Roman"/>
          <w:sz w:val="24"/>
        </w:rPr>
        <w:t>Arguably, there is no muc</w:t>
      </w:r>
      <w:r w:rsidRPr="00AB350C" w:rsidR="004E5EA2">
        <w:rPr>
          <w:rFonts w:ascii="Times New Roman" w:hAnsi="Times New Roman" w:cs="Times New Roman"/>
          <w:sz w:val="24"/>
        </w:rPr>
        <w:t xml:space="preserve">h evidence to indicate how nurses </w:t>
      </w:r>
      <w:r w:rsidRPr="00AB350C" w:rsidR="00C8044F">
        <w:rPr>
          <w:rFonts w:ascii="Times New Roman" w:hAnsi="Times New Roman" w:cs="Times New Roman"/>
          <w:sz w:val="24"/>
        </w:rPr>
        <w:t xml:space="preserve">prioritize </w:t>
      </w:r>
      <w:r w:rsidRPr="00AB350C" w:rsidR="00FC7149">
        <w:rPr>
          <w:rFonts w:ascii="Times New Roman" w:hAnsi="Times New Roman" w:cs="Times New Roman"/>
          <w:sz w:val="24"/>
        </w:rPr>
        <w:t>enteral</w:t>
      </w:r>
      <w:r w:rsidRPr="00AB350C" w:rsidR="00C8044F">
        <w:rPr>
          <w:rFonts w:ascii="Times New Roman" w:hAnsi="Times New Roman" w:cs="Times New Roman"/>
          <w:sz w:val="24"/>
        </w:rPr>
        <w:t xml:space="preserve"> nutrition.</w:t>
      </w:r>
      <w:r w:rsidRPr="00AB350C" w:rsidR="00FC7149">
        <w:rPr>
          <w:rFonts w:ascii="Times New Roman" w:hAnsi="Times New Roman" w:cs="Times New Roman"/>
          <w:sz w:val="24"/>
        </w:rPr>
        <w:t xml:space="preserve"> </w:t>
      </w:r>
      <w:r w:rsidRPr="00AB350C" w:rsidR="009A0F1A">
        <w:rPr>
          <w:rFonts w:ascii="Times New Roman" w:hAnsi="Times New Roman" w:cs="Times New Roman"/>
          <w:sz w:val="24"/>
        </w:rPr>
        <w:t xml:space="preserve">For this reason, this current paper sought to explore </w:t>
      </w:r>
      <w:r w:rsidRPr="00AB350C" w:rsidR="000C52DE">
        <w:rPr>
          <w:rFonts w:ascii="Times New Roman" w:hAnsi="Times New Roman" w:cs="Times New Roman"/>
          <w:sz w:val="24"/>
        </w:rPr>
        <w:t xml:space="preserve">how nurses prioritize enteral nutrition when caring for </w:t>
      </w:r>
      <w:r w:rsidRPr="00AB350C" w:rsidR="0027704B">
        <w:rPr>
          <w:rFonts w:ascii="Times New Roman" w:hAnsi="Times New Roman" w:cs="Times New Roman"/>
          <w:sz w:val="24"/>
        </w:rPr>
        <w:t>critically ill patients.</w:t>
      </w:r>
      <w:r w:rsidRPr="00AB350C" w:rsidR="004466E0">
        <w:rPr>
          <w:rFonts w:ascii="Times New Roman" w:hAnsi="Times New Roman" w:cs="Times New Roman"/>
          <w:sz w:val="24"/>
        </w:rPr>
        <w:t xml:space="preserve"> </w:t>
      </w:r>
    </w:p>
    <w:p w:rsidR="00BB23EE" w:rsidRPr="00AB350C" w:rsidP="00AB3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>Huang</w:t>
      </w:r>
      <w:r w:rsidRPr="00AB350C" w:rsidR="00774C2D">
        <w:rPr>
          <w:rFonts w:ascii="Times New Roman" w:hAnsi="Times New Roman" w:cs="Times New Roman"/>
          <w:sz w:val="24"/>
        </w:rPr>
        <w:t xml:space="preserve"> </w:t>
      </w:r>
      <w:r w:rsidRPr="00AB350C" w:rsidR="00774C2D">
        <w:rPr>
          <w:rFonts w:ascii="Times New Roman" w:hAnsi="Times New Roman" w:cs="Times New Roman"/>
          <w:i/>
          <w:sz w:val="24"/>
        </w:rPr>
        <w:t>et al.</w:t>
      </w:r>
      <w:r w:rsidRPr="00AB350C">
        <w:rPr>
          <w:rFonts w:ascii="Times New Roman" w:hAnsi="Times New Roman" w:cs="Times New Roman"/>
          <w:sz w:val="24"/>
        </w:rPr>
        <w:t xml:space="preserve"> (2019</w:t>
      </w:r>
      <w:r w:rsidRPr="00AB350C" w:rsidR="00774C2D">
        <w:rPr>
          <w:rFonts w:ascii="Times New Roman" w:hAnsi="Times New Roman" w:cs="Times New Roman"/>
          <w:sz w:val="24"/>
        </w:rPr>
        <w:t xml:space="preserve">) </w:t>
      </w:r>
      <w:r w:rsidRPr="00AB350C" w:rsidR="00AD3B9B">
        <w:rPr>
          <w:rFonts w:ascii="Times New Roman" w:hAnsi="Times New Roman" w:cs="Times New Roman"/>
          <w:sz w:val="24"/>
        </w:rPr>
        <w:t>note that e</w:t>
      </w:r>
      <w:r w:rsidRPr="00AB350C" w:rsidR="00C76ED2">
        <w:rPr>
          <w:rFonts w:ascii="Times New Roman" w:hAnsi="Times New Roman" w:cs="Times New Roman"/>
          <w:sz w:val="24"/>
        </w:rPr>
        <w:t xml:space="preserve">nteral </w:t>
      </w:r>
      <w:r w:rsidRPr="00AB350C" w:rsidR="000F57CE">
        <w:rPr>
          <w:rFonts w:ascii="Times New Roman" w:hAnsi="Times New Roman" w:cs="Times New Roman"/>
          <w:sz w:val="24"/>
        </w:rPr>
        <w:t>nutrition forms part of</w:t>
      </w:r>
      <w:r w:rsidRPr="00AB350C" w:rsidR="009A4CC0">
        <w:rPr>
          <w:rFonts w:ascii="Times New Roman" w:hAnsi="Times New Roman" w:cs="Times New Roman"/>
          <w:sz w:val="24"/>
        </w:rPr>
        <w:t xml:space="preserve"> the standard care for patients in the intensive care unit.</w:t>
      </w:r>
      <w:r w:rsidRPr="00AB350C" w:rsidR="00774C2D">
        <w:rPr>
          <w:rFonts w:ascii="Times New Roman" w:hAnsi="Times New Roman" w:cs="Times New Roman"/>
          <w:sz w:val="24"/>
        </w:rPr>
        <w:t xml:space="preserve"> </w:t>
      </w:r>
      <w:r w:rsidRPr="00AB350C" w:rsidR="00FD2A57">
        <w:rPr>
          <w:rFonts w:ascii="Times New Roman" w:hAnsi="Times New Roman" w:cs="Times New Roman"/>
          <w:sz w:val="24"/>
        </w:rPr>
        <w:t>EN enables faster recovery by improving wound healing</w:t>
      </w:r>
      <w:r w:rsidRPr="00AB350C" w:rsidR="003D011A">
        <w:rPr>
          <w:rFonts w:ascii="Times New Roman" w:hAnsi="Times New Roman" w:cs="Times New Roman"/>
          <w:sz w:val="24"/>
        </w:rPr>
        <w:t xml:space="preserve"> and maintaining the function of the gastrointestinal </w:t>
      </w:r>
      <w:r w:rsidRPr="00AB350C" w:rsidR="00A835BB">
        <w:rPr>
          <w:rFonts w:ascii="Times New Roman" w:hAnsi="Times New Roman" w:cs="Times New Roman"/>
          <w:sz w:val="24"/>
        </w:rPr>
        <w:t>tract</w:t>
      </w:r>
      <w:r w:rsidRPr="00AB350C" w:rsidR="00B92FC5">
        <w:rPr>
          <w:rFonts w:ascii="Times New Roman" w:hAnsi="Times New Roman" w:cs="Times New Roman"/>
          <w:sz w:val="24"/>
        </w:rPr>
        <w:t xml:space="preserve"> and reducing complications and the length of stay </w:t>
      </w:r>
      <w:r w:rsidRPr="00AB350C" w:rsidR="00B83483">
        <w:rPr>
          <w:rFonts w:ascii="Times New Roman" w:hAnsi="Times New Roman" w:cs="Times New Roman"/>
          <w:sz w:val="24"/>
        </w:rPr>
        <w:t>in ICU.</w:t>
      </w:r>
      <w:r w:rsidRPr="00AB350C" w:rsidR="003C310D">
        <w:rPr>
          <w:rFonts w:ascii="Times New Roman" w:hAnsi="Times New Roman" w:cs="Times New Roman"/>
          <w:sz w:val="24"/>
        </w:rPr>
        <w:t xml:space="preserve"> Against this understanding, </w:t>
      </w:r>
      <w:r w:rsidRPr="00AB350C" w:rsidR="00F20994">
        <w:rPr>
          <w:rFonts w:ascii="Times New Roman" w:hAnsi="Times New Roman" w:cs="Times New Roman"/>
          <w:sz w:val="24"/>
        </w:rPr>
        <w:t xml:space="preserve">EN is, </w:t>
      </w:r>
      <w:r w:rsidRPr="00AB350C" w:rsidR="00534637">
        <w:rPr>
          <w:rFonts w:ascii="Times New Roman" w:hAnsi="Times New Roman" w:cs="Times New Roman"/>
          <w:sz w:val="24"/>
        </w:rPr>
        <w:t>therefore</w:t>
      </w:r>
      <w:r w:rsidRPr="00AB350C" w:rsidR="00DF262B">
        <w:rPr>
          <w:rFonts w:ascii="Times New Roman" w:hAnsi="Times New Roman" w:cs="Times New Roman"/>
          <w:sz w:val="24"/>
        </w:rPr>
        <w:t xml:space="preserve">, necessary intervention care for critically ill </w:t>
      </w:r>
      <w:r w:rsidRPr="00AB350C" w:rsidR="0038011B">
        <w:rPr>
          <w:rFonts w:ascii="Times New Roman" w:hAnsi="Times New Roman" w:cs="Times New Roman"/>
          <w:sz w:val="24"/>
        </w:rPr>
        <w:t>patients</w:t>
      </w:r>
      <w:r w:rsidRPr="00AB350C" w:rsidR="00DF262B">
        <w:rPr>
          <w:rFonts w:ascii="Times New Roman" w:hAnsi="Times New Roman" w:cs="Times New Roman"/>
          <w:sz w:val="24"/>
        </w:rPr>
        <w:t>.</w:t>
      </w:r>
      <w:r w:rsidRPr="00AB350C" w:rsidR="00EB567E">
        <w:rPr>
          <w:rFonts w:ascii="Times New Roman" w:hAnsi="Times New Roman" w:cs="Times New Roman"/>
          <w:sz w:val="24"/>
        </w:rPr>
        <w:t xml:space="preserve"> </w:t>
      </w:r>
      <w:r w:rsidRPr="00AB350C" w:rsidR="00793E60">
        <w:rPr>
          <w:rFonts w:ascii="Times New Roman" w:hAnsi="Times New Roman" w:cs="Times New Roman"/>
          <w:sz w:val="24"/>
        </w:rPr>
        <w:t xml:space="preserve">Despite its significance in medical practice, </w:t>
      </w:r>
      <w:r w:rsidRPr="00AB350C" w:rsidR="009B040B">
        <w:rPr>
          <w:rFonts w:ascii="Times New Roman" w:hAnsi="Times New Roman" w:cs="Times New Roman"/>
          <w:sz w:val="24"/>
        </w:rPr>
        <w:t xml:space="preserve">most </w:t>
      </w:r>
      <w:r w:rsidRPr="00AB350C" w:rsidR="005B2680">
        <w:rPr>
          <w:rFonts w:ascii="Times New Roman" w:hAnsi="Times New Roman" w:cs="Times New Roman"/>
          <w:sz w:val="24"/>
        </w:rPr>
        <w:t>research</w:t>
      </w:r>
      <w:r w:rsidRPr="00AB350C" w:rsidR="009B040B">
        <w:rPr>
          <w:rFonts w:ascii="Times New Roman" w:hAnsi="Times New Roman" w:cs="Times New Roman"/>
          <w:sz w:val="24"/>
        </w:rPr>
        <w:t xml:space="preserve">-based evidence has </w:t>
      </w:r>
      <w:r w:rsidRPr="00AB350C" w:rsidR="00D3381E">
        <w:rPr>
          <w:rFonts w:ascii="Times New Roman" w:hAnsi="Times New Roman" w:cs="Times New Roman"/>
          <w:sz w:val="24"/>
        </w:rPr>
        <w:t xml:space="preserve">indicated that </w:t>
      </w:r>
      <w:r w:rsidRPr="00AB350C" w:rsidR="006D1236">
        <w:rPr>
          <w:rFonts w:ascii="Times New Roman" w:hAnsi="Times New Roman" w:cs="Times New Roman"/>
          <w:sz w:val="24"/>
        </w:rPr>
        <w:t xml:space="preserve">EN practices and </w:t>
      </w:r>
      <w:r w:rsidRPr="00AB350C" w:rsidR="005A48E4">
        <w:rPr>
          <w:rFonts w:ascii="Times New Roman" w:hAnsi="Times New Roman" w:cs="Times New Roman"/>
          <w:sz w:val="24"/>
        </w:rPr>
        <w:t>delivery are often suboptimal.</w:t>
      </w:r>
      <w:r w:rsidRPr="00AB350C" w:rsidR="00295BED">
        <w:rPr>
          <w:rFonts w:ascii="Times New Roman" w:hAnsi="Times New Roman" w:cs="Times New Roman"/>
          <w:sz w:val="24"/>
        </w:rPr>
        <w:t xml:space="preserve"> In </w:t>
      </w:r>
      <w:r w:rsidRPr="00AB350C" w:rsidR="0005725A">
        <w:rPr>
          <w:rFonts w:ascii="Times New Roman" w:hAnsi="Times New Roman" w:cs="Times New Roman"/>
          <w:sz w:val="24"/>
        </w:rPr>
        <w:t xml:space="preserve">a sense, under-compliance with guidelines </w:t>
      </w:r>
      <w:r w:rsidRPr="00AB350C" w:rsidR="00283F51">
        <w:rPr>
          <w:rFonts w:ascii="Times New Roman" w:hAnsi="Times New Roman" w:cs="Times New Roman"/>
          <w:sz w:val="24"/>
        </w:rPr>
        <w:t xml:space="preserve">for assessing feeding </w:t>
      </w:r>
      <w:r w:rsidRPr="00AB350C" w:rsidR="00C1023D">
        <w:rPr>
          <w:rFonts w:ascii="Times New Roman" w:hAnsi="Times New Roman" w:cs="Times New Roman"/>
          <w:sz w:val="24"/>
        </w:rPr>
        <w:t xml:space="preserve">tube placement and </w:t>
      </w:r>
      <w:r w:rsidRPr="00AB350C" w:rsidR="005845C2">
        <w:rPr>
          <w:rFonts w:ascii="Times New Roman" w:hAnsi="Times New Roman" w:cs="Times New Roman"/>
          <w:sz w:val="24"/>
        </w:rPr>
        <w:t>unnecessary feed interruptions</w:t>
      </w:r>
      <w:r w:rsidRPr="00AB350C" w:rsidR="00F07165">
        <w:rPr>
          <w:rFonts w:ascii="Times New Roman" w:hAnsi="Times New Roman" w:cs="Times New Roman"/>
          <w:sz w:val="24"/>
        </w:rPr>
        <w:t xml:space="preserve"> may contribute to underfeeding in </w:t>
      </w:r>
      <w:r w:rsidRPr="00AB350C" w:rsidR="003F1058">
        <w:rPr>
          <w:rFonts w:ascii="Times New Roman" w:hAnsi="Times New Roman" w:cs="Times New Roman"/>
          <w:sz w:val="24"/>
        </w:rPr>
        <w:t>critically</w:t>
      </w:r>
      <w:r w:rsidRPr="00AB350C" w:rsidR="00F07165">
        <w:rPr>
          <w:rFonts w:ascii="Times New Roman" w:hAnsi="Times New Roman" w:cs="Times New Roman"/>
          <w:sz w:val="24"/>
        </w:rPr>
        <w:t xml:space="preserve"> ill patients.</w:t>
      </w:r>
      <w:r w:rsidRPr="00AB350C" w:rsidR="003F1058">
        <w:rPr>
          <w:rFonts w:ascii="Times New Roman" w:hAnsi="Times New Roman" w:cs="Times New Roman"/>
          <w:sz w:val="24"/>
        </w:rPr>
        <w:t xml:space="preserve"> </w:t>
      </w:r>
      <w:r w:rsidRPr="00AB350C" w:rsidR="00DD685A">
        <w:rPr>
          <w:rFonts w:ascii="Times New Roman" w:hAnsi="Times New Roman" w:cs="Times New Roman"/>
          <w:sz w:val="24"/>
        </w:rPr>
        <w:t xml:space="preserve">Although practice guidelines do exist, </w:t>
      </w:r>
      <w:r w:rsidRPr="00AB350C" w:rsidR="00F76D94">
        <w:rPr>
          <w:rFonts w:ascii="Times New Roman" w:hAnsi="Times New Roman" w:cs="Times New Roman"/>
          <w:sz w:val="24"/>
        </w:rPr>
        <w:t xml:space="preserve">there is no strong evidence base </w:t>
      </w:r>
      <w:r w:rsidRPr="00AB350C" w:rsidR="00AA311F">
        <w:rPr>
          <w:rFonts w:ascii="Times New Roman" w:hAnsi="Times New Roman" w:cs="Times New Roman"/>
          <w:sz w:val="24"/>
        </w:rPr>
        <w:t xml:space="preserve">for nursing-related practices </w:t>
      </w:r>
      <w:r w:rsidRPr="00AB350C" w:rsidR="003902D2">
        <w:rPr>
          <w:rFonts w:ascii="Times New Roman" w:hAnsi="Times New Roman" w:cs="Times New Roman"/>
          <w:sz w:val="24"/>
        </w:rPr>
        <w:t>related to the management</w:t>
      </w:r>
      <w:r w:rsidRPr="00AB350C" w:rsidR="00397E05">
        <w:rPr>
          <w:rFonts w:ascii="Times New Roman" w:hAnsi="Times New Roman" w:cs="Times New Roman"/>
          <w:sz w:val="24"/>
        </w:rPr>
        <w:t xml:space="preserve"> of EN and feeding tube management. </w:t>
      </w:r>
    </w:p>
    <w:p w:rsidR="00AB350C" w:rsidP="00AB3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Some previous studies hinted </w:t>
      </w:r>
      <w:r w:rsidRPr="00AB350C" w:rsidR="00930B12">
        <w:rPr>
          <w:rFonts w:ascii="Times New Roman" w:hAnsi="Times New Roman" w:cs="Times New Roman"/>
          <w:sz w:val="24"/>
        </w:rPr>
        <w:t xml:space="preserve">that the lack of knowledge and education for nurses concerning EN </w:t>
      </w:r>
      <w:r w:rsidRPr="00AB350C" w:rsidR="00D579E2">
        <w:rPr>
          <w:rFonts w:ascii="Times New Roman" w:hAnsi="Times New Roman" w:cs="Times New Roman"/>
          <w:sz w:val="24"/>
        </w:rPr>
        <w:t xml:space="preserve">could be a leading contributor </w:t>
      </w:r>
      <w:r w:rsidRPr="00AB350C" w:rsidR="00CF0E89">
        <w:rPr>
          <w:rFonts w:ascii="Times New Roman" w:hAnsi="Times New Roman" w:cs="Times New Roman"/>
          <w:sz w:val="24"/>
        </w:rPr>
        <w:t>to suboptimal EN.</w:t>
      </w:r>
      <w:r w:rsidRPr="00AB350C" w:rsidR="007217EE">
        <w:rPr>
          <w:rFonts w:ascii="Times New Roman" w:hAnsi="Times New Roman" w:cs="Times New Roman"/>
          <w:sz w:val="24"/>
        </w:rPr>
        <w:t xml:space="preserve"> </w:t>
      </w:r>
      <w:r w:rsidRPr="00AB350C" w:rsidR="00830730">
        <w:rPr>
          <w:rFonts w:ascii="Times New Roman" w:hAnsi="Times New Roman" w:cs="Times New Roman"/>
          <w:sz w:val="24"/>
        </w:rPr>
        <w:t xml:space="preserve">In essence, the knowledge deficit concerning clarity </w:t>
      </w:r>
      <w:r w:rsidRPr="00AB350C" w:rsidR="00E37A82">
        <w:rPr>
          <w:rFonts w:ascii="Times New Roman" w:hAnsi="Times New Roman" w:cs="Times New Roman"/>
          <w:sz w:val="24"/>
        </w:rPr>
        <w:t>about the responsibilities of nurses about EN</w:t>
      </w:r>
      <w:r w:rsidRPr="00AB350C" w:rsidR="00B740D6">
        <w:rPr>
          <w:rFonts w:ascii="Times New Roman" w:hAnsi="Times New Roman" w:cs="Times New Roman"/>
          <w:sz w:val="24"/>
        </w:rPr>
        <w:t xml:space="preserve"> has also been a critical contributor </w:t>
      </w:r>
      <w:r w:rsidRPr="00AB350C" w:rsidR="008F6044">
        <w:rPr>
          <w:rFonts w:ascii="Times New Roman" w:hAnsi="Times New Roman" w:cs="Times New Roman"/>
          <w:sz w:val="24"/>
        </w:rPr>
        <w:t>to the lack of priority</w:t>
      </w:r>
      <w:sdt>
        <w:sdtPr>
          <w:rPr>
            <w:rFonts w:ascii="Times New Roman" w:hAnsi="Times New Roman" w:cs="Times New Roman"/>
            <w:sz w:val="24"/>
          </w:rPr>
          <w:id w:val="-899438738"/>
          <w:citation/>
        </w:sdtPr>
        <w:sdtContent>
          <w:r w:rsidRPr="00AB350C" w:rsidR="006A1C2F">
            <w:rPr>
              <w:rFonts w:ascii="Times New Roman" w:hAnsi="Times New Roman" w:cs="Times New Roman"/>
              <w:sz w:val="24"/>
            </w:rPr>
            <w:fldChar w:fldCharType="begin"/>
          </w:r>
          <w:r w:rsidRPr="00AB350C" w:rsidR="006A1C2F">
            <w:rPr>
              <w:rFonts w:ascii="Times New Roman" w:hAnsi="Times New Roman" w:cs="Times New Roman"/>
              <w:sz w:val="24"/>
            </w:rPr>
            <w:instrText xml:space="preserve"> CITATION Mor16 \l 1033 </w:instrText>
          </w:r>
          <w:r w:rsidRPr="00AB350C" w:rsidR="006A1C2F">
            <w:rPr>
              <w:rFonts w:ascii="Times New Roman" w:hAnsi="Times New Roman" w:cs="Times New Roman"/>
              <w:sz w:val="24"/>
            </w:rPr>
            <w:fldChar w:fldCharType="separate"/>
          </w:r>
          <w:r w:rsidRPr="00AB350C" w:rsidR="006A1C2F">
            <w:rPr>
              <w:rFonts w:ascii="Times New Roman" w:hAnsi="Times New Roman" w:cs="Times New Roman"/>
              <w:noProof/>
              <w:sz w:val="24"/>
            </w:rPr>
            <w:t xml:space="preserve"> (Morphet </w:t>
          </w:r>
          <w:r w:rsidRPr="00AB350C" w:rsidR="006A1C2F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AB350C" w:rsidR="006A1C2F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Pr="00AB350C" w:rsidR="006A1C2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B350C" w:rsidR="008F6044">
        <w:rPr>
          <w:rFonts w:ascii="Times New Roman" w:hAnsi="Times New Roman" w:cs="Times New Roman"/>
          <w:sz w:val="24"/>
        </w:rPr>
        <w:t>.</w:t>
      </w:r>
      <w:r w:rsidRPr="00AB350C" w:rsidR="0078389A">
        <w:rPr>
          <w:rFonts w:ascii="Times New Roman" w:hAnsi="Times New Roman" w:cs="Times New Roman"/>
          <w:sz w:val="24"/>
        </w:rPr>
        <w:t xml:space="preserve"> </w:t>
      </w:r>
    </w:p>
    <w:p w:rsidR="009C6DEE" w:rsidRPr="00AB350C" w:rsidP="00AB350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Also, prioritization of EN against other competing demands </w:t>
      </w:r>
      <w:r w:rsidRPr="00AB350C" w:rsidR="00172704">
        <w:rPr>
          <w:rFonts w:ascii="Times New Roman" w:hAnsi="Times New Roman" w:cs="Times New Roman"/>
          <w:sz w:val="24"/>
        </w:rPr>
        <w:t xml:space="preserve">is also an issue </w:t>
      </w:r>
      <w:r w:rsidRPr="00AB350C" w:rsidR="00341BDA">
        <w:rPr>
          <w:rFonts w:ascii="Times New Roman" w:hAnsi="Times New Roman" w:cs="Times New Roman"/>
          <w:sz w:val="24"/>
        </w:rPr>
        <w:t xml:space="preserve">contributing to suboptimal EN. However, very little information is available to show how nurses to prioritize </w:t>
      </w:r>
      <w:r w:rsidRPr="00AB350C" w:rsidR="00264593">
        <w:rPr>
          <w:rFonts w:ascii="Times New Roman" w:hAnsi="Times New Roman" w:cs="Times New Roman"/>
          <w:sz w:val="24"/>
        </w:rPr>
        <w:t xml:space="preserve">EN in the context of other </w:t>
      </w:r>
      <w:r w:rsidRPr="00AB350C" w:rsidR="00AA7F1C">
        <w:rPr>
          <w:rFonts w:ascii="Times New Roman" w:hAnsi="Times New Roman" w:cs="Times New Roman"/>
          <w:sz w:val="24"/>
        </w:rPr>
        <w:t>multiple cares demands in the ICU.</w:t>
      </w:r>
      <w:r w:rsidRPr="00AB350C" w:rsidR="00D67844">
        <w:rPr>
          <w:rFonts w:ascii="Times New Roman" w:hAnsi="Times New Roman" w:cs="Times New Roman"/>
          <w:sz w:val="24"/>
        </w:rPr>
        <w:t xml:space="preserve"> </w:t>
      </w:r>
    </w:p>
    <w:p w:rsidR="00B25A9C" w:rsidRPr="00AB350C" w:rsidP="00AB3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To explore how </w:t>
      </w:r>
      <w:r w:rsidRPr="00AB350C" w:rsidR="008002C3">
        <w:rPr>
          <w:rFonts w:ascii="Times New Roman" w:hAnsi="Times New Roman" w:cs="Times New Roman"/>
          <w:sz w:val="24"/>
        </w:rPr>
        <w:t>nurses,</w:t>
      </w:r>
      <w:r w:rsidRPr="00AB350C">
        <w:rPr>
          <w:rFonts w:ascii="Times New Roman" w:hAnsi="Times New Roman" w:cs="Times New Roman"/>
          <w:sz w:val="24"/>
        </w:rPr>
        <w:t xml:space="preserve"> </w:t>
      </w:r>
      <w:r w:rsidRPr="00AB350C" w:rsidR="00CC51DD">
        <w:rPr>
          <w:rFonts w:ascii="Times New Roman" w:hAnsi="Times New Roman" w:cs="Times New Roman"/>
          <w:sz w:val="24"/>
        </w:rPr>
        <w:t xml:space="preserve">prioritize EN when caring for </w:t>
      </w:r>
      <w:r w:rsidRPr="00AB350C" w:rsidR="00221317">
        <w:rPr>
          <w:rFonts w:ascii="Times New Roman" w:hAnsi="Times New Roman" w:cs="Times New Roman"/>
          <w:sz w:val="24"/>
        </w:rPr>
        <w:t xml:space="preserve">critically ill patients, </w:t>
      </w:r>
      <w:r w:rsidRPr="00AB350C" w:rsidR="0068206E">
        <w:rPr>
          <w:rFonts w:ascii="Times New Roman" w:hAnsi="Times New Roman" w:cs="Times New Roman"/>
          <w:sz w:val="24"/>
        </w:rPr>
        <w:t xml:space="preserve">this paper employed a descriptive </w:t>
      </w:r>
      <w:r w:rsidRPr="00AB350C" w:rsidR="00520799">
        <w:rPr>
          <w:rFonts w:ascii="Times New Roman" w:hAnsi="Times New Roman" w:cs="Times New Roman"/>
          <w:sz w:val="24"/>
        </w:rPr>
        <w:t xml:space="preserve">online </w:t>
      </w:r>
      <w:r w:rsidRPr="00AB350C" w:rsidR="008002C3">
        <w:rPr>
          <w:rFonts w:ascii="Times New Roman" w:hAnsi="Times New Roman" w:cs="Times New Roman"/>
          <w:sz w:val="24"/>
        </w:rPr>
        <w:t>questionnaire</w:t>
      </w:r>
      <w:r w:rsidRPr="00AB350C" w:rsidR="002D68E6">
        <w:rPr>
          <w:rFonts w:ascii="Times New Roman" w:hAnsi="Times New Roman" w:cs="Times New Roman"/>
          <w:sz w:val="24"/>
        </w:rPr>
        <w:t xml:space="preserve"> to gather data about EN prioritization in ICU nurses.</w:t>
      </w:r>
      <w:r w:rsidRPr="00AB350C" w:rsidR="009B2364">
        <w:rPr>
          <w:rFonts w:ascii="Times New Roman" w:hAnsi="Times New Roman" w:cs="Times New Roman"/>
          <w:sz w:val="24"/>
        </w:rPr>
        <w:t xml:space="preserve"> </w:t>
      </w:r>
      <w:r w:rsidRPr="00AB350C" w:rsidR="001F03ED">
        <w:rPr>
          <w:rFonts w:ascii="Times New Roman" w:hAnsi="Times New Roman" w:cs="Times New Roman"/>
          <w:sz w:val="24"/>
        </w:rPr>
        <w:t xml:space="preserve">The study was done </w:t>
      </w:r>
      <w:r w:rsidRPr="00AB350C" w:rsidR="00051C12">
        <w:rPr>
          <w:rFonts w:ascii="Times New Roman" w:hAnsi="Times New Roman" w:cs="Times New Roman"/>
          <w:sz w:val="24"/>
        </w:rPr>
        <w:t xml:space="preserve">using </w:t>
      </w:r>
      <w:r w:rsidRPr="00AB350C" w:rsidR="000663A2">
        <w:rPr>
          <w:rFonts w:ascii="Times New Roman" w:hAnsi="Times New Roman" w:cs="Times New Roman"/>
          <w:sz w:val="24"/>
        </w:rPr>
        <w:t>registered</w:t>
      </w:r>
      <w:r w:rsidRPr="00AB350C" w:rsidR="00BF3987">
        <w:rPr>
          <w:rFonts w:ascii="Times New Roman" w:hAnsi="Times New Roman" w:cs="Times New Roman"/>
          <w:sz w:val="24"/>
        </w:rPr>
        <w:t xml:space="preserve"> </w:t>
      </w:r>
      <w:r w:rsidRPr="00AB350C" w:rsidR="00E04F81">
        <w:rPr>
          <w:rFonts w:ascii="Times New Roman" w:hAnsi="Times New Roman" w:cs="Times New Roman"/>
          <w:sz w:val="24"/>
        </w:rPr>
        <w:t xml:space="preserve">nurse </w:t>
      </w:r>
      <w:r w:rsidRPr="00AB350C" w:rsidR="00332F77">
        <w:rPr>
          <w:rFonts w:ascii="Times New Roman" w:hAnsi="Times New Roman" w:cs="Times New Roman"/>
          <w:sz w:val="24"/>
        </w:rPr>
        <w:t>members</w:t>
      </w:r>
      <w:r w:rsidRPr="00AB350C" w:rsidR="00866442">
        <w:rPr>
          <w:rFonts w:ascii="Times New Roman" w:hAnsi="Times New Roman" w:cs="Times New Roman"/>
          <w:sz w:val="24"/>
        </w:rPr>
        <w:t xml:space="preserve"> drawn from the Australian </w:t>
      </w:r>
      <w:r w:rsidRPr="00AB350C" w:rsidR="00E96615">
        <w:rPr>
          <w:rFonts w:ascii="Times New Roman" w:hAnsi="Times New Roman" w:cs="Times New Roman"/>
          <w:sz w:val="24"/>
        </w:rPr>
        <w:t>College</w:t>
      </w:r>
      <w:r w:rsidRPr="00AB350C" w:rsidR="005548D3">
        <w:rPr>
          <w:rFonts w:ascii="Times New Roman" w:hAnsi="Times New Roman" w:cs="Times New Roman"/>
          <w:sz w:val="24"/>
        </w:rPr>
        <w:t xml:space="preserve"> of Critical </w:t>
      </w:r>
      <w:r w:rsidRPr="00AB350C" w:rsidR="00FA72DC">
        <w:rPr>
          <w:rFonts w:ascii="Times New Roman" w:hAnsi="Times New Roman" w:cs="Times New Roman"/>
          <w:sz w:val="24"/>
        </w:rPr>
        <w:t>Care Nurses</w:t>
      </w:r>
      <w:r w:rsidRPr="00AB350C" w:rsidR="007126D1">
        <w:rPr>
          <w:rFonts w:ascii="Times New Roman" w:hAnsi="Times New Roman" w:cs="Times New Roman"/>
          <w:sz w:val="24"/>
        </w:rPr>
        <w:t xml:space="preserve"> (ACCCN)</w:t>
      </w:r>
      <w:sdt>
        <w:sdtPr>
          <w:rPr>
            <w:rFonts w:ascii="Times New Roman" w:hAnsi="Times New Roman" w:cs="Times New Roman"/>
            <w:sz w:val="24"/>
          </w:rPr>
          <w:id w:val="-624846967"/>
          <w:citation/>
        </w:sdtPr>
        <w:sdtContent>
          <w:r w:rsidRPr="00AB350C" w:rsidR="00D83336">
            <w:rPr>
              <w:rFonts w:ascii="Times New Roman" w:hAnsi="Times New Roman" w:cs="Times New Roman"/>
              <w:sz w:val="24"/>
            </w:rPr>
            <w:fldChar w:fldCharType="begin"/>
          </w:r>
          <w:r w:rsidRPr="00AB350C" w:rsidR="00D83336">
            <w:rPr>
              <w:rFonts w:ascii="Times New Roman" w:hAnsi="Times New Roman" w:cs="Times New Roman"/>
              <w:sz w:val="24"/>
            </w:rPr>
            <w:instrText xml:space="preserve"> CITATION ACC14 \l 1033 </w:instrText>
          </w:r>
          <w:r w:rsidRPr="00AB350C" w:rsidR="00D83336">
            <w:rPr>
              <w:rFonts w:ascii="Times New Roman" w:hAnsi="Times New Roman" w:cs="Times New Roman"/>
              <w:sz w:val="24"/>
            </w:rPr>
            <w:fldChar w:fldCharType="separate"/>
          </w:r>
          <w:r w:rsidRPr="00AB350C" w:rsidR="00D83336">
            <w:rPr>
              <w:rFonts w:ascii="Times New Roman" w:hAnsi="Times New Roman" w:cs="Times New Roman"/>
              <w:noProof/>
              <w:sz w:val="24"/>
            </w:rPr>
            <w:t xml:space="preserve"> (ACCCN, 2014)</w:t>
          </w:r>
          <w:r w:rsidRPr="00AB350C" w:rsidR="00D8333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B350C" w:rsidR="007126D1">
        <w:rPr>
          <w:rFonts w:ascii="Times New Roman" w:hAnsi="Times New Roman" w:cs="Times New Roman"/>
          <w:sz w:val="24"/>
        </w:rPr>
        <w:t>.</w:t>
      </w:r>
      <w:r w:rsidRPr="00AB350C" w:rsidR="00692FDF">
        <w:rPr>
          <w:rFonts w:ascii="Times New Roman" w:hAnsi="Times New Roman" w:cs="Times New Roman"/>
          <w:sz w:val="24"/>
        </w:rPr>
        <w:t xml:space="preserve"> </w:t>
      </w:r>
      <w:r w:rsidRPr="00AB350C" w:rsidR="00411579">
        <w:rPr>
          <w:rFonts w:ascii="Times New Roman" w:hAnsi="Times New Roman" w:cs="Times New Roman"/>
          <w:sz w:val="24"/>
        </w:rPr>
        <w:t xml:space="preserve">All the participants </w:t>
      </w:r>
      <w:r w:rsidRPr="00AB350C" w:rsidR="009250A9">
        <w:rPr>
          <w:rFonts w:ascii="Times New Roman" w:hAnsi="Times New Roman" w:cs="Times New Roman"/>
          <w:sz w:val="24"/>
        </w:rPr>
        <w:t xml:space="preserve">were selected </w:t>
      </w:r>
      <w:r w:rsidRPr="00AB350C" w:rsidR="007C3EBD">
        <w:rPr>
          <w:rFonts w:ascii="Times New Roman" w:hAnsi="Times New Roman" w:cs="Times New Roman"/>
          <w:sz w:val="24"/>
        </w:rPr>
        <w:t>according to the inclusion criteria</w:t>
      </w:r>
      <w:r w:rsidRPr="00AB350C" w:rsidR="00B95204">
        <w:rPr>
          <w:rFonts w:ascii="Times New Roman" w:hAnsi="Times New Roman" w:cs="Times New Roman"/>
          <w:sz w:val="24"/>
        </w:rPr>
        <w:t xml:space="preserve"> that included being a</w:t>
      </w:r>
      <w:r w:rsidRPr="00AB350C" w:rsidR="00AD7C03">
        <w:rPr>
          <w:rFonts w:ascii="Times New Roman" w:hAnsi="Times New Roman" w:cs="Times New Roman"/>
          <w:sz w:val="24"/>
        </w:rPr>
        <w:t xml:space="preserve"> </w:t>
      </w:r>
      <w:r w:rsidRPr="00AB350C" w:rsidR="00B95204">
        <w:rPr>
          <w:rFonts w:ascii="Times New Roman" w:hAnsi="Times New Roman" w:cs="Times New Roman"/>
          <w:sz w:val="24"/>
        </w:rPr>
        <w:t>registered nurse</w:t>
      </w:r>
      <w:r w:rsidRPr="00AB350C" w:rsidR="00C75A97">
        <w:rPr>
          <w:rFonts w:ascii="Times New Roman" w:hAnsi="Times New Roman" w:cs="Times New Roman"/>
          <w:sz w:val="24"/>
        </w:rPr>
        <w:t xml:space="preserve">, registered with the Australian </w:t>
      </w:r>
      <w:r w:rsidRPr="00AB350C" w:rsidR="005953F0">
        <w:rPr>
          <w:rFonts w:ascii="Times New Roman" w:hAnsi="Times New Roman" w:cs="Times New Roman"/>
          <w:sz w:val="24"/>
        </w:rPr>
        <w:t>Health Practitioner</w:t>
      </w:r>
      <w:r w:rsidRPr="00AB350C" w:rsidR="00037BD0">
        <w:rPr>
          <w:rFonts w:ascii="Times New Roman" w:hAnsi="Times New Roman" w:cs="Times New Roman"/>
          <w:sz w:val="24"/>
        </w:rPr>
        <w:t xml:space="preserve"> Agency</w:t>
      </w:r>
      <w:r w:rsidRPr="00AB350C" w:rsidR="00BC1A7A">
        <w:rPr>
          <w:rFonts w:ascii="Times New Roman" w:hAnsi="Times New Roman" w:cs="Times New Roman"/>
          <w:sz w:val="24"/>
        </w:rPr>
        <w:t xml:space="preserve"> and has worked </w:t>
      </w:r>
      <w:r w:rsidRPr="00AB350C" w:rsidR="002726CE">
        <w:rPr>
          <w:rFonts w:ascii="Times New Roman" w:hAnsi="Times New Roman" w:cs="Times New Roman"/>
          <w:sz w:val="24"/>
        </w:rPr>
        <w:t xml:space="preserve">with </w:t>
      </w:r>
      <w:r w:rsidRPr="00AB350C" w:rsidR="00C228BA">
        <w:rPr>
          <w:rFonts w:ascii="Times New Roman" w:hAnsi="Times New Roman" w:cs="Times New Roman"/>
          <w:sz w:val="24"/>
        </w:rPr>
        <w:t>an adult ICU.</w:t>
      </w:r>
      <w:r w:rsidRPr="00AB350C" w:rsidR="00405D3D">
        <w:rPr>
          <w:rFonts w:ascii="Times New Roman" w:hAnsi="Times New Roman" w:cs="Times New Roman"/>
          <w:sz w:val="24"/>
        </w:rPr>
        <w:t xml:space="preserve"> </w:t>
      </w:r>
      <w:r w:rsidRPr="00AB350C" w:rsidR="00005F2F">
        <w:rPr>
          <w:rFonts w:ascii="Times New Roman" w:hAnsi="Times New Roman" w:cs="Times New Roman"/>
          <w:sz w:val="24"/>
        </w:rPr>
        <w:t>Most of the</w:t>
      </w:r>
      <w:r w:rsidRPr="00AB350C" w:rsidR="008C1FB3">
        <w:rPr>
          <w:rFonts w:ascii="Times New Roman" w:hAnsi="Times New Roman" w:cs="Times New Roman"/>
          <w:sz w:val="24"/>
        </w:rPr>
        <w:t xml:space="preserve"> </w:t>
      </w:r>
      <w:r w:rsidRPr="00AB350C" w:rsidR="00570570">
        <w:rPr>
          <w:rFonts w:ascii="Times New Roman" w:hAnsi="Times New Roman" w:cs="Times New Roman"/>
          <w:sz w:val="24"/>
        </w:rPr>
        <w:t>respondents</w:t>
      </w:r>
      <w:r w:rsidRPr="00AB350C" w:rsidR="008C1FB3">
        <w:rPr>
          <w:rFonts w:ascii="Times New Roman" w:hAnsi="Times New Roman" w:cs="Times New Roman"/>
          <w:sz w:val="24"/>
        </w:rPr>
        <w:t xml:space="preserve"> </w:t>
      </w:r>
      <w:r w:rsidRPr="00AB350C" w:rsidR="00600565">
        <w:rPr>
          <w:rFonts w:ascii="Times New Roman" w:hAnsi="Times New Roman" w:cs="Times New Roman"/>
          <w:sz w:val="24"/>
        </w:rPr>
        <w:t>were</w:t>
      </w:r>
      <w:r w:rsidRPr="00AB350C" w:rsidR="00EE2715">
        <w:rPr>
          <w:rFonts w:ascii="Times New Roman" w:hAnsi="Times New Roman" w:cs="Times New Roman"/>
          <w:sz w:val="24"/>
        </w:rPr>
        <w:t xml:space="preserve"> registered </w:t>
      </w:r>
      <w:r w:rsidRPr="00AB350C" w:rsidR="00570570">
        <w:rPr>
          <w:rFonts w:ascii="Times New Roman" w:hAnsi="Times New Roman" w:cs="Times New Roman"/>
          <w:sz w:val="24"/>
        </w:rPr>
        <w:t>nurses working</w:t>
      </w:r>
      <w:r w:rsidRPr="00AB350C" w:rsidR="007B198A">
        <w:rPr>
          <w:rFonts w:ascii="Times New Roman" w:hAnsi="Times New Roman" w:cs="Times New Roman"/>
          <w:sz w:val="24"/>
        </w:rPr>
        <w:t xml:space="preserve"> in clinical roles</w:t>
      </w:r>
      <w:r w:rsidRPr="00AB350C" w:rsidR="00DD6901">
        <w:rPr>
          <w:rFonts w:ascii="Times New Roman" w:hAnsi="Times New Roman" w:cs="Times New Roman"/>
          <w:sz w:val="24"/>
        </w:rPr>
        <w:t xml:space="preserve">; the other half </w:t>
      </w:r>
      <w:r w:rsidRPr="00AB350C" w:rsidR="003F2B84">
        <w:rPr>
          <w:rFonts w:ascii="Times New Roman" w:hAnsi="Times New Roman" w:cs="Times New Roman"/>
          <w:sz w:val="24"/>
        </w:rPr>
        <w:t xml:space="preserve">worked </w:t>
      </w:r>
      <w:r w:rsidRPr="00AB350C" w:rsidR="005665F9">
        <w:rPr>
          <w:rFonts w:ascii="Times New Roman" w:hAnsi="Times New Roman" w:cs="Times New Roman"/>
          <w:sz w:val="24"/>
        </w:rPr>
        <w:t>in combined ICU/HDU environments.</w:t>
      </w:r>
      <w:r w:rsidRPr="00AB350C" w:rsidR="00083C63">
        <w:rPr>
          <w:rFonts w:ascii="Times New Roman" w:hAnsi="Times New Roman" w:cs="Times New Roman"/>
          <w:sz w:val="24"/>
        </w:rPr>
        <w:t xml:space="preserve"> </w:t>
      </w:r>
    </w:p>
    <w:p w:rsidR="00083C63" w:rsidRPr="00AB350C" w:rsidP="00AB35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B350C">
        <w:rPr>
          <w:rFonts w:ascii="Times New Roman" w:hAnsi="Times New Roman" w:cs="Times New Roman"/>
          <w:b/>
          <w:sz w:val="24"/>
        </w:rPr>
        <w:t>Conclusion</w:t>
      </w:r>
    </w:p>
    <w:p w:rsidR="003976E9" w:rsidRPr="00AB350C" w:rsidP="00AB3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Most of the respondents </w:t>
      </w:r>
      <w:r w:rsidRPr="00AB350C" w:rsidR="007C56C6">
        <w:rPr>
          <w:rFonts w:ascii="Times New Roman" w:hAnsi="Times New Roman" w:cs="Times New Roman"/>
          <w:sz w:val="24"/>
        </w:rPr>
        <w:t>indicated that the r</w:t>
      </w:r>
      <w:r w:rsidRPr="00AB350C" w:rsidR="004659A3">
        <w:rPr>
          <w:rFonts w:ascii="Times New Roman" w:hAnsi="Times New Roman" w:cs="Times New Roman"/>
          <w:sz w:val="24"/>
        </w:rPr>
        <w:t>ole of nurses concerning EN included;</w:t>
      </w:r>
      <w:r w:rsidRPr="00AB350C" w:rsidR="00A964D6">
        <w:rPr>
          <w:rFonts w:ascii="Times New Roman" w:hAnsi="Times New Roman" w:cs="Times New Roman"/>
          <w:sz w:val="24"/>
        </w:rPr>
        <w:t xml:space="preserve"> care, </w:t>
      </w:r>
      <w:r w:rsidRPr="00AB350C" w:rsidR="003B0050">
        <w:rPr>
          <w:rFonts w:ascii="Times New Roman" w:hAnsi="Times New Roman" w:cs="Times New Roman"/>
          <w:sz w:val="24"/>
        </w:rPr>
        <w:t>maintenance</w:t>
      </w:r>
      <w:r w:rsidRPr="00AB350C" w:rsidR="00A964D6">
        <w:rPr>
          <w:rFonts w:ascii="Times New Roman" w:hAnsi="Times New Roman" w:cs="Times New Roman"/>
          <w:sz w:val="24"/>
        </w:rPr>
        <w:t xml:space="preserve">, </w:t>
      </w:r>
      <w:r w:rsidRPr="00AB350C" w:rsidR="003F3F54">
        <w:rPr>
          <w:rFonts w:ascii="Times New Roman" w:hAnsi="Times New Roman" w:cs="Times New Roman"/>
          <w:sz w:val="24"/>
        </w:rPr>
        <w:t xml:space="preserve">and management </w:t>
      </w:r>
      <w:r w:rsidRPr="00AB350C" w:rsidR="00E878B8">
        <w:rPr>
          <w:rFonts w:ascii="Times New Roman" w:hAnsi="Times New Roman" w:cs="Times New Roman"/>
          <w:sz w:val="24"/>
        </w:rPr>
        <w:t>of EN.</w:t>
      </w:r>
      <w:r w:rsidRPr="00AB350C" w:rsidR="006362C7">
        <w:rPr>
          <w:rFonts w:ascii="Times New Roman" w:hAnsi="Times New Roman" w:cs="Times New Roman"/>
          <w:sz w:val="24"/>
        </w:rPr>
        <w:t xml:space="preserve"> Some </w:t>
      </w:r>
      <w:r w:rsidRPr="00AB350C" w:rsidR="00D6573B">
        <w:rPr>
          <w:rFonts w:ascii="Times New Roman" w:hAnsi="Times New Roman" w:cs="Times New Roman"/>
          <w:sz w:val="24"/>
        </w:rPr>
        <w:t xml:space="preserve">of the nurses stated that they had the responsibility </w:t>
      </w:r>
      <w:r w:rsidRPr="00AB350C" w:rsidR="00C76782">
        <w:rPr>
          <w:rFonts w:ascii="Times New Roman" w:hAnsi="Times New Roman" w:cs="Times New Roman"/>
          <w:sz w:val="24"/>
        </w:rPr>
        <w:t xml:space="preserve">of </w:t>
      </w:r>
      <w:r w:rsidRPr="00AB350C" w:rsidR="00C55674">
        <w:rPr>
          <w:rFonts w:ascii="Times New Roman" w:hAnsi="Times New Roman" w:cs="Times New Roman"/>
          <w:sz w:val="24"/>
        </w:rPr>
        <w:t xml:space="preserve">ensuring patients have </w:t>
      </w:r>
      <w:r w:rsidRPr="00AB350C" w:rsidR="00110D9C">
        <w:rPr>
          <w:rFonts w:ascii="Times New Roman" w:hAnsi="Times New Roman" w:cs="Times New Roman"/>
          <w:sz w:val="24"/>
        </w:rPr>
        <w:t xml:space="preserve">nutrition started </w:t>
      </w:r>
      <w:r w:rsidRPr="00AB350C" w:rsidR="00FA5C10">
        <w:rPr>
          <w:rFonts w:ascii="Times New Roman" w:hAnsi="Times New Roman" w:cs="Times New Roman"/>
          <w:sz w:val="24"/>
        </w:rPr>
        <w:t xml:space="preserve">within the first 24 hours of admission. Similarly, they </w:t>
      </w:r>
      <w:r w:rsidRPr="00AB350C" w:rsidR="008D170D">
        <w:rPr>
          <w:rFonts w:ascii="Times New Roman" w:hAnsi="Times New Roman" w:cs="Times New Roman"/>
          <w:sz w:val="24"/>
        </w:rPr>
        <w:t xml:space="preserve">are responsible for </w:t>
      </w:r>
      <w:r w:rsidRPr="00AB350C" w:rsidR="009B1EC5">
        <w:rPr>
          <w:rFonts w:ascii="Times New Roman" w:hAnsi="Times New Roman" w:cs="Times New Roman"/>
          <w:sz w:val="24"/>
        </w:rPr>
        <w:t xml:space="preserve">promoting </w:t>
      </w:r>
      <w:r w:rsidRPr="00AB350C" w:rsidR="00C92AB2">
        <w:rPr>
          <w:rFonts w:ascii="Times New Roman" w:hAnsi="Times New Roman" w:cs="Times New Roman"/>
          <w:sz w:val="24"/>
        </w:rPr>
        <w:t>early</w:t>
      </w:r>
      <w:r w:rsidRPr="00AB350C" w:rsidR="0070071E">
        <w:rPr>
          <w:rFonts w:ascii="Times New Roman" w:hAnsi="Times New Roman" w:cs="Times New Roman"/>
          <w:sz w:val="24"/>
        </w:rPr>
        <w:t xml:space="preserve"> enteral </w:t>
      </w:r>
      <w:r w:rsidRPr="00AB350C" w:rsidR="00EB6868">
        <w:rPr>
          <w:rFonts w:ascii="Times New Roman" w:hAnsi="Times New Roman" w:cs="Times New Roman"/>
          <w:sz w:val="24"/>
        </w:rPr>
        <w:t xml:space="preserve">feeding </w:t>
      </w:r>
      <w:r w:rsidRPr="00AB350C" w:rsidR="00FA5751">
        <w:rPr>
          <w:rFonts w:ascii="Times New Roman" w:hAnsi="Times New Roman" w:cs="Times New Roman"/>
          <w:sz w:val="24"/>
        </w:rPr>
        <w:t>in critically ill patients</w:t>
      </w:r>
      <w:sdt>
        <w:sdtPr>
          <w:rPr>
            <w:rFonts w:ascii="Times New Roman" w:hAnsi="Times New Roman" w:cs="Times New Roman"/>
            <w:sz w:val="24"/>
          </w:rPr>
          <w:id w:val="-1268229177"/>
          <w:citation/>
        </w:sdtPr>
        <w:sdtContent>
          <w:r w:rsidRPr="00AB350C" w:rsidR="009A3CE2">
            <w:rPr>
              <w:rFonts w:ascii="Times New Roman" w:hAnsi="Times New Roman" w:cs="Times New Roman"/>
              <w:sz w:val="24"/>
            </w:rPr>
            <w:fldChar w:fldCharType="begin"/>
          </w:r>
          <w:r w:rsidRPr="00AB350C" w:rsidR="009A3CE2">
            <w:rPr>
              <w:rFonts w:ascii="Times New Roman" w:hAnsi="Times New Roman" w:cs="Times New Roman"/>
              <w:sz w:val="24"/>
            </w:rPr>
            <w:instrText xml:space="preserve"> CITATION Blo18 \l 1033 </w:instrText>
          </w:r>
          <w:r w:rsidRPr="00AB350C" w:rsidR="009A3CE2">
            <w:rPr>
              <w:rFonts w:ascii="Times New Roman" w:hAnsi="Times New Roman" w:cs="Times New Roman"/>
              <w:sz w:val="24"/>
            </w:rPr>
            <w:fldChar w:fldCharType="separate"/>
          </w:r>
          <w:r w:rsidRPr="00AB350C" w:rsidR="009A3CE2">
            <w:rPr>
              <w:rFonts w:ascii="Times New Roman" w:hAnsi="Times New Roman" w:cs="Times New Roman"/>
              <w:noProof/>
              <w:sz w:val="24"/>
            </w:rPr>
            <w:t xml:space="preserve"> (Bloomer </w:t>
          </w:r>
          <w:r w:rsidRPr="00AB350C" w:rsidR="009A3CE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AB350C" w:rsidR="009A3CE2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Pr="00AB350C" w:rsidR="009A3CE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B350C" w:rsidR="00FA5751">
        <w:rPr>
          <w:rFonts w:ascii="Times New Roman" w:hAnsi="Times New Roman" w:cs="Times New Roman"/>
          <w:sz w:val="24"/>
        </w:rPr>
        <w:t>.</w:t>
      </w:r>
      <w:r w:rsidRPr="00AB350C" w:rsidR="00C92AB2">
        <w:rPr>
          <w:rFonts w:ascii="Times New Roman" w:hAnsi="Times New Roman" w:cs="Times New Roman"/>
          <w:sz w:val="24"/>
        </w:rPr>
        <w:t xml:space="preserve"> </w:t>
      </w:r>
      <w:r w:rsidRPr="00AB350C" w:rsidR="00412022">
        <w:rPr>
          <w:rFonts w:ascii="Times New Roman" w:hAnsi="Times New Roman" w:cs="Times New Roman"/>
          <w:sz w:val="24"/>
        </w:rPr>
        <w:t xml:space="preserve">Also, nurses have the </w:t>
      </w:r>
      <w:r w:rsidRPr="00AB350C" w:rsidR="00F21876">
        <w:rPr>
          <w:rFonts w:ascii="Times New Roman" w:hAnsi="Times New Roman" w:cs="Times New Roman"/>
          <w:sz w:val="24"/>
        </w:rPr>
        <w:t xml:space="preserve">responsibility of ensuring that their patients are placed on enteral nutrition </w:t>
      </w:r>
      <w:r w:rsidRPr="00AB350C" w:rsidR="00903D76">
        <w:rPr>
          <w:rFonts w:ascii="Times New Roman" w:hAnsi="Times New Roman" w:cs="Times New Roman"/>
          <w:sz w:val="24"/>
        </w:rPr>
        <w:t>within 4hours of admission.</w:t>
      </w:r>
      <w:r w:rsidRPr="00AB350C" w:rsidR="00F81BB1">
        <w:rPr>
          <w:rFonts w:ascii="Times New Roman" w:hAnsi="Times New Roman" w:cs="Times New Roman"/>
          <w:sz w:val="24"/>
        </w:rPr>
        <w:t xml:space="preserve"> It is usually essential to </w:t>
      </w:r>
      <w:r w:rsidRPr="00AB350C" w:rsidR="00255D15">
        <w:rPr>
          <w:rFonts w:ascii="Times New Roman" w:hAnsi="Times New Roman" w:cs="Times New Roman"/>
          <w:sz w:val="24"/>
        </w:rPr>
        <w:t xml:space="preserve">initiate enteral nutrition on critically ill patients </w:t>
      </w:r>
      <w:r w:rsidRPr="00AB350C" w:rsidR="00242B11">
        <w:rPr>
          <w:rFonts w:ascii="Times New Roman" w:hAnsi="Times New Roman" w:cs="Times New Roman"/>
          <w:sz w:val="24"/>
        </w:rPr>
        <w:t>as soon as practicable</w:t>
      </w:r>
      <w:r w:rsidRPr="00AB350C" w:rsidR="002F12D2">
        <w:rPr>
          <w:rFonts w:ascii="Times New Roman" w:hAnsi="Times New Roman" w:cs="Times New Roman"/>
          <w:sz w:val="24"/>
        </w:rPr>
        <w:t xml:space="preserve"> for various reasons.</w:t>
      </w:r>
      <w:r w:rsidRPr="00AB350C">
        <w:rPr>
          <w:rFonts w:ascii="Times New Roman" w:hAnsi="Times New Roman" w:cs="Times New Roman"/>
          <w:sz w:val="24"/>
        </w:rPr>
        <w:t xml:space="preserve"> </w:t>
      </w:r>
    </w:p>
    <w:p w:rsidR="009A3CE2" w:rsidRPr="00AB350C" w:rsidP="00AB350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B350C" w:rsidP="00AB35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B350C" w:rsidP="00AB35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976C1" w:rsidRPr="00AB350C" w:rsidP="00AB35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B350C">
        <w:rPr>
          <w:rFonts w:ascii="Times New Roman" w:hAnsi="Times New Roman" w:cs="Times New Roman"/>
          <w:b/>
          <w:sz w:val="24"/>
        </w:rPr>
        <w:t xml:space="preserve">Delays and </w:t>
      </w:r>
      <w:r w:rsidRPr="00AB350C">
        <w:rPr>
          <w:rFonts w:ascii="Times New Roman" w:hAnsi="Times New Roman" w:cs="Times New Roman"/>
          <w:b/>
          <w:sz w:val="24"/>
        </w:rPr>
        <w:t>interruptions</w:t>
      </w:r>
      <w:r w:rsidRPr="00AB350C">
        <w:rPr>
          <w:rFonts w:ascii="Times New Roman" w:hAnsi="Times New Roman" w:cs="Times New Roman"/>
          <w:b/>
          <w:sz w:val="24"/>
        </w:rPr>
        <w:t xml:space="preserve"> impeded delivery.
</w:t>
      </w:r>
    </w:p>
    <w:p w:rsidR="001B1E53" w:rsidRPr="00AB350C" w:rsidP="00AB350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Even though </w:t>
      </w:r>
      <w:r w:rsidRPr="00AB350C" w:rsidR="00550131">
        <w:rPr>
          <w:rFonts w:ascii="Times New Roman" w:hAnsi="Times New Roman" w:cs="Times New Roman"/>
          <w:sz w:val="24"/>
        </w:rPr>
        <w:t xml:space="preserve">EN </w:t>
      </w:r>
      <w:r w:rsidRPr="00AB350C" w:rsidR="009C6FE2">
        <w:rPr>
          <w:rFonts w:ascii="Times New Roman" w:hAnsi="Times New Roman" w:cs="Times New Roman"/>
          <w:sz w:val="24"/>
        </w:rPr>
        <w:t xml:space="preserve">is considered essential in the management of </w:t>
      </w:r>
      <w:r w:rsidRPr="00AB350C" w:rsidR="00B517ED">
        <w:rPr>
          <w:rFonts w:ascii="Times New Roman" w:hAnsi="Times New Roman" w:cs="Times New Roman"/>
          <w:sz w:val="24"/>
        </w:rPr>
        <w:t>critically ill patients</w:t>
      </w:r>
      <w:r w:rsidRPr="00AB350C" w:rsidR="00BF63D4">
        <w:rPr>
          <w:rFonts w:ascii="Times New Roman" w:hAnsi="Times New Roman" w:cs="Times New Roman"/>
          <w:sz w:val="24"/>
        </w:rPr>
        <w:t xml:space="preserve">, </w:t>
      </w:r>
      <w:r w:rsidRPr="00AB350C" w:rsidR="00F85C27">
        <w:rPr>
          <w:rFonts w:ascii="Times New Roman" w:hAnsi="Times New Roman" w:cs="Times New Roman"/>
          <w:sz w:val="24"/>
        </w:rPr>
        <w:t xml:space="preserve">these study </w:t>
      </w:r>
      <w:r w:rsidRPr="00AB350C" w:rsidR="007E70F2">
        <w:rPr>
          <w:rFonts w:ascii="Times New Roman" w:hAnsi="Times New Roman" w:cs="Times New Roman"/>
          <w:sz w:val="24"/>
        </w:rPr>
        <w:t xml:space="preserve">observed that there were </w:t>
      </w:r>
      <w:r w:rsidRPr="00AB350C" w:rsidR="009937D1">
        <w:rPr>
          <w:rFonts w:ascii="Times New Roman" w:hAnsi="Times New Roman" w:cs="Times New Roman"/>
          <w:sz w:val="24"/>
        </w:rPr>
        <w:t xml:space="preserve">delays </w:t>
      </w:r>
      <w:r w:rsidRPr="00AB350C" w:rsidR="00B97C5C">
        <w:rPr>
          <w:rFonts w:ascii="Times New Roman" w:hAnsi="Times New Roman" w:cs="Times New Roman"/>
          <w:sz w:val="24"/>
        </w:rPr>
        <w:t xml:space="preserve">or interruptions </w:t>
      </w:r>
      <w:r w:rsidRPr="00AB350C" w:rsidR="00D2487A">
        <w:rPr>
          <w:rFonts w:ascii="Times New Roman" w:hAnsi="Times New Roman" w:cs="Times New Roman"/>
          <w:sz w:val="24"/>
        </w:rPr>
        <w:t>to EN</w:t>
      </w:r>
      <w:r w:rsidRPr="00AB350C" w:rsidR="003A28E3">
        <w:rPr>
          <w:rFonts w:ascii="Times New Roman" w:hAnsi="Times New Roman" w:cs="Times New Roman"/>
          <w:sz w:val="24"/>
        </w:rPr>
        <w:t xml:space="preserve">, this meant </w:t>
      </w:r>
      <w:r w:rsidRPr="00AB350C" w:rsidR="00BB145B">
        <w:rPr>
          <w:rFonts w:ascii="Times New Roman" w:hAnsi="Times New Roman" w:cs="Times New Roman"/>
          <w:sz w:val="24"/>
        </w:rPr>
        <w:t xml:space="preserve">low </w:t>
      </w:r>
      <w:r w:rsidRPr="00AB350C" w:rsidR="009A7CB5">
        <w:rPr>
          <w:rFonts w:ascii="Times New Roman" w:hAnsi="Times New Roman" w:cs="Times New Roman"/>
          <w:sz w:val="24"/>
        </w:rPr>
        <w:t>prioritization</w:t>
      </w:r>
      <w:r w:rsidRPr="00AB350C" w:rsidR="00BB145B">
        <w:rPr>
          <w:rFonts w:ascii="Times New Roman" w:hAnsi="Times New Roman" w:cs="Times New Roman"/>
          <w:sz w:val="24"/>
        </w:rPr>
        <w:t>.</w:t>
      </w:r>
      <w:r w:rsidRPr="00AB350C" w:rsidR="00887341">
        <w:rPr>
          <w:rFonts w:ascii="Times New Roman" w:hAnsi="Times New Roman" w:cs="Times New Roman"/>
          <w:sz w:val="24"/>
        </w:rPr>
        <w:t xml:space="preserve"> </w:t>
      </w:r>
      <w:r w:rsidRPr="00AB350C" w:rsidR="00D41068">
        <w:rPr>
          <w:rFonts w:ascii="Times New Roman" w:hAnsi="Times New Roman" w:cs="Times New Roman"/>
          <w:sz w:val="24"/>
        </w:rPr>
        <w:t>Interruptions</w:t>
      </w:r>
      <w:r w:rsidRPr="00AB350C" w:rsidR="00C756D1">
        <w:rPr>
          <w:rFonts w:ascii="Times New Roman" w:hAnsi="Times New Roman" w:cs="Times New Roman"/>
          <w:sz w:val="24"/>
        </w:rPr>
        <w:t xml:space="preserve"> </w:t>
      </w:r>
      <w:r w:rsidRPr="00AB350C" w:rsidR="00C10D9F">
        <w:rPr>
          <w:rFonts w:ascii="Times New Roman" w:hAnsi="Times New Roman" w:cs="Times New Roman"/>
          <w:sz w:val="24"/>
        </w:rPr>
        <w:t xml:space="preserve">that were found </w:t>
      </w:r>
      <w:r w:rsidRPr="00AB350C" w:rsidR="00C56488">
        <w:rPr>
          <w:rFonts w:ascii="Times New Roman" w:hAnsi="Times New Roman" w:cs="Times New Roman"/>
          <w:sz w:val="24"/>
        </w:rPr>
        <w:t xml:space="preserve">to impede </w:t>
      </w:r>
      <w:r w:rsidRPr="00AB350C" w:rsidR="00D41068">
        <w:rPr>
          <w:rFonts w:ascii="Times New Roman" w:hAnsi="Times New Roman" w:cs="Times New Roman"/>
          <w:sz w:val="24"/>
        </w:rPr>
        <w:t>delivery include: awaiting confirmation of feeding tube position or obtaining approval to commence feeding</w:t>
      </w:r>
      <w:r w:rsidRPr="00AB350C" w:rsidR="002C4FFD">
        <w:rPr>
          <w:rFonts w:ascii="Times New Roman" w:hAnsi="Times New Roman" w:cs="Times New Roman"/>
          <w:sz w:val="24"/>
        </w:rPr>
        <w:t>.</w:t>
      </w:r>
      <w:r w:rsidRPr="00AB350C" w:rsidR="008E0874">
        <w:rPr>
          <w:rFonts w:ascii="Times New Roman" w:hAnsi="Times New Roman" w:cs="Times New Roman"/>
          <w:sz w:val="24"/>
        </w:rPr>
        <w:t xml:space="preserve"> </w:t>
      </w:r>
      <w:r w:rsidRPr="00AB350C" w:rsidR="00763AB7">
        <w:rPr>
          <w:rFonts w:ascii="Times New Roman" w:hAnsi="Times New Roman" w:cs="Times New Roman"/>
          <w:sz w:val="24"/>
        </w:rPr>
        <w:t xml:space="preserve">Similarly, EN was also </w:t>
      </w:r>
      <w:r w:rsidRPr="00AB350C" w:rsidR="005C51C2">
        <w:rPr>
          <w:rFonts w:ascii="Times New Roman" w:hAnsi="Times New Roman" w:cs="Times New Roman"/>
          <w:sz w:val="24"/>
        </w:rPr>
        <w:t xml:space="preserve">seen to be interrupted </w:t>
      </w:r>
      <w:r w:rsidRPr="00AB350C" w:rsidR="00E8516B">
        <w:rPr>
          <w:rFonts w:ascii="Times New Roman" w:hAnsi="Times New Roman" w:cs="Times New Roman"/>
          <w:sz w:val="24"/>
        </w:rPr>
        <w:t xml:space="preserve">for potential procedures </w:t>
      </w:r>
      <w:r w:rsidRPr="00AB350C" w:rsidR="00C60CCF">
        <w:rPr>
          <w:rFonts w:ascii="Times New Roman" w:hAnsi="Times New Roman" w:cs="Times New Roman"/>
          <w:sz w:val="24"/>
        </w:rPr>
        <w:t xml:space="preserve">such as </w:t>
      </w:r>
      <w:r w:rsidRPr="00AB350C" w:rsidR="00423477">
        <w:rPr>
          <w:rFonts w:ascii="Times New Roman" w:hAnsi="Times New Roman" w:cs="Times New Roman"/>
          <w:sz w:val="24"/>
        </w:rPr>
        <w:t xml:space="preserve">surgery </w:t>
      </w:r>
      <w:r w:rsidRPr="00AB350C" w:rsidR="007914AD">
        <w:rPr>
          <w:rFonts w:ascii="Times New Roman" w:hAnsi="Times New Roman" w:cs="Times New Roman"/>
          <w:sz w:val="24"/>
        </w:rPr>
        <w:t>and extubation</w:t>
      </w:r>
      <w:sdt>
        <w:sdtPr>
          <w:rPr>
            <w:rFonts w:ascii="Times New Roman" w:hAnsi="Times New Roman" w:cs="Times New Roman"/>
            <w:sz w:val="24"/>
          </w:rPr>
          <w:id w:val="-601186435"/>
          <w:citation/>
        </w:sdtPr>
        <w:sdtContent>
          <w:r w:rsidRPr="00AB350C" w:rsidR="009A3CE2">
            <w:rPr>
              <w:rFonts w:ascii="Times New Roman" w:hAnsi="Times New Roman" w:cs="Times New Roman"/>
              <w:sz w:val="24"/>
            </w:rPr>
            <w:fldChar w:fldCharType="begin"/>
          </w:r>
          <w:r w:rsidRPr="00AB350C" w:rsidR="009A3CE2">
            <w:rPr>
              <w:rFonts w:ascii="Times New Roman" w:hAnsi="Times New Roman" w:cs="Times New Roman"/>
              <w:sz w:val="24"/>
            </w:rPr>
            <w:instrText xml:space="preserve"> CITATION Blo18 \l 1033 </w:instrText>
          </w:r>
          <w:r w:rsidRPr="00AB350C" w:rsidR="009A3CE2">
            <w:rPr>
              <w:rFonts w:ascii="Times New Roman" w:hAnsi="Times New Roman" w:cs="Times New Roman"/>
              <w:sz w:val="24"/>
            </w:rPr>
            <w:fldChar w:fldCharType="separate"/>
          </w:r>
          <w:r w:rsidRPr="00AB350C" w:rsidR="009A3CE2">
            <w:rPr>
              <w:rFonts w:ascii="Times New Roman" w:hAnsi="Times New Roman" w:cs="Times New Roman"/>
              <w:noProof/>
              <w:sz w:val="24"/>
            </w:rPr>
            <w:t xml:space="preserve"> (Bloomer </w:t>
          </w:r>
          <w:r w:rsidRPr="00AB350C" w:rsidR="009A3CE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AB350C" w:rsidR="009A3CE2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Pr="00AB350C" w:rsidR="009A3CE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B350C" w:rsidR="007914AD">
        <w:rPr>
          <w:rFonts w:ascii="Times New Roman" w:hAnsi="Times New Roman" w:cs="Times New Roman"/>
          <w:sz w:val="24"/>
        </w:rPr>
        <w:t>.</w:t>
      </w:r>
      <w:r w:rsidRPr="00AB350C" w:rsidR="00F6224A">
        <w:rPr>
          <w:rFonts w:ascii="Times New Roman" w:hAnsi="Times New Roman" w:cs="Times New Roman"/>
          <w:sz w:val="24"/>
        </w:rPr>
        <w:t xml:space="preserve"> </w:t>
      </w:r>
      <w:r w:rsidRPr="00AB350C" w:rsidR="0060427B">
        <w:rPr>
          <w:rFonts w:ascii="Times New Roman" w:hAnsi="Times New Roman" w:cs="Times New Roman"/>
          <w:sz w:val="24"/>
        </w:rPr>
        <w:t xml:space="preserve">Hospital protocols were also found to </w:t>
      </w:r>
      <w:r w:rsidRPr="00AB350C" w:rsidR="00BF38EC">
        <w:rPr>
          <w:rFonts w:ascii="Times New Roman" w:hAnsi="Times New Roman" w:cs="Times New Roman"/>
          <w:sz w:val="24"/>
        </w:rPr>
        <w:t xml:space="preserve">have significant </w:t>
      </w:r>
      <w:r w:rsidRPr="00AB350C" w:rsidR="00031C1A">
        <w:rPr>
          <w:rFonts w:ascii="Times New Roman" w:hAnsi="Times New Roman" w:cs="Times New Roman"/>
          <w:sz w:val="24"/>
        </w:rPr>
        <w:t xml:space="preserve">impacts </w:t>
      </w:r>
      <w:r w:rsidRPr="00AB350C" w:rsidR="00F23F63">
        <w:rPr>
          <w:rFonts w:ascii="Times New Roman" w:hAnsi="Times New Roman" w:cs="Times New Roman"/>
          <w:sz w:val="24"/>
        </w:rPr>
        <w:t>on the delivery of EN</w:t>
      </w:r>
      <w:r w:rsidRPr="00AB350C" w:rsidR="000155DB">
        <w:rPr>
          <w:rFonts w:ascii="Times New Roman" w:hAnsi="Times New Roman" w:cs="Times New Roman"/>
          <w:sz w:val="24"/>
        </w:rPr>
        <w:t xml:space="preserve">. </w:t>
      </w:r>
      <w:r w:rsidRPr="00AB350C" w:rsidR="007A2D42">
        <w:rPr>
          <w:rFonts w:ascii="Times New Roman" w:hAnsi="Times New Roman" w:cs="Times New Roman"/>
          <w:sz w:val="24"/>
        </w:rPr>
        <w:t xml:space="preserve">Large nutritional deficits </w:t>
      </w:r>
      <w:r w:rsidRPr="00AB350C" w:rsidR="00AF47EA">
        <w:rPr>
          <w:rFonts w:ascii="Times New Roman" w:hAnsi="Times New Roman" w:cs="Times New Roman"/>
          <w:sz w:val="24"/>
        </w:rPr>
        <w:t xml:space="preserve">often occur </w:t>
      </w:r>
      <w:r w:rsidRPr="00AB350C" w:rsidR="00CC5912">
        <w:rPr>
          <w:rFonts w:ascii="Times New Roman" w:hAnsi="Times New Roman" w:cs="Times New Roman"/>
          <w:sz w:val="24"/>
        </w:rPr>
        <w:t xml:space="preserve">when doctors </w:t>
      </w:r>
      <w:r w:rsidRPr="00AB350C" w:rsidR="00CF6FA2">
        <w:rPr>
          <w:rFonts w:ascii="Times New Roman" w:hAnsi="Times New Roman" w:cs="Times New Roman"/>
          <w:sz w:val="24"/>
        </w:rPr>
        <w:t xml:space="preserve">cease </w:t>
      </w:r>
      <w:r w:rsidRPr="00AB350C" w:rsidR="00043A55">
        <w:rPr>
          <w:rFonts w:ascii="Times New Roman" w:hAnsi="Times New Roman" w:cs="Times New Roman"/>
          <w:sz w:val="24"/>
        </w:rPr>
        <w:t>EN with extubation.</w:t>
      </w:r>
      <w:r w:rsidRPr="00AB350C" w:rsidR="004B0B0D">
        <w:rPr>
          <w:rFonts w:ascii="Times New Roman" w:hAnsi="Times New Roman" w:cs="Times New Roman"/>
          <w:sz w:val="24"/>
        </w:rPr>
        <w:t xml:space="preserve"> </w:t>
      </w:r>
    </w:p>
    <w:p w:rsidR="002F6690" w:rsidRPr="00AB350C" w:rsidP="00AB3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In </w:t>
      </w:r>
      <w:r w:rsidRPr="00AB350C" w:rsidR="00352851">
        <w:rPr>
          <w:rFonts w:ascii="Times New Roman" w:hAnsi="Times New Roman" w:cs="Times New Roman"/>
          <w:sz w:val="24"/>
        </w:rPr>
        <w:t>conclusion</w:t>
      </w:r>
      <w:r w:rsidRPr="00AB350C">
        <w:rPr>
          <w:rFonts w:ascii="Times New Roman" w:hAnsi="Times New Roman" w:cs="Times New Roman"/>
          <w:sz w:val="24"/>
        </w:rPr>
        <w:t xml:space="preserve">, it was noted that </w:t>
      </w:r>
      <w:r w:rsidRPr="00AB350C" w:rsidR="00E15FB9">
        <w:rPr>
          <w:rFonts w:ascii="Times New Roman" w:hAnsi="Times New Roman" w:cs="Times New Roman"/>
          <w:sz w:val="24"/>
        </w:rPr>
        <w:t xml:space="preserve">the care of critically ill patients could change quickly </w:t>
      </w:r>
      <w:r w:rsidRPr="00AB350C" w:rsidR="00DF4513">
        <w:rPr>
          <w:rFonts w:ascii="Times New Roman" w:hAnsi="Times New Roman" w:cs="Times New Roman"/>
          <w:sz w:val="24"/>
        </w:rPr>
        <w:t xml:space="preserve">and dramatically, </w:t>
      </w:r>
      <w:r w:rsidRPr="00AB350C" w:rsidR="00AE42A0">
        <w:rPr>
          <w:rFonts w:ascii="Times New Roman" w:hAnsi="Times New Roman" w:cs="Times New Roman"/>
          <w:sz w:val="24"/>
        </w:rPr>
        <w:t>depending on the severity of the patient’s illness.</w:t>
      </w:r>
      <w:r w:rsidRPr="00AB350C" w:rsidR="00352851">
        <w:rPr>
          <w:rFonts w:ascii="Times New Roman" w:hAnsi="Times New Roman" w:cs="Times New Roman"/>
          <w:sz w:val="24"/>
        </w:rPr>
        <w:t xml:space="preserve"> </w:t>
      </w:r>
      <w:r w:rsidRPr="00AB350C" w:rsidR="00642B84">
        <w:rPr>
          <w:rFonts w:ascii="Times New Roman" w:hAnsi="Times New Roman" w:cs="Times New Roman"/>
          <w:sz w:val="24"/>
        </w:rPr>
        <w:t>For this reason, it wasn't easy to make a ranking of one above the other.</w:t>
      </w:r>
      <w:r w:rsidRPr="00AB350C" w:rsidR="00E73020">
        <w:rPr>
          <w:rFonts w:ascii="Times New Roman" w:hAnsi="Times New Roman" w:cs="Times New Roman"/>
          <w:sz w:val="24"/>
        </w:rPr>
        <w:t xml:space="preserve"> Similarly, the relative </w:t>
      </w:r>
      <w:r w:rsidRPr="00AB350C" w:rsidR="00FC1555">
        <w:rPr>
          <w:rFonts w:ascii="Times New Roman" w:hAnsi="Times New Roman" w:cs="Times New Roman"/>
          <w:sz w:val="24"/>
        </w:rPr>
        <w:t xml:space="preserve">importance of EN will vary </w:t>
      </w:r>
      <w:r w:rsidRPr="00AB350C" w:rsidR="00FD4EFC">
        <w:rPr>
          <w:rFonts w:ascii="Times New Roman" w:hAnsi="Times New Roman" w:cs="Times New Roman"/>
          <w:sz w:val="24"/>
        </w:rPr>
        <w:t xml:space="preserve">depending on </w:t>
      </w:r>
      <w:r w:rsidRPr="00AB350C" w:rsidR="00C84796">
        <w:rPr>
          <w:rFonts w:ascii="Times New Roman" w:hAnsi="Times New Roman" w:cs="Times New Roman"/>
          <w:sz w:val="24"/>
        </w:rPr>
        <w:t>the ini</w:t>
      </w:r>
      <w:r w:rsidRPr="00AB350C" w:rsidR="00DF7EF2">
        <w:rPr>
          <w:rFonts w:ascii="Times New Roman" w:hAnsi="Times New Roman" w:cs="Times New Roman"/>
          <w:sz w:val="24"/>
        </w:rPr>
        <w:t>ti</w:t>
      </w:r>
      <w:r w:rsidRPr="00AB350C" w:rsidR="00C84796">
        <w:rPr>
          <w:rFonts w:ascii="Times New Roman" w:hAnsi="Times New Roman" w:cs="Times New Roman"/>
          <w:sz w:val="24"/>
        </w:rPr>
        <w:t>al clinical presentations</w:t>
      </w:r>
      <w:sdt>
        <w:sdtPr>
          <w:rPr>
            <w:rFonts w:ascii="Times New Roman" w:hAnsi="Times New Roman" w:cs="Times New Roman"/>
            <w:sz w:val="24"/>
          </w:rPr>
          <w:id w:val="-2038802300"/>
          <w:citation/>
        </w:sdtPr>
        <w:sdtContent>
          <w:r w:rsidRPr="00AB350C" w:rsidR="009A3CE2">
            <w:rPr>
              <w:rFonts w:ascii="Times New Roman" w:hAnsi="Times New Roman" w:cs="Times New Roman"/>
              <w:sz w:val="24"/>
            </w:rPr>
            <w:fldChar w:fldCharType="begin"/>
          </w:r>
          <w:r w:rsidRPr="00AB350C" w:rsidR="009A3CE2">
            <w:rPr>
              <w:rFonts w:ascii="Times New Roman" w:hAnsi="Times New Roman" w:cs="Times New Roman"/>
              <w:sz w:val="24"/>
            </w:rPr>
            <w:instrText xml:space="preserve"> CITATION Hua19 \l 1033 </w:instrText>
          </w:r>
          <w:r w:rsidRPr="00AB350C" w:rsidR="009A3CE2">
            <w:rPr>
              <w:rFonts w:ascii="Times New Roman" w:hAnsi="Times New Roman" w:cs="Times New Roman"/>
              <w:sz w:val="24"/>
            </w:rPr>
            <w:fldChar w:fldCharType="separate"/>
          </w:r>
          <w:r w:rsidRPr="00AB350C" w:rsidR="009A3CE2">
            <w:rPr>
              <w:rFonts w:ascii="Times New Roman" w:hAnsi="Times New Roman" w:cs="Times New Roman"/>
              <w:noProof/>
              <w:sz w:val="24"/>
            </w:rPr>
            <w:t xml:space="preserve"> (Huang </w:t>
          </w:r>
          <w:r w:rsidRPr="00AB350C" w:rsidR="009A3CE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AB350C" w:rsidR="009A3CE2">
            <w:rPr>
              <w:rFonts w:ascii="Times New Roman" w:hAnsi="Times New Roman" w:cs="Times New Roman"/>
              <w:noProof/>
              <w:sz w:val="24"/>
            </w:rPr>
            <w:t xml:space="preserve"> 2019)</w:t>
          </w:r>
          <w:r w:rsidRPr="00AB350C" w:rsidR="009A3CE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B350C" w:rsidR="00C84796">
        <w:rPr>
          <w:rFonts w:ascii="Times New Roman" w:hAnsi="Times New Roman" w:cs="Times New Roman"/>
          <w:sz w:val="24"/>
        </w:rPr>
        <w:t>.</w:t>
      </w:r>
      <w:r w:rsidRPr="00AB350C" w:rsidR="00DF7EF2">
        <w:rPr>
          <w:rFonts w:ascii="Times New Roman" w:hAnsi="Times New Roman" w:cs="Times New Roman"/>
          <w:sz w:val="24"/>
        </w:rPr>
        <w:t xml:space="preserve"> </w:t>
      </w:r>
      <w:r w:rsidRPr="00AB350C" w:rsidR="00DC3314">
        <w:rPr>
          <w:rFonts w:ascii="Times New Roman" w:hAnsi="Times New Roman" w:cs="Times New Roman"/>
          <w:sz w:val="24"/>
        </w:rPr>
        <w:t xml:space="preserve">For instance, </w:t>
      </w:r>
      <w:r w:rsidRPr="00AB350C" w:rsidR="005043A2">
        <w:rPr>
          <w:rFonts w:ascii="Times New Roman" w:hAnsi="Times New Roman" w:cs="Times New Roman"/>
          <w:sz w:val="24"/>
        </w:rPr>
        <w:t xml:space="preserve">life-saving interventions </w:t>
      </w:r>
      <w:r w:rsidRPr="00AB350C" w:rsidR="009170FD">
        <w:rPr>
          <w:rFonts w:ascii="Times New Roman" w:hAnsi="Times New Roman" w:cs="Times New Roman"/>
          <w:sz w:val="24"/>
        </w:rPr>
        <w:t>always took priority over EN.</w:t>
      </w:r>
      <w:r w:rsidRPr="00AB350C" w:rsidR="00DA5C6A">
        <w:rPr>
          <w:rFonts w:ascii="Times New Roman" w:hAnsi="Times New Roman" w:cs="Times New Roman"/>
          <w:sz w:val="24"/>
        </w:rPr>
        <w:t xml:space="preserve"> Even though EN is essential, </w:t>
      </w:r>
      <w:r w:rsidRPr="00AB350C" w:rsidR="009B070B">
        <w:rPr>
          <w:rFonts w:ascii="Times New Roman" w:hAnsi="Times New Roman" w:cs="Times New Roman"/>
          <w:sz w:val="24"/>
        </w:rPr>
        <w:t>its application should not be at the detriment of ABC</w:t>
      </w:r>
      <w:r w:rsidRPr="00AB350C" w:rsidR="00AE2060">
        <w:rPr>
          <w:rFonts w:ascii="Times New Roman" w:hAnsi="Times New Roman" w:cs="Times New Roman"/>
          <w:sz w:val="24"/>
        </w:rPr>
        <w:t>.</w:t>
      </w:r>
      <w:r w:rsidRPr="00AB350C" w:rsidR="00C35F70">
        <w:rPr>
          <w:rFonts w:ascii="Times New Roman" w:hAnsi="Times New Roman" w:cs="Times New Roman"/>
          <w:sz w:val="24"/>
        </w:rPr>
        <w:t xml:space="preserve"> Considering competing demands, </w:t>
      </w:r>
      <w:r w:rsidRPr="00AB350C" w:rsidR="002B0D4D">
        <w:rPr>
          <w:rFonts w:ascii="Times New Roman" w:hAnsi="Times New Roman" w:cs="Times New Roman"/>
          <w:sz w:val="24"/>
        </w:rPr>
        <w:t xml:space="preserve">prioritization of EN is primarily guided by the </w:t>
      </w:r>
      <w:r w:rsidRPr="00AB350C" w:rsidR="00BA7D5E">
        <w:rPr>
          <w:rFonts w:ascii="Times New Roman" w:hAnsi="Times New Roman" w:cs="Times New Roman"/>
          <w:sz w:val="24"/>
        </w:rPr>
        <w:t>nurse’s</w:t>
      </w:r>
      <w:r w:rsidRPr="00AB350C" w:rsidR="007D6EAC">
        <w:rPr>
          <w:rFonts w:ascii="Times New Roman" w:hAnsi="Times New Roman" w:cs="Times New Roman"/>
          <w:sz w:val="24"/>
        </w:rPr>
        <w:t xml:space="preserve"> judgement. These barriers in entirety </w:t>
      </w:r>
      <w:r w:rsidRPr="00AB350C" w:rsidR="005C213C">
        <w:rPr>
          <w:rFonts w:ascii="Times New Roman" w:hAnsi="Times New Roman" w:cs="Times New Roman"/>
          <w:sz w:val="24"/>
        </w:rPr>
        <w:t xml:space="preserve">hinder </w:t>
      </w:r>
      <w:r w:rsidRPr="00AB350C" w:rsidR="0028380D">
        <w:rPr>
          <w:rFonts w:ascii="Times New Roman" w:hAnsi="Times New Roman" w:cs="Times New Roman"/>
          <w:sz w:val="24"/>
        </w:rPr>
        <w:t xml:space="preserve">optimal delivery of EN </w:t>
      </w:r>
      <w:r w:rsidRPr="00AB350C" w:rsidR="009637F0">
        <w:rPr>
          <w:rFonts w:ascii="Times New Roman" w:hAnsi="Times New Roman" w:cs="Times New Roman"/>
          <w:sz w:val="24"/>
        </w:rPr>
        <w:t>despite its critical importance.</w:t>
      </w:r>
      <w:r w:rsidRPr="00AB350C" w:rsidR="00BA7D5E">
        <w:rPr>
          <w:rFonts w:ascii="Times New Roman" w:hAnsi="Times New Roman" w:cs="Times New Roman"/>
          <w:sz w:val="24"/>
        </w:rPr>
        <w:t xml:space="preserve"> </w:t>
      </w:r>
    </w:p>
    <w:p w:rsidR="00AB350C" w:rsidP="00443C01">
      <w:pPr>
        <w:jc w:val="both"/>
      </w:pPr>
    </w:p>
    <w:p w:rsidR="00AB350C" w:rsidP="00443C01">
      <w:pPr>
        <w:jc w:val="both"/>
      </w:pPr>
    </w:p>
    <w:p w:rsidR="00AB350C" w:rsidP="00443C01">
      <w:pPr>
        <w:jc w:val="both"/>
      </w:pPr>
    </w:p>
    <w:p w:rsidR="00AB350C" w:rsidP="00443C01">
      <w:pPr>
        <w:jc w:val="both"/>
      </w:pPr>
    </w:p>
    <w:p w:rsidR="00AB350C" w:rsidP="00443C01">
      <w:pPr>
        <w:jc w:val="both"/>
      </w:pPr>
    </w:p>
    <w:p w:rsidR="00AB350C" w:rsidP="00443C01">
      <w:pPr>
        <w:jc w:val="both"/>
      </w:pPr>
    </w:p>
    <w:p w:rsidR="00AB350C" w:rsidP="00443C01">
      <w:pPr>
        <w:jc w:val="both"/>
      </w:pPr>
    </w:p>
    <w:p w:rsidR="00AB350C" w:rsidP="00443C01">
      <w:pPr>
        <w:jc w:val="both"/>
      </w:pPr>
    </w:p>
    <w:p w:rsidR="00443C01" w:rsidRPr="00AB350C" w:rsidP="00AB350C">
      <w:pPr>
        <w:jc w:val="center"/>
        <w:rPr>
          <w:rFonts w:ascii="Times New Roman" w:hAnsi="Times New Roman" w:cs="Times New Roman"/>
          <w:b/>
          <w:sz w:val="24"/>
        </w:rPr>
      </w:pPr>
      <w:r w:rsidRPr="00AB350C">
        <w:rPr>
          <w:rFonts w:ascii="Times New Roman" w:hAnsi="Times New Roman" w:cs="Times New Roman"/>
          <w:b/>
          <w:sz w:val="24"/>
        </w:rPr>
        <w:t>References</w:t>
      </w:r>
    </w:p>
    <w:p w:rsidR="00AB350C" w:rsidRPr="00AB350C" w:rsidP="00AB3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Al Kalaldeh, M., Watson, R., &amp; </w:t>
      </w:r>
      <w:r w:rsidRPr="00AB350C">
        <w:rPr>
          <w:rFonts w:ascii="Times New Roman" w:hAnsi="Times New Roman" w:cs="Times New Roman"/>
          <w:sz w:val="24"/>
        </w:rPr>
        <w:t>Hayter</w:t>
      </w:r>
      <w:r w:rsidRPr="00AB350C">
        <w:rPr>
          <w:rFonts w:ascii="Times New Roman" w:hAnsi="Times New Roman" w:cs="Times New Roman"/>
          <w:sz w:val="24"/>
        </w:rPr>
        <w:t xml:space="preserve">, M. (2015). Jordanian nurses' knowledge and responsibility for enteral nutrition in the critically ill. Nursing in Critical Care, 20(5), 229-241. </w:t>
      </w:r>
      <w:r w:rsidRPr="00AB350C">
        <w:rPr>
          <w:rFonts w:ascii="Times New Roman" w:hAnsi="Times New Roman" w:cs="Times New Roman"/>
          <w:sz w:val="24"/>
        </w:rPr>
        <w:t>DOI: 10.1111/nicc.12065</w:t>
      </w:r>
      <w:bookmarkStart w:id="0" w:name="_GoBack"/>
      <w:bookmarkEnd w:id="0"/>
    </w:p>
    <w:p w:rsidR="00AB350C" w:rsidRPr="00AB350C" w:rsidP="00AB3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Australian College of Critical Care Nurses. (2014). ACCCN Annual Report for 2012–2013. </w:t>
      </w:r>
      <w:hyperlink r:id="rId5" w:history="1">
        <w:r w:rsidRPr="00AB350C">
          <w:rPr>
            <w:rStyle w:val="Hyperlink"/>
            <w:rFonts w:ascii="Times New Roman" w:hAnsi="Times New Roman" w:cs="Times New Roman"/>
            <w:sz w:val="24"/>
          </w:rPr>
          <w:t>https://www.acccn.com.au/documents/item/30</w:t>
        </w:r>
      </w:hyperlink>
    </w:p>
    <w:p w:rsidR="00AB350C" w:rsidRPr="00AB350C" w:rsidP="00AB3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>Bloomer, M. J., Clarke, A. B., &amp; Morphet, J. (2018). Nurses' prioritization of enteral nutrition in intensive care units: a national survey. Nursing in critical care, 23(3), 152-158. doi: 10.1111/nicc.12284</w:t>
      </w:r>
    </w:p>
    <w:p w:rsidR="00AB350C" w:rsidRPr="00AB350C" w:rsidP="00AB3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 xml:space="preserve">Huang, J., Yang, L., Zhuang, Y., Qi, H., Chen, X., &amp; </w:t>
      </w:r>
      <w:r w:rsidRPr="00AB350C">
        <w:rPr>
          <w:rFonts w:ascii="Times New Roman" w:hAnsi="Times New Roman" w:cs="Times New Roman"/>
          <w:sz w:val="24"/>
        </w:rPr>
        <w:t>Lv</w:t>
      </w:r>
      <w:r w:rsidRPr="00AB350C">
        <w:rPr>
          <w:rFonts w:ascii="Times New Roman" w:hAnsi="Times New Roman" w:cs="Times New Roman"/>
          <w:sz w:val="24"/>
        </w:rPr>
        <w:t xml:space="preserve">, K. (2019). Current status and influencing factors of barriers to enteral feeding of critically ill patients: A multicenter study. Journal of clinical nursing, 28(3-4), 677-685. </w:t>
      </w:r>
      <w:r w:rsidRPr="00AB350C">
        <w:rPr>
          <w:rFonts w:ascii="Times New Roman" w:hAnsi="Times New Roman" w:cs="Times New Roman"/>
          <w:sz w:val="24"/>
        </w:rPr>
        <w:t>DOI: 10.1111/jocn.14667</w:t>
      </w:r>
    </w:p>
    <w:p w:rsidR="00AB350C" w:rsidRPr="00AB350C" w:rsidP="00AB3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B350C">
        <w:rPr>
          <w:rFonts w:ascii="Times New Roman" w:hAnsi="Times New Roman" w:cs="Times New Roman"/>
          <w:sz w:val="24"/>
        </w:rPr>
        <w:t>Morphet, J., Clarke, A. B., &amp; Bloomer, M. J. (2016). Intensive care nurses’ knowledge of enteral nutrition: a descriptive questionnaire. Intensive and critical care nursing, 37, 68-74. DOI: 10.1016/j.iccn.2016.07.001</w:t>
      </w:r>
    </w:p>
    <w:p w:rsidR="0083156C" w:rsidRPr="005B2680" w:rsidP="0083156C"/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049083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7D5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350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A7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EF5"/>
    <w:rsid w:val="00005F2F"/>
    <w:rsid w:val="000155DB"/>
    <w:rsid w:val="00031C1A"/>
    <w:rsid w:val="00037BD0"/>
    <w:rsid w:val="00043A55"/>
    <w:rsid w:val="00051C12"/>
    <w:rsid w:val="0005725A"/>
    <w:rsid w:val="00064C14"/>
    <w:rsid w:val="000663A2"/>
    <w:rsid w:val="00083C63"/>
    <w:rsid w:val="00083F2E"/>
    <w:rsid w:val="000C52DE"/>
    <w:rsid w:val="000F57CE"/>
    <w:rsid w:val="00110D9C"/>
    <w:rsid w:val="001435C7"/>
    <w:rsid w:val="00172704"/>
    <w:rsid w:val="00180E72"/>
    <w:rsid w:val="001B1E53"/>
    <w:rsid w:val="001C3C94"/>
    <w:rsid w:val="001D2EB3"/>
    <w:rsid w:val="001D3309"/>
    <w:rsid w:val="001E1644"/>
    <w:rsid w:val="001F03ED"/>
    <w:rsid w:val="00207E75"/>
    <w:rsid w:val="00221317"/>
    <w:rsid w:val="00242B11"/>
    <w:rsid w:val="00255D15"/>
    <w:rsid w:val="00264593"/>
    <w:rsid w:val="002726CE"/>
    <w:rsid w:val="0027704B"/>
    <w:rsid w:val="0028304F"/>
    <w:rsid w:val="0028380D"/>
    <w:rsid w:val="00283F51"/>
    <w:rsid w:val="00295BED"/>
    <w:rsid w:val="002B0D4D"/>
    <w:rsid w:val="002C4FFD"/>
    <w:rsid w:val="002D0FFA"/>
    <w:rsid w:val="002D68E6"/>
    <w:rsid w:val="002F12D2"/>
    <w:rsid w:val="002F6690"/>
    <w:rsid w:val="00305E53"/>
    <w:rsid w:val="00332F77"/>
    <w:rsid w:val="00336FFB"/>
    <w:rsid w:val="00341BDA"/>
    <w:rsid w:val="00352851"/>
    <w:rsid w:val="0038011B"/>
    <w:rsid w:val="003902D2"/>
    <w:rsid w:val="003976C1"/>
    <w:rsid w:val="003976E9"/>
    <w:rsid w:val="00397E05"/>
    <w:rsid w:val="003A28E3"/>
    <w:rsid w:val="003B0050"/>
    <w:rsid w:val="003C310D"/>
    <w:rsid w:val="003D011A"/>
    <w:rsid w:val="003F1058"/>
    <w:rsid w:val="003F2B84"/>
    <w:rsid w:val="003F3F54"/>
    <w:rsid w:val="00405D3D"/>
    <w:rsid w:val="00411579"/>
    <w:rsid w:val="00412022"/>
    <w:rsid w:val="00417637"/>
    <w:rsid w:val="00423477"/>
    <w:rsid w:val="00443C01"/>
    <w:rsid w:val="004466E0"/>
    <w:rsid w:val="00454E7B"/>
    <w:rsid w:val="00456341"/>
    <w:rsid w:val="004659A3"/>
    <w:rsid w:val="004B0B0D"/>
    <w:rsid w:val="004E5EA2"/>
    <w:rsid w:val="0050343A"/>
    <w:rsid w:val="005043A2"/>
    <w:rsid w:val="00520799"/>
    <w:rsid w:val="0052485E"/>
    <w:rsid w:val="00534637"/>
    <w:rsid w:val="00547B61"/>
    <w:rsid w:val="00550131"/>
    <w:rsid w:val="005548D3"/>
    <w:rsid w:val="005665F9"/>
    <w:rsid w:val="00570570"/>
    <w:rsid w:val="005845C2"/>
    <w:rsid w:val="00591D43"/>
    <w:rsid w:val="005953F0"/>
    <w:rsid w:val="005A48E4"/>
    <w:rsid w:val="005B2680"/>
    <w:rsid w:val="005C213C"/>
    <w:rsid w:val="005C51C2"/>
    <w:rsid w:val="00600565"/>
    <w:rsid w:val="0060427B"/>
    <w:rsid w:val="00612AFD"/>
    <w:rsid w:val="006362C7"/>
    <w:rsid w:val="00642B84"/>
    <w:rsid w:val="0068206E"/>
    <w:rsid w:val="00692FDF"/>
    <w:rsid w:val="006A1C2F"/>
    <w:rsid w:val="006D1236"/>
    <w:rsid w:val="006D643D"/>
    <w:rsid w:val="0070071E"/>
    <w:rsid w:val="00703F91"/>
    <w:rsid w:val="007126D1"/>
    <w:rsid w:val="007217EE"/>
    <w:rsid w:val="00733900"/>
    <w:rsid w:val="00754DAB"/>
    <w:rsid w:val="00763AB7"/>
    <w:rsid w:val="00770D8C"/>
    <w:rsid w:val="00774C2D"/>
    <w:rsid w:val="0078389A"/>
    <w:rsid w:val="007914AD"/>
    <w:rsid w:val="00793E60"/>
    <w:rsid w:val="007A2D42"/>
    <w:rsid w:val="007B198A"/>
    <w:rsid w:val="007C3EBD"/>
    <w:rsid w:val="007C56C6"/>
    <w:rsid w:val="007D309C"/>
    <w:rsid w:val="007D6A09"/>
    <w:rsid w:val="007D6EAC"/>
    <w:rsid w:val="007E295A"/>
    <w:rsid w:val="007E70F2"/>
    <w:rsid w:val="008002C3"/>
    <w:rsid w:val="00810C7F"/>
    <w:rsid w:val="008112D1"/>
    <w:rsid w:val="00830730"/>
    <w:rsid w:val="0083156C"/>
    <w:rsid w:val="00846B1B"/>
    <w:rsid w:val="00866442"/>
    <w:rsid w:val="008804B0"/>
    <w:rsid w:val="00887341"/>
    <w:rsid w:val="008C1FB3"/>
    <w:rsid w:val="008C69B4"/>
    <w:rsid w:val="008D170D"/>
    <w:rsid w:val="008E0874"/>
    <w:rsid w:val="008F6044"/>
    <w:rsid w:val="00903D76"/>
    <w:rsid w:val="009170FD"/>
    <w:rsid w:val="009250A9"/>
    <w:rsid w:val="00930B12"/>
    <w:rsid w:val="00932488"/>
    <w:rsid w:val="009463D1"/>
    <w:rsid w:val="009637F0"/>
    <w:rsid w:val="009875C4"/>
    <w:rsid w:val="009937D1"/>
    <w:rsid w:val="009A0F1A"/>
    <w:rsid w:val="009A3CE2"/>
    <w:rsid w:val="009A4CC0"/>
    <w:rsid w:val="009A7CB5"/>
    <w:rsid w:val="009B040B"/>
    <w:rsid w:val="009B070B"/>
    <w:rsid w:val="009B1EC5"/>
    <w:rsid w:val="009B2364"/>
    <w:rsid w:val="009C6DEE"/>
    <w:rsid w:val="009C6FE2"/>
    <w:rsid w:val="00A550AA"/>
    <w:rsid w:val="00A76E74"/>
    <w:rsid w:val="00A835BB"/>
    <w:rsid w:val="00A9020C"/>
    <w:rsid w:val="00A964D6"/>
    <w:rsid w:val="00AA311F"/>
    <w:rsid w:val="00AA7F1C"/>
    <w:rsid w:val="00AB350C"/>
    <w:rsid w:val="00AD3B9B"/>
    <w:rsid w:val="00AD7C03"/>
    <w:rsid w:val="00AE2060"/>
    <w:rsid w:val="00AE42A0"/>
    <w:rsid w:val="00AF2EF5"/>
    <w:rsid w:val="00AF47EA"/>
    <w:rsid w:val="00B00259"/>
    <w:rsid w:val="00B13686"/>
    <w:rsid w:val="00B20A19"/>
    <w:rsid w:val="00B25A9C"/>
    <w:rsid w:val="00B25C70"/>
    <w:rsid w:val="00B517ED"/>
    <w:rsid w:val="00B740D6"/>
    <w:rsid w:val="00B83483"/>
    <w:rsid w:val="00B92FC5"/>
    <w:rsid w:val="00B95204"/>
    <w:rsid w:val="00B97C5C"/>
    <w:rsid w:val="00BA7D5E"/>
    <w:rsid w:val="00BB145B"/>
    <w:rsid w:val="00BB23EE"/>
    <w:rsid w:val="00BC1A7A"/>
    <w:rsid w:val="00BC4F9A"/>
    <w:rsid w:val="00BE7F6E"/>
    <w:rsid w:val="00BF38EC"/>
    <w:rsid w:val="00BF3987"/>
    <w:rsid w:val="00BF63D4"/>
    <w:rsid w:val="00C1023D"/>
    <w:rsid w:val="00C10D9F"/>
    <w:rsid w:val="00C228BA"/>
    <w:rsid w:val="00C35F70"/>
    <w:rsid w:val="00C36F6E"/>
    <w:rsid w:val="00C55674"/>
    <w:rsid w:val="00C56488"/>
    <w:rsid w:val="00C60CCF"/>
    <w:rsid w:val="00C756D1"/>
    <w:rsid w:val="00C75A97"/>
    <w:rsid w:val="00C76782"/>
    <w:rsid w:val="00C76ED2"/>
    <w:rsid w:val="00C77FD8"/>
    <w:rsid w:val="00C8044F"/>
    <w:rsid w:val="00C82B80"/>
    <w:rsid w:val="00C84796"/>
    <w:rsid w:val="00C9221D"/>
    <w:rsid w:val="00C92AB2"/>
    <w:rsid w:val="00CC51DD"/>
    <w:rsid w:val="00CC5912"/>
    <w:rsid w:val="00CE5B01"/>
    <w:rsid w:val="00CF0E89"/>
    <w:rsid w:val="00CF6FA2"/>
    <w:rsid w:val="00D22CD7"/>
    <w:rsid w:val="00D2487A"/>
    <w:rsid w:val="00D33752"/>
    <w:rsid w:val="00D3381E"/>
    <w:rsid w:val="00D406ED"/>
    <w:rsid w:val="00D41068"/>
    <w:rsid w:val="00D45F5E"/>
    <w:rsid w:val="00D50BC4"/>
    <w:rsid w:val="00D579E2"/>
    <w:rsid w:val="00D6573B"/>
    <w:rsid w:val="00D67844"/>
    <w:rsid w:val="00D83336"/>
    <w:rsid w:val="00DA5C6A"/>
    <w:rsid w:val="00DC3314"/>
    <w:rsid w:val="00DD1CB4"/>
    <w:rsid w:val="00DD685A"/>
    <w:rsid w:val="00DD6901"/>
    <w:rsid w:val="00DF262B"/>
    <w:rsid w:val="00DF4513"/>
    <w:rsid w:val="00DF7EF2"/>
    <w:rsid w:val="00E04F81"/>
    <w:rsid w:val="00E15FB9"/>
    <w:rsid w:val="00E3216C"/>
    <w:rsid w:val="00E37A82"/>
    <w:rsid w:val="00E73020"/>
    <w:rsid w:val="00E8516B"/>
    <w:rsid w:val="00E878B8"/>
    <w:rsid w:val="00E96615"/>
    <w:rsid w:val="00EB567E"/>
    <w:rsid w:val="00EB6868"/>
    <w:rsid w:val="00EE2715"/>
    <w:rsid w:val="00F07165"/>
    <w:rsid w:val="00F20994"/>
    <w:rsid w:val="00F21876"/>
    <w:rsid w:val="00F23F63"/>
    <w:rsid w:val="00F43673"/>
    <w:rsid w:val="00F44E21"/>
    <w:rsid w:val="00F530B3"/>
    <w:rsid w:val="00F6224A"/>
    <w:rsid w:val="00F62EB0"/>
    <w:rsid w:val="00F76D94"/>
    <w:rsid w:val="00F81BB1"/>
    <w:rsid w:val="00F85C27"/>
    <w:rsid w:val="00FA5751"/>
    <w:rsid w:val="00FA5C10"/>
    <w:rsid w:val="00FA72DC"/>
    <w:rsid w:val="00FC1555"/>
    <w:rsid w:val="00FC7149"/>
    <w:rsid w:val="00FD2A57"/>
    <w:rsid w:val="00FD3398"/>
    <w:rsid w:val="00FD4EFC"/>
    <w:rsid w:val="00FE06F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2C16789-FF95-46C9-831A-5021A1BC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D5E"/>
  </w:style>
  <w:style w:type="paragraph" w:styleId="Footer">
    <w:name w:val="footer"/>
    <w:basedOn w:val="Normal"/>
    <w:link w:val="FooterChar"/>
    <w:uiPriority w:val="99"/>
    <w:unhideWhenUsed/>
    <w:rsid w:val="00BA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D5E"/>
  </w:style>
  <w:style w:type="character" w:styleId="Hyperlink">
    <w:name w:val="Hyperlink"/>
    <w:basedOn w:val="DefaultParagraphFont"/>
    <w:uiPriority w:val="99"/>
    <w:unhideWhenUsed/>
    <w:rsid w:val="009324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acccn.com.au/documents/item/30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AlK15</b:Tag>
    <b:SourceType>BookSection</b:SourceType>
    <b:Guid>{98D90C53-E3EF-4DDB-BBE5-47BBAB707E0F}</b:Guid>
    <b:Author>
      <b:Author>
        <b:Corporate>Al Kalaldeh et al.</b:Corporate>
      </b:Author>
    </b:Author>
    <b:Year>2015</b:Year>
    <b:RefOrder>1</b:RefOrder>
  </b:Source>
  <b:Source>
    <b:Tag>Mor16</b:Tag>
    <b:SourceType>BookSection</b:SourceType>
    <b:Guid>{EEBE4A58-0781-4F73-98CD-334203472D7D}</b:Guid>
    <b:Author>
      <b:Author>
        <b:Corporate>Morphet et al.</b:Corporate>
      </b:Author>
    </b:Author>
    <b:Year>2016</b:Year>
    <b:RefOrder>2</b:RefOrder>
  </b:Source>
  <b:Source>
    <b:Tag>Blo18</b:Tag>
    <b:SourceType>BookSection</b:SourceType>
    <b:Guid>{F716796E-0387-4227-8349-1AC043174F6A}</b:Guid>
    <b:Author>
      <b:Author>
        <b:Corporate>Bloomer et al.</b:Corporate>
      </b:Author>
    </b:Author>
    <b:Year>2018</b:Year>
    <b:RefOrder>4</b:RefOrder>
  </b:Source>
  <b:Source>
    <b:Tag>Hua19</b:Tag>
    <b:SourceType>BookSection</b:SourceType>
    <b:Guid>{9CA1FE98-1431-4AFF-A0D3-257CCFDF829B}</b:Guid>
    <b:Author>
      <b:Author>
        <b:Corporate>Huang et al.</b:Corporate>
      </b:Author>
    </b:Author>
    <b:Year>2019</b:Year>
    <b:RefOrder>5</b:RefOrder>
  </b:Source>
  <b:Source>
    <b:Tag>ACC14</b:Tag>
    <b:SourceType>BookSection</b:SourceType>
    <b:Guid>{145E043B-DE82-42BB-8165-99F503982E15}</b:Guid>
    <b:Author>
      <b:Author>
        <b:Corporate>ACCCN</b:Corporate>
      </b:Author>
    </b:Author>
    <b:Year>2014</b:Year>
    <b:RefOrder>3</b:RefOrder>
  </b:Source>
</b:Sources>
</file>

<file path=customXml/itemProps1.xml><?xml version="1.0" encoding="utf-8"?>
<ds:datastoreItem xmlns:ds="http://schemas.openxmlformats.org/officeDocument/2006/customXml" ds:itemID="{767EDEEC-D79C-42CD-AF7B-0BD260DED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262</cp:revision>
  <dcterms:created xsi:type="dcterms:W3CDTF">2020-09-26T17:50:00Z</dcterms:created>
  <dcterms:modified xsi:type="dcterms:W3CDTF">2020-09-26T20:32:00Z</dcterms:modified>
</cp:coreProperties>
</file>