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580C9"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In class, we discussed how Rape Culture can be represented in Mass Media in ways we are not always aware of. This can of course take place in very obvious ways in movies meant for teens and adults but also in Mass Media content that is intended for children.</w:t>
      </w:r>
    </w:p>
    <w:p w14:paraId="2A4A6B60"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 </w:t>
      </w:r>
    </w:p>
    <w:p w14:paraId="0405F8E0"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For this assignment, you will need to watch Disney’s Popular Princess movies of Aladdin and Beauty &amp; the Beast. These films focus on aspects of Objectification and Rape Culture.</w:t>
      </w:r>
    </w:p>
    <w:p w14:paraId="74296949"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 </w:t>
      </w:r>
    </w:p>
    <w:p w14:paraId="73B91365"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Features Objectification:</w:t>
      </w:r>
    </w:p>
    <w:p w14:paraId="1E2A0FE4"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instrumentality</w:t>
      </w:r>
      <w:r w:rsidRPr="00D04021">
        <w:rPr>
          <w:rFonts w:ascii="Helvetica Neue" w:eastAsia="Times New Roman" w:hAnsi="Helvetica Neue" w:cs="Times New Roman"/>
          <w:color w:val="2D3B45"/>
        </w:rPr>
        <w:t xml:space="preserve">: the treatment of a person as a tool for the </w:t>
      </w:r>
      <w:proofErr w:type="spellStart"/>
      <w:r w:rsidRPr="00D04021">
        <w:rPr>
          <w:rFonts w:ascii="Helvetica Neue" w:eastAsia="Times New Roman" w:hAnsi="Helvetica Neue" w:cs="Times New Roman"/>
          <w:color w:val="2D3B45"/>
        </w:rPr>
        <w:t>objectifier’s</w:t>
      </w:r>
      <w:proofErr w:type="spellEnd"/>
      <w:r w:rsidRPr="00D04021">
        <w:rPr>
          <w:rFonts w:ascii="Helvetica Neue" w:eastAsia="Times New Roman" w:hAnsi="Helvetica Neue" w:cs="Times New Roman"/>
          <w:color w:val="2D3B45"/>
        </w:rPr>
        <w:t xml:space="preserve"> </w:t>
      </w:r>
      <w:proofErr w:type="gramStart"/>
      <w:r w:rsidRPr="00D04021">
        <w:rPr>
          <w:rFonts w:ascii="Helvetica Neue" w:eastAsia="Times New Roman" w:hAnsi="Helvetica Neue" w:cs="Times New Roman"/>
          <w:color w:val="2D3B45"/>
        </w:rPr>
        <w:t>purposes;</w:t>
      </w:r>
      <w:proofErr w:type="gramEnd"/>
    </w:p>
    <w:p w14:paraId="4EB05D97"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denial of autonomy</w:t>
      </w:r>
      <w:r w:rsidRPr="00D04021">
        <w:rPr>
          <w:rFonts w:ascii="Helvetica Neue" w:eastAsia="Times New Roman" w:hAnsi="Helvetica Neue" w:cs="Times New Roman"/>
          <w:color w:val="2D3B45"/>
        </w:rPr>
        <w:t xml:space="preserve">: the treatment of a person as lacking in autonomy and </w:t>
      </w:r>
      <w:proofErr w:type="gramStart"/>
      <w:r w:rsidRPr="00D04021">
        <w:rPr>
          <w:rFonts w:ascii="Helvetica Neue" w:eastAsia="Times New Roman" w:hAnsi="Helvetica Neue" w:cs="Times New Roman"/>
          <w:color w:val="2D3B45"/>
        </w:rPr>
        <w:t>self-determination;</w:t>
      </w:r>
      <w:proofErr w:type="gramEnd"/>
    </w:p>
    <w:p w14:paraId="5F0359CC"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inertness</w:t>
      </w:r>
      <w:r w:rsidRPr="00D04021">
        <w:rPr>
          <w:rFonts w:ascii="Helvetica Neue" w:eastAsia="Times New Roman" w:hAnsi="Helvetica Neue" w:cs="Times New Roman"/>
          <w:color w:val="2D3B45"/>
        </w:rPr>
        <w:t xml:space="preserve">: the treatment of a person as lacking in agency, and perhaps also </w:t>
      </w:r>
      <w:proofErr w:type="gramStart"/>
      <w:r w:rsidRPr="00D04021">
        <w:rPr>
          <w:rFonts w:ascii="Helvetica Neue" w:eastAsia="Times New Roman" w:hAnsi="Helvetica Neue" w:cs="Times New Roman"/>
          <w:color w:val="2D3B45"/>
        </w:rPr>
        <w:t>inactivity;</w:t>
      </w:r>
      <w:proofErr w:type="gramEnd"/>
    </w:p>
    <w:p w14:paraId="1E98CF30"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fungibility</w:t>
      </w:r>
      <w:r w:rsidRPr="00D04021">
        <w:rPr>
          <w:rFonts w:ascii="Helvetica Neue" w:eastAsia="Times New Roman" w:hAnsi="Helvetica Neue" w:cs="Times New Roman"/>
          <w:color w:val="2D3B45"/>
        </w:rPr>
        <w:t xml:space="preserve">: the treatment of a person as interchangeable with other </w:t>
      </w:r>
      <w:proofErr w:type="gramStart"/>
      <w:r w:rsidRPr="00D04021">
        <w:rPr>
          <w:rFonts w:ascii="Helvetica Neue" w:eastAsia="Times New Roman" w:hAnsi="Helvetica Neue" w:cs="Times New Roman"/>
          <w:color w:val="2D3B45"/>
        </w:rPr>
        <w:t>objects;</w:t>
      </w:r>
      <w:proofErr w:type="gramEnd"/>
    </w:p>
    <w:p w14:paraId="67512360"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violability</w:t>
      </w:r>
      <w:r w:rsidRPr="00D04021">
        <w:rPr>
          <w:rFonts w:ascii="Helvetica Neue" w:eastAsia="Times New Roman" w:hAnsi="Helvetica Neue" w:cs="Times New Roman"/>
          <w:color w:val="2D3B45"/>
        </w:rPr>
        <w:t>: the treatment of a person as lacking in boundary-</w:t>
      </w:r>
      <w:proofErr w:type="gramStart"/>
      <w:r w:rsidRPr="00D04021">
        <w:rPr>
          <w:rFonts w:ascii="Helvetica Neue" w:eastAsia="Times New Roman" w:hAnsi="Helvetica Neue" w:cs="Times New Roman"/>
          <w:color w:val="2D3B45"/>
        </w:rPr>
        <w:t>integrity;</w:t>
      </w:r>
      <w:proofErr w:type="gramEnd"/>
    </w:p>
    <w:p w14:paraId="2EC709E5"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ownership</w:t>
      </w:r>
      <w:r w:rsidRPr="00D04021">
        <w:rPr>
          <w:rFonts w:ascii="Helvetica Neue" w:eastAsia="Times New Roman" w:hAnsi="Helvetica Neue" w:cs="Times New Roman"/>
          <w:color w:val="2D3B45"/>
        </w:rPr>
        <w:t>: the treatment of a person as something that is owned by another (can be bought or sold</w:t>
      </w:r>
      <w:proofErr w:type="gramStart"/>
      <w:r w:rsidRPr="00D04021">
        <w:rPr>
          <w:rFonts w:ascii="Helvetica Neue" w:eastAsia="Times New Roman" w:hAnsi="Helvetica Neue" w:cs="Times New Roman"/>
          <w:color w:val="2D3B45"/>
        </w:rPr>
        <w:t>);</w:t>
      </w:r>
      <w:proofErr w:type="gramEnd"/>
    </w:p>
    <w:p w14:paraId="24D35EE0"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denial of subjectivity</w:t>
      </w:r>
      <w:r w:rsidRPr="00D04021">
        <w:rPr>
          <w:rFonts w:ascii="Helvetica Neue" w:eastAsia="Times New Roman" w:hAnsi="Helvetica Neue" w:cs="Times New Roman"/>
          <w:color w:val="2D3B45"/>
        </w:rPr>
        <w:t>: the treatment of a person as something whose experiences and feelings (if any) need not be taken into account.</w:t>
      </w:r>
    </w:p>
    <w:p w14:paraId="5BEB7231"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reduction to the body</w:t>
      </w:r>
      <w:r w:rsidRPr="00D04021">
        <w:rPr>
          <w:rFonts w:ascii="Helvetica Neue" w:eastAsia="Times New Roman" w:hAnsi="Helvetica Neue" w:cs="Times New Roman"/>
          <w:color w:val="2D3B45"/>
        </w:rPr>
        <w:t xml:space="preserve">: the treatment of a person as identified with their body, or body </w:t>
      </w:r>
      <w:proofErr w:type="gramStart"/>
      <w:r w:rsidRPr="00D04021">
        <w:rPr>
          <w:rFonts w:ascii="Helvetica Neue" w:eastAsia="Times New Roman" w:hAnsi="Helvetica Neue" w:cs="Times New Roman"/>
          <w:color w:val="2D3B45"/>
        </w:rPr>
        <w:t>parts;</w:t>
      </w:r>
      <w:proofErr w:type="gramEnd"/>
    </w:p>
    <w:p w14:paraId="7288B231"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reduction to appearance</w:t>
      </w:r>
      <w:r w:rsidRPr="00D04021">
        <w:rPr>
          <w:rFonts w:ascii="Helvetica Neue" w:eastAsia="Times New Roman" w:hAnsi="Helvetica Neue" w:cs="Times New Roman"/>
          <w:color w:val="2D3B45"/>
        </w:rPr>
        <w:t xml:space="preserve">: the treatment of a person primarily in terms of how they look, or how they appear to the </w:t>
      </w:r>
      <w:proofErr w:type="gramStart"/>
      <w:r w:rsidRPr="00D04021">
        <w:rPr>
          <w:rFonts w:ascii="Helvetica Neue" w:eastAsia="Times New Roman" w:hAnsi="Helvetica Neue" w:cs="Times New Roman"/>
          <w:color w:val="2D3B45"/>
        </w:rPr>
        <w:t>senses;</w:t>
      </w:r>
      <w:proofErr w:type="gramEnd"/>
    </w:p>
    <w:p w14:paraId="0128ED54" w14:textId="77777777" w:rsidR="00D04021" w:rsidRPr="00D04021" w:rsidRDefault="00D04021" w:rsidP="00D04021">
      <w:pPr>
        <w:numPr>
          <w:ilvl w:val="0"/>
          <w:numId w:val="1"/>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i/>
          <w:iCs/>
          <w:color w:val="2D3B45"/>
        </w:rPr>
        <w:t>silencing</w:t>
      </w:r>
      <w:r w:rsidRPr="00D04021">
        <w:rPr>
          <w:rFonts w:ascii="Helvetica Neue" w:eastAsia="Times New Roman" w:hAnsi="Helvetica Neue" w:cs="Times New Roman"/>
          <w:color w:val="2D3B45"/>
        </w:rPr>
        <w:t>: the treatment of a person as if they are silent, lacking the capacity to speak.</w:t>
      </w:r>
    </w:p>
    <w:p w14:paraId="1A2555CE"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You can also look to the ‘Men’s Objectification of Women Measure’ and the ‘Self-Objectification Scale’ for this.</w:t>
      </w:r>
    </w:p>
    <w:p w14:paraId="255992B6"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Things to consider regarding Objectification in the films:</w:t>
      </w:r>
    </w:p>
    <w:p w14:paraId="785E0B0C" w14:textId="77777777" w:rsidR="00D04021" w:rsidRPr="00D04021" w:rsidRDefault="00D04021" w:rsidP="00D04021">
      <w:pPr>
        <w:numPr>
          <w:ilvl w:val="0"/>
          <w:numId w:val="2"/>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How often are the Princesses reduced to being a tool for somebody else’s purpose?</w:t>
      </w:r>
    </w:p>
    <w:p w14:paraId="4ADAB306" w14:textId="77777777" w:rsidR="00D04021" w:rsidRPr="00D04021" w:rsidRDefault="00D04021" w:rsidP="00D04021">
      <w:pPr>
        <w:numPr>
          <w:ilvl w:val="0"/>
          <w:numId w:val="2"/>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How often is the physical appearance of the Princess discussed and/or portrayed as an important aspect of them, possibly the most important part.</w:t>
      </w:r>
    </w:p>
    <w:p w14:paraId="4312BF60" w14:textId="77777777" w:rsidR="00D04021" w:rsidRPr="00D04021" w:rsidRDefault="00D04021" w:rsidP="00D04021">
      <w:pPr>
        <w:numPr>
          <w:ilvl w:val="0"/>
          <w:numId w:val="2"/>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Do you see examples of the Male Gaze?</w:t>
      </w:r>
    </w:p>
    <w:p w14:paraId="4144A9AE" w14:textId="77777777" w:rsidR="00D04021" w:rsidRPr="00D04021" w:rsidRDefault="00D04021" w:rsidP="00D04021">
      <w:pPr>
        <w:numPr>
          <w:ilvl w:val="0"/>
          <w:numId w:val="2"/>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How often is perceived ownership over each Princes expressed?</w:t>
      </w:r>
    </w:p>
    <w:p w14:paraId="022E4FF5" w14:textId="77777777" w:rsidR="00D04021" w:rsidRPr="00D04021" w:rsidRDefault="00D04021" w:rsidP="00D04021">
      <w:pPr>
        <w:numPr>
          <w:ilvl w:val="0"/>
          <w:numId w:val="2"/>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Do people speak of the Princess or other women in the film as if they are easily interchangeable?</w:t>
      </w:r>
    </w:p>
    <w:p w14:paraId="45BE1204" w14:textId="77777777" w:rsidR="00D04021" w:rsidRPr="00D04021" w:rsidRDefault="00D04021" w:rsidP="00D04021">
      <w:pPr>
        <w:numPr>
          <w:ilvl w:val="0"/>
          <w:numId w:val="2"/>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Is the objectification of the Princesses seen as natural and entertaining?</w:t>
      </w:r>
    </w:p>
    <w:p w14:paraId="27C5FD25" w14:textId="77777777" w:rsidR="00D04021" w:rsidRPr="00D04021" w:rsidRDefault="00D04021" w:rsidP="00D04021">
      <w:pPr>
        <w:numPr>
          <w:ilvl w:val="0"/>
          <w:numId w:val="2"/>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Consider how a child would respond to the following questions after watching the film and if the film would have in any way portrayed or reinforced these messages:</w:t>
      </w:r>
    </w:p>
    <w:p w14:paraId="718D4F2D"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How my body looks will determine how successful I am in life.</w:t>
      </w:r>
    </w:p>
    <w:p w14:paraId="55237046"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My ability to do well at my job is based on how others view my physical appearance.</w:t>
      </w:r>
    </w:p>
    <w:p w14:paraId="4B97223E"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 I value my body’s appearance more than its strength and stamina.</w:t>
      </w:r>
    </w:p>
    <w:p w14:paraId="0009852F"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I do need to look good to achieve my goals in life.</w:t>
      </w:r>
    </w:p>
    <w:p w14:paraId="08471BB1"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The aspects of my body that can be viewed by others (i.e., my weight, facial features, shape) are the ones I value most. </w:t>
      </w:r>
    </w:p>
    <w:p w14:paraId="2AFE10F2"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My level of sexual appeal will determine my future financial success.</w:t>
      </w:r>
    </w:p>
    <w:p w14:paraId="6FDCEB85"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How my body appears to others will determine my life experiences. </w:t>
      </w:r>
    </w:p>
    <w:p w14:paraId="0944529E"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My physical appearance is closely related to the power that I hold in society.</w:t>
      </w:r>
    </w:p>
    <w:p w14:paraId="1D223045"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Being physically attractive will determine how many friends I have.</w:t>
      </w:r>
    </w:p>
    <w:p w14:paraId="43A29BBC"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My sense of self-worth is based largely on my physical appearance.</w:t>
      </w:r>
    </w:p>
    <w:p w14:paraId="503D5EE0"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I value my physical appearance over my physical comfort.</w:t>
      </w:r>
    </w:p>
    <w:p w14:paraId="5D6DA093"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My body’s appearance is more important than my body’s abilities.</w:t>
      </w:r>
    </w:p>
    <w:p w14:paraId="51B60224" w14:textId="77777777" w:rsidR="00D04021" w:rsidRPr="00D04021" w:rsidRDefault="00D04021" w:rsidP="00D04021">
      <w:pPr>
        <w:numPr>
          <w:ilvl w:val="1"/>
          <w:numId w:val="2"/>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My happiness is dependent on my physical appearance.</w:t>
      </w:r>
    </w:p>
    <w:p w14:paraId="4E7CF7A5"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Things to consider regarding Rape Culture in the films:</w:t>
      </w:r>
    </w:p>
    <w:p w14:paraId="2B35433E" w14:textId="77777777" w:rsidR="00D04021" w:rsidRPr="00D04021" w:rsidRDefault="00D04021" w:rsidP="00D04021">
      <w:pPr>
        <w:numPr>
          <w:ilvl w:val="0"/>
          <w:numId w:val="3"/>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Is there an “Initiator” and “Gatekeeper” dynamic set up?</w:t>
      </w:r>
    </w:p>
    <w:p w14:paraId="3561743F" w14:textId="77777777" w:rsidR="00D04021" w:rsidRPr="00D04021" w:rsidRDefault="00D04021" w:rsidP="00D04021">
      <w:pPr>
        <w:numPr>
          <w:ilvl w:val="0"/>
          <w:numId w:val="3"/>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Is there an Idealism of Hyper-Masculinity (domination and aggression)?</w:t>
      </w:r>
    </w:p>
    <w:p w14:paraId="76B55CBD" w14:textId="77777777" w:rsidR="00D04021" w:rsidRPr="00D04021" w:rsidRDefault="00D04021" w:rsidP="00D04021">
      <w:pPr>
        <w:numPr>
          <w:ilvl w:val="0"/>
          <w:numId w:val="3"/>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 xml:space="preserve">Is there a lack of consequences/sanctions/social controls for perpetrators of deviant victimizing </w:t>
      </w:r>
      <w:proofErr w:type="gramStart"/>
      <w:r w:rsidRPr="00D04021">
        <w:rPr>
          <w:rFonts w:ascii="Helvetica Neue" w:eastAsia="Times New Roman" w:hAnsi="Helvetica Neue" w:cs="Times New Roman"/>
          <w:color w:val="2D3B45"/>
        </w:rPr>
        <w:t>behavior</w:t>
      </w:r>
      <w:proofErr w:type="gramEnd"/>
    </w:p>
    <w:p w14:paraId="26B3C648" w14:textId="77777777" w:rsidR="00D04021" w:rsidRPr="00D04021" w:rsidRDefault="00D04021" w:rsidP="00D04021">
      <w:pPr>
        <w:numPr>
          <w:ilvl w:val="0"/>
          <w:numId w:val="3"/>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Are the boundaries of Belle and Jasmine respected or seen as violable?</w:t>
      </w:r>
    </w:p>
    <w:p w14:paraId="59CA894D" w14:textId="77777777" w:rsidR="00D04021" w:rsidRPr="00D04021" w:rsidRDefault="00D04021" w:rsidP="00D04021">
      <w:pPr>
        <w:numPr>
          <w:ilvl w:val="0"/>
          <w:numId w:val="3"/>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How is consent from Belle and Jasmine treated?</w:t>
      </w:r>
    </w:p>
    <w:p w14:paraId="4A02444F" w14:textId="77777777" w:rsidR="00D04021" w:rsidRPr="00D04021" w:rsidRDefault="00D04021" w:rsidP="00D04021">
      <w:pPr>
        <w:numPr>
          <w:ilvl w:val="1"/>
          <w:numId w:val="3"/>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Are they coerced, bullied, manipulated into interactions and/or relationships?</w:t>
      </w:r>
    </w:p>
    <w:p w14:paraId="540375C5" w14:textId="77777777" w:rsidR="00D04021" w:rsidRPr="00D04021" w:rsidRDefault="00D04021" w:rsidP="00D04021">
      <w:pPr>
        <w:numPr>
          <w:ilvl w:val="2"/>
          <w:numId w:val="3"/>
        </w:numPr>
        <w:spacing w:before="100" w:beforeAutospacing="1" w:after="100" w:afterAutospacing="1"/>
        <w:ind w:left="3285"/>
        <w:rPr>
          <w:rFonts w:ascii="Helvetica Neue" w:eastAsia="Times New Roman" w:hAnsi="Helvetica Neue" w:cs="Times New Roman"/>
          <w:color w:val="2D3B45"/>
        </w:rPr>
      </w:pPr>
      <w:r w:rsidRPr="00D04021">
        <w:rPr>
          <w:rFonts w:ascii="Helvetica Neue" w:eastAsia="Times New Roman" w:hAnsi="Helvetica Neue" w:cs="Times New Roman"/>
          <w:color w:val="2D3B45"/>
        </w:rPr>
        <w:t xml:space="preserve">How does this apply to Gaston and </w:t>
      </w:r>
      <w:proofErr w:type="spellStart"/>
      <w:r w:rsidRPr="00D04021">
        <w:rPr>
          <w:rFonts w:ascii="Helvetica Neue" w:eastAsia="Times New Roman" w:hAnsi="Helvetica Neue" w:cs="Times New Roman"/>
          <w:color w:val="2D3B45"/>
        </w:rPr>
        <w:t>Jafar</w:t>
      </w:r>
      <w:proofErr w:type="spellEnd"/>
      <w:r w:rsidRPr="00D04021">
        <w:rPr>
          <w:rFonts w:ascii="Helvetica Neue" w:eastAsia="Times New Roman" w:hAnsi="Helvetica Neue" w:cs="Times New Roman"/>
          <w:color w:val="2D3B45"/>
        </w:rPr>
        <w:t>?</w:t>
      </w:r>
    </w:p>
    <w:p w14:paraId="23C9F610" w14:textId="77777777" w:rsidR="00D04021" w:rsidRPr="00D04021" w:rsidRDefault="00D04021" w:rsidP="00D04021">
      <w:pPr>
        <w:numPr>
          <w:ilvl w:val="2"/>
          <w:numId w:val="3"/>
        </w:numPr>
        <w:spacing w:before="100" w:beforeAutospacing="1" w:after="100" w:afterAutospacing="1"/>
        <w:ind w:left="3285"/>
        <w:rPr>
          <w:rFonts w:ascii="Helvetica Neue" w:eastAsia="Times New Roman" w:hAnsi="Helvetica Neue" w:cs="Times New Roman"/>
          <w:color w:val="2D3B45"/>
        </w:rPr>
      </w:pPr>
      <w:r w:rsidRPr="00D04021">
        <w:rPr>
          <w:rFonts w:ascii="Helvetica Neue" w:eastAsia="Times New Roman" w:hAnsi="Helvetica Neue" w:cs="Times New Roman"/>
          <w:color w:val="2D3B45"/>
        </w:rPr>
        <w:t>How does this apply to Aladdin and the Beast (also the Sultan or any other “positive” characters if applicable)?</w:t>
      </w:r>
    </w:p>
    <w:p w14:paraId="15F18215" w14:textId="77777777" w:rsidR="00D04021" w:rsidRPr="00D04021" w:rsidRDefault="00D04021" w:rsidP="00D04021">
      <w:pPr>
        <w:numPr>
          <w:ilvl w:val="1"/>
          <w:numId w:val="3"/>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Are they in situations when they do not have the ability to reasonably safely refuse interactions?</w:t>
      </w:r>
    </w:p>
    <w:p w14:paraId="6D1810EE" w14:textId="77777777" w:rsidR="00D04021" w:rsidRPr="00D04021" w:rsidRDefault="00D04021" w:rsidP="00D04021">
      <w:pPr>
        <w:numPr>
          <w:ilvl w:val="2"/>
          <w:numId w:val="3"/>
        </w:numPr>
        <w:spacing w:before="100" w:beforeAutospacing="1" w:after="100" w:afterAutospacing="1"/>
        <w:ind w:left="3285"/>
        <w:rPr>
          <w:rFonts w:ascii="Helvetica Neue" w:eastAsia="Times New Roman" w:hAnsi="Helvetica Neue" w:cs="Times New Roman"/>
          <w:color w:val="2D3B45"/>
        </w:rPr>
      </w:pPr>
      <w:r w:rsidRPr="00D04021">
        <w:rPr>
          <w:rFonts w:ascii="Helvetica Neue" w:eastAsia="Times New Roman" w:hAnsi="Helvetica Neue" w:cs="Times New Roman"/>
          <w:color w:val="2D3B45"/>
        </w:rPr>
        <w:t xml:space="preserve">How does this apply to Gaston and </w:t>
      </w:r>
      <w:proofErr w:type="spellStart"/>
      <w:r w:rsidRPr="00D04021">
        <w:rPr>
          <w:rFonts w:ascii="Helvetica Neue" w:eastAsia="Times New Roman" w:hAnsi="Helvetica Neue" w:cs="Times New Roman"/>
          <w:color w:val="2D3B45"/>
        </w:rPr>
        <w:t>Jafar</w:t>
      </w:r>
      <w:proofErr w:type="spellEnd"/>
      <w:r w:rsidRPr="00D04021">
        <w:rPr>
          <w:rFonts w:ascii="Helvetica Neue" w:eastAsia="Times New Roman" w:hAnsi="Helvetica Neue" w:cs="Times New Roman"/>
          <w:color w:val="2D3B45"/>
        </w:rPr>
        <w:t>?</w:t>
      </w:r>
    </w:p>
    <w:p w14:paraId="4F4E683B" w14:textId="77777777" w:rsidR="00D04021" w:rsidRPr="00D04021" w:rsidRDefault="00D04021" w:rsidP="00D04021">
      <w:pPr>
        <w:numPr>
          <w:ilvl w:val="2"/>
          <w:numId w:val="3"/>
        </w:numPr>
        <w:spacing w:before="100" w:beforeAutospacing="1" w:after="100" w:afterAutospacing="1"/>
        <w:ind w:left="3285"/>
        <w:rPr>
          <w:rFonts w:ascii="Helvetica Neue" w:eastAsia="Times New Roman" w:hAnsi="Helvetica Neue" w:cs="Times New Roman"/>
          <w:color w:val="2D3B45"/>
        </w:rPr>
      </w:pPr>
      <w:r w:rsidRPr="00D04021">
        <w:rPr>
          <w:rFonts w:ascii="Helvetica Neue" w:eastAsia="Times New Roman" w:hAnsi="Helvetica Neue" w:cs="Times New Roman"/>
          <w:color w:val="2D3B45"/>
        </w:rPr>
        <w:t>How does this apply to Aladdin and the Beast (also the Sultan or any other “positive” characters if applicable)?</w:t>
      </w:r>
    </w:p>
    <w:p w14:paraId="0E017D52" w14:textId="77777777" w:rsidR="00D04021" w:rsidRPr="00D04021" w:rsidRDefault="00D04021" w:rsidP="00D04021">
      <w:pPr>
        <w:numPr>
          <w:ilvl w:val="1"/>
          <w:numId w:val="3"/>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Are there times where people act to put Jasmine and/or Belle in states where they are unable to resist and therefore unable to consent?</w:t>
      </w:r>
    </w:p>
    <w:p w14:paraId="6A317D1E" w14:textId="77777777" w:rsidR="00D04021" w:rsidRPr="00D04021" w:rsidRDefault="00D04021" w:rsidP="00D04021">
      <w:pPr>
        <w:numPr>
          <w:ilvl w:val="2"/>
          <w:numId w:val="3"/>
        </w:numPr>
        <w:spacing w:before="100" w:beforeAutospacing="1" w:after="100" w:afterAutospacing="1"/>
        <w:ind w:left="3285"/>
        <w:rPr>
          <w:rFonts w:ascii="Helvetica Neue" w:eastAsia="Times New Roman" w:hAnsi="Helvetica Neue" w:cs="Times New Roman"/>
          <w:color w:val="2D3B45"/>
        </w:rPr>
      </w:pPr>
      <w:r w:rsidRPr="00D04021">
        <w:rPr>
          <w:rFonts w:ascii="Helvetica Neue" w:eastAsia="Times New Roman" w:hAnsi="Helvetica Neue" w:cs="Times New Roman"/>
          <w:color w:val="2D3B45"/>
        </w:rPr>
        <w:t xml:space="preserve">How does this apply to Gaston and </w:t>
      </w:r>
      <w:proofErr w:type="spellStart"/>
      <w:r w:rsidRPr="00D04021">
        <w:rPr>
          <w:rFonts w:ascii="Helvetica Neue" w:eastAsia="Times New Roman" w:hAnsi="Helvetica Neue" w:cs="Times New Roman"/>
          <w:color w:val="2D3B45"/>
        </w:rPr>
        <w:t>Jafar</w:t>
      </w:r>
      <w:proofErr w:type="spellEnd"/>
      <w:r w:rsidRPr="00D04021">
        <w:rPr>
          <w:rFonts w:ascii="Helvetica Neue" w:eastAsia="Times New Roman" w:hAnsi="Helvetica Neue" w:cs="Times New Roman"/>
          <w:color w:val="2D3B45"/>
        </w:rPr>
        <w:t>?</w:t>
      </w:r>
    </w:p>
    <w:p w14:paraId="0799C8EF" w14:textId="77777777" w:rsidR="00D04021" w:rsidRPr="00D04021" w:rsidRDefault="00D04021" w:rsidP="00D04021">
      <w:pPr>
        <w:numPr>
          <w:ilvl w:val="2"/>
          <w:numId w:val="3"/>
        </w:numPr>
        <w:spacing w:before="100" w:beforeAutospacing="1" w:after="100" w:afterAutospacing="1"/>
        <w:ind w:left="3285"/>
        <w:rPr>
          <w:rFonts w:ascii="Helvetica Neue" w:eastAsia="Times New Roman" w:hAnsi="Helvetica Neue" w:cs="Times New Roman"/>
          <w:color w:val="2D3B45"/>
        </w:rPr>
      </w:pPr>
      <w:r w:rsidRPr="00D04021">
        <w:rPr>
          <w:rFonts w:ascii="Helvetica Neue" w:eastAsia="Times New Roman" w:hAnsi="Helvetica Neue" w:cs="Times New Roman"/>
          <w:color w:val="2D3B45"/>
        </w:rPr>
        <w:t>How does this apply to Aladdin and the Beast (also the Sultan or any other “positive” characters if applicable)?</w:t>
      </w:r>
    </w:p>
    <w:p w14:paraId="31BE34EB" w14:textId="77777777" w:rsidR="00D04021" w:rsidRPr="00D04021" w:rsidRDefault="00D04021" w:rsidP="00D04021">
      <w:pPr>
        <w:numPr>
          <w:ilvl w:val="0"/>
          <w:numId w:val="3"/>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Do the men in the film portray a sense of entitlement to the affection of Belle and Jasmine?</w:t>
      </w:r>
    </w:p>
    <w:p w14:paraId="6900E8C5" w14:textId="77777777" w:rsidR="00D04021" w:rsidRPr="00D04021" w:rsidRDefault="00D04021" w:rsidP="00D04021">
      <w:pPr>
        <w:numPr>
          <w:ilvl w:val="1"/>
          <w:numId w:val="3"/>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 xml:space="preserve">How does this apply to Gaston and </w:t>
      </w:r>
      <w:proofErr w:type="spellStart"/>
      <w:r w:rsidRPr="00D04021">
        <w:rPr>
          <w:rFonts w:ascii="Helvetica Neue" w:eastAsia="Times New Roman" w:hAnsi="Helvetica Neue" w:cs="Times New Roman"/>
          <w:color w:val="2D3B45"/>
        </w:rPr>
        <w:t>Jafar</w:t>
      </w:r>
      <w:proofErr w:type="spellEnd"/>
      <w:r w:rsidRPr="00D04021">
        <w:rPr>
          <w:rFonts w:ascii="Helvetica Neue" w:eastAsia="Times New Roman" w:hAnsi="Helvetica Neue" w:cs="Times New Roman"/>
          <w:color w:val="2D3B45"/>
        </w:rPr>
        <w:t>?</w:t>
      </w:r>
    </w:p>
    <w:p w14:paraId="62EEBFC1" w14:textId="77777777" w:rsidR="00D04021" w:rsidRPr="00D04021" w:rsidRDefault="00D04021" w:rsidP="00D04021">
      <w:pPr>
        <w:numPr>
          <w:ilvl w:val="1"/>
          <w:numId w:val="3"/>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How does this apply to Aladdin and the Beast?</w:t>
      </w:r>
    </w:p>
    <w:p w14:paraId="7C3F486B" w14:textId="77777777" w:rsidR="00D04021" w:rsidRPr="00D04021" w:rsidRDefault="00D04021" w:rsidP="00D04021">
      <w:pPr>
        <w:numPr>
          <w:ilvl w:val="0"/>
          <w:numId w:val="3"/>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Are Belle and Jasmine sexually harassed in the films?</w:t>
      </w:r>
    </w:p>
    <w:p w14:paraId="22CA33FF" w14:textId="77777777" w:rsidR="00D04021" w:rsidRPr="00D04021" w:rsidRDefault="00D04021" w:rsidP="00D04021">
      <w:pPr>
        <w:numPr>
          <w:ilvl w:val="1"/>
          <w:numId w:val="3"/>
        </w:numPr>
        <w:spacing w:before="100" w:beforeAutospacing="1" w:after="100" w:afterAutospacing="1"/>
        <w:ind w:left="2190"/>
        <w:rPr>
          <w:rFonts w:ascii="Helvetica Neue" w:eastAsia="Times New Roman" w:hAnsi="Helvetica Neue" w:cs="Times New Roman"/>
          <w:color w:val="2D3B45"/>
        </w:rPr>
      </w:pPr>
      <w:r w:rsidRPr="00D04021">
        <w:rPr>
          <w:rFonts w:ascii="Helvetica Neue" w:eastAsia="Times New Roman" w:hAnsi="Helvetica Neue" w:cs="Times New Roman"/>
          <w:color w:val="2D3B45"/>
        </w:rPr>
        <w:t xml:space="preserve">If </w:t>
      </w:r>
      <w:proofErr w:type="gramStart"/>
      <w:r w:rsidRPr="00D04021">
        <w:rPr>
          <w:rFonts w:ascii="Helvetica Neue" w:eastAsia="Times New Roman" w:hAnsi="Helvetica Neue" w:cs="Times New Roman"/>
          <w:color w:val="2D3B45"/>
        </w:rPr>
        <w:t>so</w:t>
      </w:r>
      <w:proofErr w:type="gramEnd"/>
      <w:r w:rsidRPr="00D04021">
        <w:rPr>
          <w:rFonts w:ascii="Helvetica Neue" w:eastAsia="Times New Roman" w:hAnsi="Helvetica Neue" w:cs="Times New Roman"/>
          <w:color w:val="2D3B45"/>
        </w:rPr>
        <w:t xml:space="preserve"> how is this treated? Concerning? Dangerous? Menacing? Comedically? Unimportant? Romantic?</w:t>
      </w:r>
    </w:p>
    <w:p w14:paraId="423992AE" w14:textId="77777777" w:rsidR="00D04021" w:rsidRPr="00D04021" w:rsidRDefault="00D04021" w:rsidP="00D04021">
      <w:pPr>
        <w:numPr>
          <w:ilvl w:val="0"/>
          <w:numId w:val="3"/>
        </w:numPr>
        <w:spacing w:before="100" w:beforeAutospacing="1" w:after="100" w:afterAutospacing="1"/>
        <w:ind w:left="1095"/>
        <w:rPr>
          <w:rFonts w:ascii="Helvetica Neue" w:eastAsia="Times New Roman" w:hAnsi="Helvetica Neue" w:cs="Times New Roman"/>
          <w:color w:val="2D3B45"/>
        </w:rPr>
      </w:pPr>
      <w:r w:rsidRPr="00D04021">
        <w:rPr>
          <w:rFonts w:ascii="Helvetica Neue" w:eastAsia="Times New Roman" w:hAnsi="Helvetica Neue" w:cs="Times New Roman"/>
          <w:color w:val="2D3B45"/>
        </w:rPr>
        <w:t>Are the people in the town, castle, and complicity in the treatment of the women? </w:t>
      </w:r>
    </w:p>
    <w:p w14:paraId="35BCFD45"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 </w:t>
      </w:r>
    </w:p>
    <w:p w14:paraId="2E4D14A9"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If you think that these films do not have aspects of objectification or rape culture in them and that these questions are not applicable that is fine. You will still need to write a paper making your case and describing how you believe they don't portray these concepts. </w:t>
      </w:r>
    </w:p>
    <w:p w14:paraId="5E1E7401"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 xml:space="preserve">The minimum word requirement is 1000 words. If you use sources other than the films directly for your </w:t>
      </w:r>
      <w:proofErr w:type="gramStart"/>
      <w:r w:rsidRPr="00D04021">
        <w:rPr>
          <w:rFonts w:ascii="Helvetica Neue" w:eastAsia="Times New Roman" w:hAnsi="Helvetica Neue" w:cs="Times New Roman"/>
          <w:color w:val="2D3B45"/>
        </w:rPr>
        <w:t>paper</w:t>
      </w:r>
      <w:proofErr w:type="gramEnd"/>
      <w:r w:rsidRPr="00D04021">
        <w:rPr>
          <w:rFonts w:ascii="Helvetica Neue" w:eastAsia="Times New Roman" w:hAnsi="Helvetica Neue" w:cs="Times New Roman"/>
          <w:color w:val="2D3B45"/>
        </w:rPr>
        <w:t xml:space="preserve"> you will need to cite them. </w:t>
      </w:r>
    </w:p>
    <w:p w14:paraId="515537AF" w14:textId="77777777" w:rsidR="00D04021" w:rsidRPr="00D04021" w:rsidRDefault="00D04021" w:rsidP="00D04021">
      <w:pPr>
        <w:spacing w:before="180" w:after="180"/>
        <w:rPr>
          <w:rFonts w:ascii="Helvetica Neue" w:eastAsia="Times New Roman" w:hAnsi="Helvetica Neue" w:cs="Times New Roman"/>
          <w:color w:val="2D3B45"/>
        </w:rPr>
      </w:pPr>
      <w:r w:rsidRPr="00D04021">
        <w:rPr>
          <w:rFonts w:ascii="Helvetica Neue" w:eastAsia="Times New Roman" w:hAnsi="Helvetica Neue" w:cs="Times New Roman"/>
          <w:color w:val="2D3B45"/>
        </w:rPr>
        <w:t xml:space="preserve">These films are of course available streaming online, however, if you are unable to watch them for any reason you can also find a number of articles and a lot of research on this topic done. If you use those for your </w:t>
      </w:r>
      <w:proofErr w:type="gramStart"/>
      <w:r w:rsidRPr="00D04021">
        <w:rPr>
          <w:rFonts w:ascii="Helvetica Neue" w:eastAsia="Times New Roman" w:hAnsi="Helvetica Neue" w:cs="Times New Roman"/>
          <w:color w:val="2D3B45"/>
        </w:rPr>
        <w:t>paper</w:t>
      </w:r>
      <w:proofErr w:type="gramEnd"/>
      <w:r w:rsidRPr="00D04021">
        <w:rPr>
          <w:rFonts w:ascii="Helvetica Neue" w:eastAsia="Times New Roman" w:hAnsi="Helvetica Neue" w:cs="Times New Roman"/>
          <w:color w:val="2D3B45"/>
        </w:rPr>
        <w:t xml:space="preserve"> you will need to provide them in your works cited page.</w:t>
      </w:r>
    </w:p>
    <w:p w14:paraId="0291FF8E" w14:textId="77777777" w:rsidR="00A513CF" w:rsidRDefault="00F80AA4"/>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52AC6"/>
    <w:multiLevelType w:val="multilevel"/>
    <w:tmpl w:val="31F28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C0D23"/>
    <w:multiLevelType w:val="multilevel"/>
    <w:tmpl w:val="646E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5C12"/>
    <w:multiLevelType w:val="multilevel"/>
    <w:tmpl w:val="C622B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21"/>
    <w:rsid w:val="00740F01"/>
    <w:rsid w:val="00D0402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22869"/>
  <w15:chartTrackingRefBased/>
  <w15:docId w15:val="{C3DA3521-D95D-944F-B659-8674255B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0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3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2021-04-06T18:09:00Z</dcterms:created>
</cp:coreProperties>
</file>