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064175" w:rsidP="00064175">
      <w:pPr>
        <w:jc w:val="center"/>
      </w:pPr>
    </w:p>
    <w:p w:rsidR="00064175" w:rsidP="00064175">
      <w:pPr>
        <w:jc w:val="center"/>
      </w:pPr>
    </w:p>
    <w:p w:rsidR="00064175" w:rsidP="00064175">
      <w:pPr>
        <w:jc w:val="center"/>
      </w:pPr>
    </w:p>
    <w:p w:rsidR="00064175" w:rsidP="00064175">
      <w:pPr>
        <w:jc w:val="center"/>
      </w:pPr>
    </w:p>
    <w:p w:rsidR="00064175" w:rsidP="0006417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64175" w:rsidP="0006417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64175" w:rsidP="0006417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64175" w:rsidP="0006417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64175" w:rsidP="0006417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64175" w:rsidP="0006417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64175" w:rsidP="0006417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64175" w:rsidP="0006417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E164E" w:rsidRPr="00064175" w:rsidP="0006417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064175">
        <w:rPr>
          <w:rFonts w:ascii="Times New Roman" w:hAnsi="Times New Roman" w:cs="Times New Roman"/>
          <w:b/>
          <w:sz w:val="24"/>
        </w:rPr>
        <w:t>Religious Education</w:t>
      </w:r>
    </w:p>
    <w:p w:rsidR="00064175" w:rsidP="00064175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64175" w:rsidP="00064175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3E164E" w:rsidRPr="00064175" w:rsidP="0006417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64175">
        <w:rPr>
          <w:rFonts w:ascii="Times New Roman" w:hAnsi="Times New Roman" w:cs="Times New Roman"/>
          <w:sz w:val="24"/>
        </w:rPr>
        <w:t>Author</w:t>
      </w:r>
    </w:p>
    <w:p w:rsidR="003E164E" w:rsidRPr="00064175" w:rsidP="0006417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64175">
        <w:rPr>
          <w:rFonts w:ascii="Times New Roman" w:hAnsi="Times New Roman" w:cs="Times New Roman"/>
          <w:sz w:val="24"/>
        </w:rPr>
        <w:t>Institutional Affiliation</w:t>
      </w:r>
    </w:p>
    <w:p w:rsidR="003E164E" w:rsidRPr="00064175" w:rsidP="0006417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64175">
        <w:rPr>
          <w:rFonts w:ascii="Times New Roman" w:hAnsi="Times New Roman" w:cs="Times New Roman"/>
          <w:sz w:val="24"/>
        </w:rPr>
        <w:t>Instructor</w:t>
      </w:r>
    </w:p>
    <w:p w:rsidR="00064175" w:rsidRPr="00064175" w:rsidP="0006417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64175">
        <w:rPr>
          <w:rFonts w:ascii="Times New Roman" w:hAnsi="Times New Roman" w:cs="Times New Roman"/>
          <w:sz w:val="24"/>
        </w:rPr>
        <w:t>Course code</w:t>
      </w:r>
    </w:p>
    <w:p w:rsidR="00064175" w:rsidRPr="00064175" w:rsidP="0006417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64175">
        <w:rPr>
          <w:rFonts w:ascii="Times New Roman" w:hAnsi="Times New Roman" w:cs="Times New Roman"/>
          <w:sz w:val="24"/>
        </w:rPr>
        <w:t>Date of Submission</w:t>
      </w:r>
    </w:p>
    <w:p w:rsidR="00234D18" w:rsidRPr="00064175" w:rsidP="0006417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64175">
        <w:rPr>
          <w:rFonts w:ascii="Times New Roman" w:hAnsi="Times New Roman" w:cs="Times New Roman"/>
          <w:sz w:val="24"/>
        </w:rPr>
        <w:t>The difference between the general epistles and the Pauline epistles is quite clear considering the intended audience of the letters</w:t>
      </w:r>
      <w:sdt>
        <w:sdtPr>
          <w:rPr>
            <w:rFonts w:ascii="Times New Roman" w:hAnsi="Times New Roman" w:cs="Times New Roman"/>
            <w:sz w:val="24"/>
          </w:rPr>
          <w:id w:val="109645908"/>
          <w:citation/>
        </w:sdtPr>
        <w:sdtContent>
          <w:r w:rsidR="00504BED">
            <w:rPr>
              <w:rFonts w:ascii="Times New Roman" w:hAnsi="Times New Roman" w:cs="Times New Roman"/>
              <w:sz w:val="24"/>
            </w:rPr>
            <w:fldChar w:fldCharType="begin"/>
          </w:r>
          <w:r w:rsidR="00504BED">
            <w:rPr>
              <w:rFonts w:ascii="Times New Roman" w:hAnsi="Times New Roman" w:cs="Times New Roman"/>
              <w:sz w:val="24"/>
            </w:rPr>
            <w:instrText xml:space="preserve"> CITATION Mey18 \l 1033 </w:instrText>
          </w:r>
          <w:r w:rsidR="00504BED">
            <w:rPr>
              <w:rFonts w:ascii="Times New Roman" w:hAnsi="Times New Roman" w:cs="Times New Roman"/>
              <w:sz w:val="24"/>
            </w:rPr>
            <w:fldChar w:fldCharType="separate"/>
          </w:r>
          <w:r w:rsidR="00504BED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504BED" w:rsidR="00504BED">
            <w:rPr>
              <w:rFonts w:ascii="Times New Roman" w:hAnsi="Times New Roman" w:cs="Times New Roman"/>
              <w:noProof/>
              <w:sz w:val="24"/>
            </w:rPr>
            <w:t>(Meyer, 2018)</w:t>
          </w:r>
          <w:r w:rsidR="00504BED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064175">
        <w:rPr>
          <w:rFonts w:ascii="Times New Roman" w:hAnsi="Times New Roman" w:cs="Times New Roman"/>
          <w:sz w:val="24"/>
        </w:rPr>
        <w:t>.</w:t>
      </w:r>
      <w:r w:rsidRPr="00064175" w:rsidR="00DF45B5">
        <w:rPr>
          <w:rFonts w:ascii="Times New Roman" w:hAnsi="Times New Roman" w:cs="Times New Roman"/>
          <w:sz w:val="24"/>
        </w:rPr>
        <w:t xml:space="preserve"> In sense, the general epistles are referred to as non-Pauline epistles because they seem not to have been written by Paul or any particular writer.</w:t>
      </w:r>
      <w:r w:rsidRPr="00064175" w:rsidR="00823995">
        <w:rPr>
          <w:rFonts w:ascii="Times New Roman" w:hAnsi="Times New Roman" w:cs="Times New Roman"/>
          <w:sz w:val="24"/>
        </w:rPr>
        <w:t xml:space="preserve"> The </w:t>
      </w:r>
      <w:r w:rsidRPr="00064175" w:rsidR="00B727E1">
        <w:rPr>
          <w:rFonts w:ascii="Times New Roman" w:hAnsi="Times New Roman" w:cs="Times New Roman"/>
          <w:sz w:val="24"/>
        </w:rPr>
        <w:t>writings</w:t>
      </w:r>
      <w:r w:rsidRPr="00064175" w:rsidR="00823995">
        <w:rPr>
          <w:rFonts w:ascii="Times New Roman" w:hAnsi="Times New Roman" w:cs="Times New Roman"/>
          <w:sz w:val="24"/>
        </w:rPr>
        <w:t xml:space="preserve"> were done by various writers </w:t>
      </w:r>
      <w:r w:rsidRPr="00064175" w:rsidR="00B727E1">
        <w:rPr>
          <w:rFonts w:ascii="Times New Roman" w:hAnsi="Times New Roman" w:cs="Times New Roman"/>
          <w:sz w:val="24"/>
        </w:rPr>
        <w:t>and besides, they are addressed to any particular individual. They are thus considered universal address to everyone</w:t>
      </w:r>
      <w:r w:rsidRPr="00064175" w:rsidR="00D04A8F">
        <w:rPr>
          <w:rFonts w:ascii="Times New Roman" w:hAnsi="Times New Roman" w:cs="Times New Roman"/>
          <w:sz w:val="24"/>
        </w:rPr>
        <w:t xml:space="preserve"> as opposed to Pauline's letters that were addressed to the church or a specific person. It is noted that Paul wrote the letters to provide pastoral instructions to the church and specific individuals.</w:t>
      </w:r>
      <w:r w:rsidRPr="00064175" w:rsidR="00547019">
        <w:rPr>
          <w:rFonts w:ascii="Times New Roman" w:hAnsi="Times New Roman" w:cs="Times New Roman"/>
          <w:sz w:val="24"/>
        </w:rPr>
        <w:t xml:space="preserve"> </w:t>
      </w:r>
    </w:p>
    <w:p w:rsidR="009A1F03" w:rsidRPr="00064175" w:rsidP="0006417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64175">
        <w:rPr>
          <w:rFonts w:ascii="Times New Roman" w:hAnsi="Times New Roman" w:cs="Times New Roman"/>
          <w:sz w:val="24"/>
        </w:rPr>
        <w:t xml:space="preserve">Homologoumena refers to the written texts in the early Christianity </w:t>
      </w:r>
      <w:r w:rsidRPr="00064175" w:rsidR="00B9374F">
        <w:rPr>
          <w:rFonts w:ascii="Times New Roman" w:hAnsi="Times New Roman" w:cs="Times New Roman"/>
          <w:sz w:val="24"/>
        </w:rPr>
        <w:t>whose authenticity was widely accepted in this early Christian era.</w:t>
      </w:r>
      <w:r w:rsidRPr="00064175" w:rsidR="00716821">
        <w:rPr>
          <w:rFonts w:ascii="Times New Roman" w:hAnsi="Times New Roman" w:cs="Times New Roman"/>
          <w:sz w:val="24"/>
        </w:rPr>
        <w:t xml:space="preserve"> These writings were received as canonical without any dispute.</w:t>
      </w:r>
      <w:r w:rsidRPr="00064175" w:rsidR="009C071C">
        <w:rPr>
          <w:rFonts w:ascii="Times New Roman" w:hAnsi="Times New Roman" w:cs="Times New Roman"/>
          <w:sz w:val="24"/>
        </w:rPr>
        <w:t xml:space="preserve"> Antilegomena refers to early Christian tex</w:t>
      </w:r>
      <w:r w:rsidRPr="00064175" w:rsidR="00561A55">
        <w:rPr>
          <w:rFonts w:ascii="Times New Roman" w:hAnsi="Times New Roman" w:cs="Times New Roman"/>
          <w:sz w:val="24"/>
        </w:rPr>
        <w:t>ts which were considered as not being authentic and whose value was constantly disputed.</w:t>
      </w:r>
      <w:r w:rsidRPr="00064175" w:rsidR="00E41404">
        <w:rPr>
          <w:rFonts w:ascii="Times New Roman" w:hAnsi="Times New Roman" w:cs="Times New Roman"/>
          <w:sz w:val="24"/>
        </w:rPr>
        <w:t xml:space="preserve">  Some of the disputed writings included the Epistle of James, </w:t>
      </w:r>
      <w:r w:rsidRPr="00064175" w:rsidR="00716821">
        <w:rPr>
          <w:rFonts w:ascii="Times New Roman" w:hAnsi="Times New Roman" w:cs="Times New Roman"/>
          <w:sz w:val="24"/>
        </w:rPr>
        <w:t>Epistle</w:t>
      </w:r>
      <w:r w:rsidRPr="00064175" w:rsidR="001A4755">
        <w:rPr>
          <w:rFonts w:ascii="Times New Roman" w:hAnsi="Times New Roman" w:cs="Times New Roman"/>
          <w:sz w:val="24"/>
        </w:rPr>
        <w:t xml:space="preserve"> of Jude among others.</w:t>
      </w:r>
      <w:r w:rsidRPr="00064175" w:rsidR="00716821">
        <w:rPr>
          <w:rFonts w:ascii="Times New Roman" w:hAnsi="Times New Roman" w:cs="Times New Roman"/>
          <w:sz w:val="24"/>
        </w:rPr>
        <w:t xml:space="preserve"> </w:t>
      </w:r>
      <w:r w:rsidRPr="00064175" w:rsidR="009C071C">
        <w:rPr>
          <w:rFonts w:ascii="Times New Roman" w:hAnsi="Times New Roman" w:cs="Times New Roman"/>
          <w:sz w:val="24"/>
        </w:rPr>
        <w:t xml:space="preserve"> </w:t>
      </w:r>
      <w:r w:rsidRPr="00064175" w:rsidR="00A656EF">
        <w:rPr>
          <w:rFonts w:ascii="Times New Roman" w:hAnsi="Times New Roman" w:cs="Times New Roman"/>
          <w:sz w:val="24"/>
        </w:rPr>
        <w:t>Luther had belie</w:t>
      </w:r>
      <w:r w:rsidRPr="00064175" w:rsidR="000B22B3">
        <w:rPr>
          <w:rFonts w:ascii="Times New Roman" w:hAnsi="Times New Roman" w:cs="Times New Roman"/>
          <w:sz w:val="24"/>
        </w:rPr>
        <w:t xml:space="preserve">ved that the disputed </w:t>
      </w:r>
      <w:r w:rsidRPr="00064175" w:rsidR="00C53ED8">
        <w:rPr>
          <w:rFonts w:ascii="Times New Roman" w:hAnsi="Times New Roman" w:cs="Times New Roman"/>
          <w:sz w:val="24"/>
        </w:rPr>
        <w:t>writings</w:t>
      </w:r>
      <w:r w:rsidRPr="00064175" w:rsidR="000B22B3">
        <w:rPr>
          <w:rFonts w:ascii="Times New Roman" w:hAnsi="Times New Roman" w:cs="Times New Roman"/>
          <w:sz w:val="24"/>
        </w:rPr>
        <w:t xml:space="preserve"> had contradicted </w:t>
      </w:r>
      <w:r w:rsidRPr="00064175" w:rsidR="00C53ED8">
        <w:rPr>
          <w:rFonts w:ascii="Times New Roman" w:hAnsi="Times New Roman" w:cs="Times New Roman"/>
          <w:sz w:val="24"/>
        </w:rPr>
        <w:t>Apostle</w:t>
      </w:r>
      <w:r w:rsidRPr="00064175" w:rsidR="000B22B3">
        <w:rPr>
          <w:rFonts w:ascii="Times New Roman" w:hAnsi="Times New Roman" w:cs="Times New Roman"/>
          <w:sz w:val="24"/>
        </w:rPr>
        <w:t xml:space="preserve"> Paul’s teachings </w:t>
      </w:r>
      <w:r w:rsidRPr="00064175" w:rsidR="00EB402E">
        <w:rPr>
          <w:rFonts w:ascii="Times New Roman" w:hAnsi="Times New Roman" w:cs="Times New Roman"/>
          <w:sz w:val="24"/>
        </w:rPr>
        <w:t>that justification came by faith alone</w:t>
      </w:r>
      <w:sdt>
        <w:sdtPr>
          <w:rPr>
            <w:rFonts w:ascii="Times New Roman" w:hAnsi="Times New Roman" w:cs="Times New Roman"/>
            <w:sz w:val="24"/>
          </w:rPr>
          <w:id w:val="722105628"/>
          <w:citation/>
        </w:sdtPr>
        <w:sdtContent>
          <w:r w:rsidR="009674DD">
            <w:rPr>
              <w:rFonts w:ascii="Times New Roman" w:hAnsi="Times New Roman" w:cs="Times New Roman"/>
              <w:sz w:val="24"/>
            </w:rPr>
            <w:fldChar w:fldCharType="begin"/>
          </w:r>
          <w:r w:rsidR="009674DD">
            <w:rPr>
              <w:rFonts w:ascii="Times New Roman" w:hAnsi="Times New Roman" w:cs="Times New Roman"/>
              <w:sz w:val="24"/>
            </w:rPr>
            <w:instrText xml:space="preserve"> CITATION Mey18 \l 1033 </w:instrText>
          </w:r>
          <w:r w:rsidR="009674DD">
            <w:rPr>
              <w:rFonts w:ascii="Times New Roman" w:hAnsi="Times New Roman" w:cs="Times New Roman"/>
              <w:sz w:val="24"/>
            </w:rPr>
            <w:fldChar w:fldCharType="separate"/>
          </w:r>
          <w:r w:rsidR="009674DD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9674DD" w:rsidR="009674DD">
            <w:rPr>
              <w:rFonts w:ascii="Times New Roman" w:hAnsi="Times New Roman" w:cs="Times New Roman"/>
              <w:noProof/>
              <w:sz w:val="24"/>
            </w:rPr>
            <w:t>(Meyer, 2018)</w:t>
          </w:r>
          <w:r w:rsidR="009674DD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064175" w:rsidR="00EB402E">
        <w:rPr>
          <w:rFonts w:ascii="Times New Roman" w:hAnsi="Times New Roman" w:cs="Times New Roman"/>
          <w:sz w:val="24"/>
        </w:rPr>
        <w:t>.</w:t>
      </w:r>
      <w:r w:rsidRPr="00064175" w:rsidR="001E113E">
        <w:rPr>
          <w:rFonts w:ascii="Times New Roman" w:hAnsi="Times New Roman" w:cs="Times New Roman"/>
          <w:sz w:val="24"/>
        </w:rPr>
        <w:t xml:space="preserve"> He disagreed with what was</w:t>
      </w:r>
      <w:r w:rsidRPr="00064175" w:rsidR="0079431D">
        <w:rPr>
          <w:rFonts w:ascii="Times New Roman" w:hAnsi="Times New Roman" w:cs="Times New Roman"/>
          <w:sz w:val="24"/>
        </w:rPr>
        <w:t xml:space="preserve"> written about faith but still honored</w:t>
      </w:r>
      <w:r w:rsidRPr="00064175" w:rsidR="001E113E">
        <w:rPr>
          <w:rFonts w:ascii="Times New Roman" w:hAnsi="Times New Roman" w:cs="Times New Roman"/>
          <w:sz w:val="24"/>
        </w:rPr>
        <w:t xml:space="preserve"> these </w:t>
      </w:r>
      <w:r w:rsidRPr="00064175" w:rsidR="0079431D">
        <w:rPr>
          <w:rFonts w:ascii="Times New Roman" w:hAnsi="Times New Roman" w:cs="Times New Roman"/>
          <w:sz w:val="24"/>
        </w:rPr>
        <w:t>books</w:t>
      </w:r>
      <w:r w:rsidRPr="00064175" w:rsidR="001E113E">
        <w:rPr>
          <w:rFonts w:ascii="Times New Roman" w:hAnsi="Times New Roman" w:cs="Times New Roman"/>
          <w:sz w:val="24"/>
        </w:rPr>
        <w:t xml:space="preserve"> because he </w:t>
      </w:r>
      <w:r w:rsidRPr="00064175" w:rsidR="0079431D">
        <w:rPr>
          <w:rFonts w:ascii="Times New Roman" w:hAnsi="Times New Roman" w:cs="Times New Roman"/>
          <w:sz w:val="24"/>
        </w:rPr>
        <w:t>believed</w:t>
      </w:r>
      <w:r w:rsidRPr="00064175" w:rsidR="002505F0">
        <w:rPr>
          <w:rFonts w:ascii="Times New Roman" w:hAnsi="Times New Roman" w:cs="Times New Roman"/>
          <w:sz w:val="24"/>
        </w:rPr>
        <w:t xml:space="preserve"> and considered some of the </w:t>
      </w:r>
      <w:r w:rsidRPr="00064175" w:rsidR="007C3CCD">
        <w:rPr>
          <w:rFonts w:ascii="Times New Roman" w:hAnsi="Times New Roman" w:cs="Times New Roman"/>
          <w:sz w:val="24"/>
        </w:rPr>
        <w:t>writings</w:t>
      </w:r>
      <w:r w:rsidRPr="00064175" w:rsidR="002505F0">
        <w:rPr>
          <w:rFonts w:ascii="Times New Roman" w:hAnsi="Times New Roman" w:cs="Times New Roman"/>
          <w:sz w:val="24"/>
        </w:rPr>
        <w:t xml:space="preserve"> such as that of James as the epistle of straw</w:t>
      </w:r>
      <w:r w:rsidRPr="00064175" w:rsidR="007C3CCD">
        <w:rPr>
          <w:rFonts w:ascii="Times New Roman" w:hAnsi="Times New Roman" w:cs="Times New Roman"/>
          <w:sz w:val="24"/>
        </w:rPr>
        <w:t xml:space="preserve">. He </w:t>
      </w:r>
      <w:r w:rsidRPr="00064175" w:rsidR="000C333A">
        <w:rPr>
          <w:rFonts w:ascii="Times New Roman" w:hAnsi="Times New Roman" w:cs="Times New Roman"/>
          <w:sz w:val="24"/>
        </w:rPr>
        <w:t>honored</w:t>
      </w:r>
      <w:r w:rsidRPr="00064175" w:rsidR="007C3CCD">
        <w:rPr>
          <w:rFonts w:ascii="Times New Roman" w:hAnsi="Times New Roman" w:cs="Times New Roman"/>
          <w:sz w:val="24"/>
        </w:rPr>
        <w:t xml:space="preserve"> them because of the </w:t>
      </w:r>
      <w:r w:rsidRPr="00064175" w:rsidR="00DC64DA">
        <w:rPr>
          <w:rFonts w:ascii="Times New Roman" w:hAnsi="Times New Roman" w:cs="Times New Roman"/>
          <w:sz w:val="24"/>
        </w:rPr>
        <w:t>mundane and moral topics and not because of their truthfulness concerning the faith.</w:t>
      </w:r>
      <w:r w:rsidRPr="00064175" w:rsidR="004C1C7A">
        <w:rPr>
          <w:rFonts w:ascii="Times New Roman" w:hAnsi="Times New Roman" w:cs="Times New Roman"/>
          <w:sz w:val="24"/>
        </w:rPr>
        <w:t xml:space="preserve"> Luther ordered the books differently placing the disputed books last.</w:t>
      </w:r>
      <w:r w:rsidRPr="00064175" w:rsidR="008D1838">
        <w:rPr>
          <w:rFonts w:ascii="Times New Roman" w:hAnsi="Times New Roman" w:cs="Times New Roman"/>
          <w:sz w:val="24"/>
        </w:rPr>
        <w:t xml:space="preserve"> He however still honored and kept them in the New Testament because he believed that they were authorita</w:t>
      </w:r>
      <w:r w:rsidRPr="00064175" w:rsidR="00727BD0">
        <w:rPr>
          <w:rFonts w:ascii="Times New Roman" w:hAnsi="Times New Roman" w:cs="Times New Roman"/>
          <w:sz w:val="24"/>
        </w:rPr>
        <w:t>ti</w:t>
      </w:r>
      <w:r w:rsidRPr="00064175" w:rsidR="008D1838">
        <w:rPr>
          <w:rFonts w:ascii="Times New Roman" w:hAnsi="Times New Roman" w:cs="Times New Roman"/>
          <w:sz w:val="24"/>
        </w:rPr>
        <w:t>ve and constantly preached from them</w:t>
      </w:r>
      <w:sdt>
        <w:sdtPr>
          <w:rPr>
            <w:rFonts w:ascii="Times New Roman" w:hAnsi="Times New Roman" w:cs="Times New Roman"/>
            <w:sz w:val="24"/>
          </w:rPr>
          <w:id w:val="1472172364"/>
          <w:citation/>
        </w:sdtPr>
        <w:sdtContent>
          <w:r w:rsidR="00A85BC0">
            <w:rPr>
              <w:rFonts w:ascii="Times New Roman" w:hAnsi="Times New Roman" w:cs="Times New Roman"/>
              <w:sz w:val="24"/>
            </w:rPr>
            <w:fldChar w:fldCharType="begin"/>
          </w:r>
          <w:r w:rsidR="00A85BC0">
            <w:rPr>
              <w:rFonts w:ascii="Times New Roman" w:hAnsi="Times New Roman" w:cs="Times New Roman"/>
              <w:sz w:val="24"/>
            </w:rPr>
            <w:instrText xml:space="preserve"> CITATION Ave90 \l 1033 </w:instrText>
          </w:r>
          <w:r w:rsidR="00A85BC0">
            <w:rPr>
              <w:rFonts w:ascii="Times New Roman" w:hAnsi="Times New Roman" w:cs="Times New Roman"/>
              <w:sz w:val="24"/>
            </w:rPr>
            <w:fldChar w:fldCharType="separate"/>
          </w:r>
          <w:r w:rsidR="00A85BC0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A85BC0" w:rsidR="00A85BC0">
            <w:rPr>
              <w:rFonts w:ascii="Times New Roman" w:hAnsi="Times New Roman" w:cs="Times New Roman"/>
              <w:noProof/>
              <w:sz w:val="24"/>
            </w:rPr>
            <w:t>(Avery, 1990)</w:t>
          </w:r>
          <w:r w:rsidR="00A85BC0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064175" w:rsidR="008D1838">
        <w:rPr>
          <w:rFonts w:ascii="Times New Roman" w:hAnsi="Times New Roman" w:cs="Times New Roman"/>
          <w:sz w:val="24"/>
        </w:rPr>
        <w:t>.</w:t>
      </w:r>
    </w:p>
    <w:p w:rsidR="00064175" w:rsidP="0006417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064175" w:rsidP="0006417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71EB1" w:rsidRPr="00064175" w:rsidP="0006417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64175">
        <w:rPr>
          <w:rFonts w:ascii="Times New Roman" w:hAnsi="Times New Roman" w:cs="Times New Roman"/>
          <w:sz w:val="24"/>
        </w:rPr>
        <w:t xml:space="preserve">James is considered as the brother of Jesus who had possibly witnessed Jesus' work but did not come to faith in him </w:t>
      </w:r>
      <w:r w:rsidRPr="00064175" w:rsidR="00B453E3">
        <w:rPr>
          <w:rFonts w:ascii="Times New Roman" w:hAnsi="Times New Roman" w:cs="Times New Roman"/>
          <w:sz w:val="24"/>
        </w:rPr>
        <w:t xml:space="preserve">until he was confronted by the risen </w:t>
      </w:r>
      <w:r w:rsidRPr="00064175" w:rsidR="00D37B38">
        <w:rPr>
          <w:rFonts w:ascii="Times New Roman" w:hAnsi="Times New Roman" w:cs="Times New Roman"/>
          <w:sz w:val="24"/>
        </w:rPr>
        <w:t>Christ</w:t>
      </w:r>
      <w:sdt>
        <w:sdtPr>
          <w:rPr>
            <w:rFonts w:ascii="Times New Roman" w:hAnsi="Times New Roman" w:cs="Times New Roman"/>
            <w:sz w:val="24"/>
          </w:rPr>
          <w:id w:val="958996613"/>
          <w:citation/>
        </w:sdtPr>
        <w:sdtContent>
          <w:r w:rsidR="00BE2A18">
            <w:rPr>
              <w:rFonts w:ascii="Times New Roman" w:hAnsi="Times New Roman" w:cs="Times New Roman"/>
              <w:sz w:val="24"/>
            </w:rPr>
            <w:fldChar w:fldCharType="begin"/>
          </w:r>
          <w:r w:rsidR="00BE2A18">
            <w:rPr>
              <w:rFonts w:ascii="Times New Roman" w:hAnsi="Times New Roman" w:cs="Times New Roman"/>
              <w:sz w:val="24"/>
            </w:rPr>
            <w:instrText xml:space="preserve"> CITATION Mey18 \l 1033 </w:instrText>
          </w:r>
          <w:r w:rsidR="00BE2A18">
            <w:rPr>
              <w:rFonts w:ascii="Times New Roman" w:hAnsi="Times New Roman" w:cs="Times New Roman"/>
              <w:sz w:val="24"/>
            </w:rPr>
            <w:fldChar w:fldCharType="separate"/>
          </w:r>
          <w:r w:rsidR="00BE2A18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BE2A18" w:rsidR="00BE2A18">
            <w:rPr>
              <w:rFonts w:ascii="Times New Roman" w:hAnsi="Times New Roman" w:cs="Times New Roman"/>
              <w:noProof/>
              <w:sz w:val="24"/>
            </w:rPr>
            <w:t>(Meyer, 2018)</w:t>
          </w:r>
          <w:r w:rsidR="00BE2A1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064175" w:rsidR="00B453E3">
        <w:rPr>
          <w:rFonts w:ascii="Times New Roman" w:hAnsi="Times New Roman" w:cs="Times New Roman"/>
          <w:sz w:val="24"/>
        </w:rPr>
        <w:t>.</w:t>
      </w:r>
      <w:r w:rsidRPr="00064175" w:rsidR="00D37B38">
        <w:rPr>
          <w:rFonts w:ascii="Times New Roman" w:hAnsi="Times New Roman" w:cs="Times New Roman"/>
          <w:sz w:val="24"/>
        </w:rPr>
        <w:t xml:space="preserve"> </w:t>
      </w:r>
      <w:r w:rsidRPr="00064175" w:rsidR="00184584">
        <w:rPr>
          <w:rFonts w:ascii="Times New Roman" w:hAnsi="Times New Roman" w:cs="Times New Roman"/>
          <w:sz w:val="24"/>
        </w:rPr>
        <w:t>It is indicated that after James’</w:t>
      </w:r>
      <w:r w:rsidRPr="00064175" w:rsidR="009C6201">
        <w:rPr>
          <w:rFonts w:ascii="Times New Roman" w:hAnsi="Times New Roman" w:cs="Times New Roman"/>
          <w:sz w:val="24"/>
        </w:rPr>
        <w:t xml:space="preserve"> conversion, he began working in Jerusalem </w:t>
      </w:r>
      <w:r w:rsidRPr="00064175" w:rsidR="008E066B">
        <w:rPr>
          <w:rFonts w:ascii="Times New Roman" w:hAnsi="Times New Roman" w:cs="Times New Roman"/>
          <w:sz w:val="24"/>
        </w:rPr>
        <w:t xml:space="preserve">where he was seeking to convert Israel to </w:t>
      </w:r>
      <w:r w:rsidRPr="00064175" w:rsidR="008B647F">
        <w:rPr>
          <w:rFonts w:ascii="Times New Roman" w:hAnsi="Times New Roman" w:cs="Times New Roman"/>
          <w:sz w:val="24"/>
        </w:rPr>
        <w:t>believe</w:t>
      </w:r>
      <w:r w:rsidRPr="00064175" w:rsidR="008E066B">
        <w:rPr>
          <w:rFonts w:ascii="Times New Roman" w:hAnsi="Times New Roman" w:cs="Times New Roman"/>
          <w:sz w:val="24"/>
        </w:rPr>
        <w:t xml:space="preserve"> in Jesus</w:t>
      </w:r>
      <w:r w:rsidRPr="00064175" w:rsidR="008B647F">
        <w:rPr>
          <w:rFonts w:ascii="Times New Roman" w:hAnsi="Times New Roman" w:cs="Times New Roman"/>
          <w:sz w:val="24"/>
        </w:rPr>
        <w:t>.</w:t>
      </w:r>
      <w:r w:rsidRPr="00064175" w:rsidR="009E1E34">
        <w:rPr>
          <w:rFonts w:ascii="Times New Roman" w:hAnsi="Times New Roman" w:cs="Times New Roman"/>
          <w:sz w:val="24"/>
        </w:rPr>
        <w:t xml:space="preserve"> James wrote his letters asking for repentance since he believed that it was only through repentance that he </w:t>
      </w:r>
      <w:r w:rsidRPr="00064175" w:rsidR="004C1C7A">
        <w:rPr>
          <w:rFonts w:ascii="Times New Roman" w:hAnsi="Times New Roman" w:cs="Times New Roman"/>
          <w:sz w:val="24"/>
        </w:rPr>
        <w:t>would</w:t>
      </w:r>
      <w:r w:rsidRPr="00064175" w:rsidR="009E1E34">
        <w:rPr>
          <w:rFonts w:ascii="Times New Roman" w:hAnsi="Times New Roman" w:cs="Times New Roman"/>
          <w:sz w:val="24"/>
        </w:rPr>
        <w:t xml:space="preserve"> be able to win</w:t>
      </w:r>
      <w:r w:rsidRPr="00064175" w:rsidR="009A2080">
        <w:rPr>
          <w:rFonts w:ascii="Times New Roman" w:hAnsi="Times New Roman" w:cs="Times New Roman"/>
          <w:sz w:val="24"/>
        </w:rPr>
        <w:t xml:space="preserve"> over his </w:t>
      </w:r>
      <w:r w:rsidRPr="00064175" w:rsidR="004C1C7A">
        <w:rPr>
          <w:rFonts w:ascii="Times New Roman" w:hAnsi="Times New Roman" w:cs="Times New Roman"/>
          <w:sz w:val="24"/>
        </w:rPr>
        <w:t>Israel</w:t>
      </w:r>
      <w:r w:rsidRPr="00064175" w:rsidR="009A2080">
        <w:rPr>
          <w:rFonts w:ascii="Times New Roman" w:hAnsi="Times New Roman" w:cs="Times New Roman"/>
          <w:sz w:val="24"/>
        </w:rPr>
        <w:t xml:space="preserve"> as a perpetually repentant Church heeding to Jesus’ call.</w:t>
      </w:r>
      <w:r w:rsidRPr="00064175" w:rsidR="003A071C">
        <w:rPr>
          <w:rFonts w:ascii="Times New Roman" w:hAnsi="Times New Roman" w:cs="Times New Roman"/>
          <w:sz w:val="24"/>
        </w:rPr>
        <w:t xml:space="preserve"> </w:t>
      </w:r>
      <w:r w:rsidRPr="00064175">
        <w:rPr>
          <w:rFonts w:ascii="Times New Roman" w:hAnsi="Times New Roman" w:cs="Times New Roman"/>
          <w:sz w:val="24"/>
        </w:rPr>
        <w:t xml:space="preserve">James </w:t>
      </w:r>
      <w:r w:rsidRPr="00064175" w:rsidR="003A071C">
        <w:rPr>
          <w:rFonts w:ascii="Times New Roman" w:hAnsi="Times New Roman" w:cs="Times New Roman"/>
          <w:sz w:val="24"/>
        </w:rPr>
        <w:t>was</w:t>
      </w:r>
      <w:r w:rsidRPr="00064175">
        <w:rPr>
          <w:rFonts w:ascii="Times New Roman" w:hAnsi="Times New Roman" w:cs="Times New Roman"/>
          <w:sz w:val="24"/>
        </w:rPr>
        <w:t xml:space="preserve"> able to learn about </w:t>
      </w:r>
      <w:r w:rsidRPr="00064175" w:rsidR="007B43CE">
        <w:rPr>
          <w:rFonts w:ascii="Times New Roman" w:hAnsi="Times New Roman" w:cs="Times New Roman"/>
          <w:sz w:val="24"/>
        </w:rPr>
        <w:t xml:space="preserve">himself and his countrymen concerning Jesus of Nazareth that </w:t>
      </w:r>
      <w:r w:rsidRPr="00064175" w:rsidR="00610F33">
        <w:rPr>
          <w:rFonts w:ascii="Times New Roman" w:hAnsi="Times New Roman" w:cs="Times New Roman"/>
          <w:sz w:val="24"/>
        </w:rPr>
        <w:t xml:space="preserve">they are heirs of His kingdom </w:t>
      </w:r>
      <w:r w:rsidRPr="00064175" w:rsidR="004D628B">
        <w:rPr>
          <w:rFonts w:ascii="Times New Roman" w:hAnsi="Times New Roman" w:cs="Times New Roman"/>
          <w:sz w:val="24"/>
        </w:rPr>
        <w:t xml:space="preserve">and are </w:t>
      </w:r>
      <w:r w:rsidRPr="00064175" w:rsidR="009E574B">
        <w:rPr>
          <w:rFonts w:ascii="Times New Roman" w:hAnsi="Times New Roman" w:cs="Times New Roman"/>
          <w:sz w:val="24"/>
        </w:rPr>
        <w:t>judged u</w:t>
      </w:r>
      <w:r w:rsidRPr="00064175" w:rsidR="009848B2">
        <w:rPr>
          <w:rFonts w:ascii="Times New Roman" w:hAnsi="Times New Roman" w:cs="Times New Roman"/>
          <w:sz w:val="24"/>
        </w:rPr>
        <w:t xml:space="preserve">nder the law of liberty while </w:t>
      </w:r>
      <w:r w:rsidRPr="00064175" w:rsidR="009E574B">
        <w:rPr>
          <w:rFonts w:ascii="Times New Roman" w:hAnsi="Times New Roman" w:cs="Times New Roman"/>
          <w:sz w:val="24"/>
        </w:rPr>
        <w:t>waiting for the coming of the compassionate and merciful Lord who would forgive them.</w:t>
      </w:r>
      <w:r w:rsidRPr="00064175" w:rsidR="00CB6354">
        <w:rPr>
          <w:rFonts w:ascii="Times New Roman" w:hAnsi="Times New Roman" w:cs="Times New Roman"/>
          <w:sz w:val="24"/>
        </w:rPr>
        <w:t xml:space="preserve"> About Jesus, James regards Him as a Lord and Christ with divine </w:t>
      </w:r>
      <w:r w:rsidRPr="00064175" w:rsidR="00141EEF">
        <w:rPr>
          <w:rFonts w:ascii="Times New Roman" w:hAnsi="Times New Roman" w:cs="Times New Roman"/>
          <w:sz w:val="24"/>
        </w:rPr>
        <w:t>authority over him and his countrymen.</w:t>
      </w:r>
      <w:r w:rsidRPr="00064175" w:rsidR="001F41F7">
        <w:rPr>
          <w:rFonts w:ascii="Times New Roman" w:hAnsi="Times New Roman" w:cs="Times New Roman"/>
          <w:sz w:val="24"/>
        </w:rPr>
        <w:t xml:space="preserve"> </w:t>
      </w:r>
    </w:p>
    <w:p w:rsidR="000C333A" w:rsidRPr="00064175" w:rsidP="0006417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64175">
        <w:rPr>
          <w:rFonts w:ascii="Times New Roman" w:hAnsi="Times New Roman" w:cs="Times New Roman"/>
          <w:sz w:val="24"/>
        </w:rPr>
        <w:t xml:space="preserve">James wrote to the struggling Christians who were facing trials </w:t>
      </w:r>
      <w:r w:rsidRPr="00064175" w:rsidR="00E46F88">
        <w:rPr>
          <w:rFonts w:ascii="Times New Roman" w:hAnsi="Times New Roman" w:cs="Times New Roman"/>
          <w:sz w:val="24"/>
        </w:rPr>
        <w:t>and continued temptations</w:t>
      </w:r>
      <w:r w:rsidRPr="00064175" w:rsidR="00A83875">
        <w:rPr>
          <w:rFonts w:ascii="Times New Roman" w:hAnsi="Times New Roman" w:cs="Times New Roman"/>
          <w:sz w:val="24"/>
        </w:rPr>
        <w:t xml:space="preserve">. His message in these writing was specifically meant to </w:t>
      </w:r>
      <w:r w:rsidRPr="00064175" w:rsidR="009172F3">
        <w:rPr>
          <w:rFonts w:ascii="Times New Roman" w:hAnsi="Times New Roman" w:cs="Times New Roman"/>
          <w:sz w:val="24"/>
        </w:rPr>
        <w:t>encourage the struggling Christians to return to the word, consequently, take comfort in the gospel</w:t>
      </w:r>
      <w:r w:rsidRPr="00064175" w:rsidR="00FF6BB7">
        <w:rPr>
          <w:rFonts w:ascii="Times New Roman" w:hAnsi="Times New Roman" w:cs="Times New Roman"/>
          <w:sz w:val="24"/>
        </w:rPr>
        <w:t xml:space="preserve"> and live righteous lives focusing on the </w:t>
      </w:r>
      <w:r w:rsidRPr="00064175" w:rsidR="004E51C9">
        <w:rPr>
          <w:rFonts w:ascii="Times New Roman" w:hAnsi="Times New Roman" w:cs="Times New Roman"/>
          <w:sz w:val="24"/>
        </w:rPr>
        <w:t>service towards others</w:t>
      </w:r>
      <w:sdt>
        <w:sdtPr>
          <w:rPr>
            <w:rFonts w:ascii="Times New Roman" w:hAnsi="Times New Roman" w:cs="Times New Roman"/>
            <w:sz w:val="24"/>
          </w:rPr>
          <w:id w:val="1067077449"/>
          <w:citation/>
        </w:sdtPr>
        <w:sdtContent>
          <w:r w:rsidR="00E532B2">
            <w:rPr>
              <w:rFonts w:ascii="Times New Roman" w:hAnsi="Times New Roman" w:cs="Times New Roman"/>
              <w:sz w:val="24"/>
            </w:rPr>
            <w:fldChar w:fldCharType="begin"/>
          </w:r>
          <w:r w:rsidR="00E532B2">
            <w:rPr>
              <w:rFonts w:ascii="Times New Roman" w:hAnsi="Times New Roman" w:cs="Times New Roman"/>
              <w:sz w:val="24"/>
            </w:rPr>
            <w:instrText xml:space="preserve"> CITATION Mey18 \l 1033 </w:instrText>
          </w:r>
          <w:r w:rsidR="00E532B2">
            <w:rPr>
              <w:rFonts w:ascii="Times New Roman" w:hAnsi="Times New Roman" w:cs="Times New Roman"/>
              <w:sz w:val="24"/>
            </w:rPr>
            <w:fldChar w:fldCharType="separate"/>
          </w:r>
          <w:r w:rsidR="00E532B2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E532B2" w:rsidR="00E532B2">
            <w:rPr>
              <w:rFonts w:ascii="Times New Roman" w:hAnsi="Times New Roman" w:cs="Times New Roman"/>
              <w:noProof/>
              <w:sz w:val="24"/>
            </w:rPr>
            <w:t>(Meyer, 2018)</w:t>
          </w:r>
          <w:r w:rsidR="00E532B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064175" w:rsidR="004E51C9">
        <w:rPr>
          <w:rFonts w:ascii="Times New Roman" w:hAnsi="Times New Roman" w:cs="Times New Roman"/>
          <w:sz w:val="24"/>
        </w:rPr>
        <w:t>.</w:t>
      </w:r>
      <w:r w:rsidRPr="00064175" w:rsidR="005B37EB">
        <w:rPr>
          <w:rFonts w:ascii="Times New Roman" w:hAnsi="Times New Roman" w:cs="Times New Roman"/>
          <w:sz w:val="24"/>
        </w:rPr>
        <w:t xml:space="preserve"> James rebukes acts that are inconsistent with the righteous life further </w:t>
      </w:r>
      <w:r w:rsidRPr="00064175" w:rsidR="00EF49C0">
        <w:rPr>
          <w:rFonts w:ascii="Times New Roman" w:hAnsi="Times New Roman" w:cs="Times New Roman"/>
          <w:sz w:val="24"/>
        </w:rPr>
        <w:t>stating that true faith and good works are inseparable.</w:t>
      </w:r>
    </w:p>
    <w:p w:rsidR="009A1F03" w:rsidRPr="00064175" w:rsidP="0006417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64175">
        <w:rPr>
          <w:rFonts w:ascii="Times New Roman" w:hAnsi="Times New Roman" w:cs="Times New Roman"/>
          <w:sz w:val="24"/>
        </w:rPr>
        <w:t xml:space="preserve">James used poetic literary devices in his </w:t>
      </w:r>
      <w:r w:rsidRPr="00064175" w:rsidR="001C1895">
        <w:rPr>
          <w:rFonts w:ascii="Times New Roman" w:hAnsi="Times New Roman" w:cs="Times New Roman"/>
          <w:sz w:val="24"/>
        </w:rPr>
        <w:t>writings</w:t>
      </w:r>
      <w:r w:rsidRPr="00064175">
        <w:rPr>
          <w:rFonts w:ascii="Times New Roman" w:hAnsi="Times New Roman" w:cs="Times New Roman"/>
          <w:sz w:val="24"/>
        </w:rPr>
        <w:t xml:space="preserve"> </w:t>
      </w:r>
      <w:r w:rsidRPr="00064175" w:rsidR="001C1895">
        <w:rPr>
          <w:rFonts w:ascii="Times New Roman" w:hAnsi="Times New Roman" w:cs="Times New Roman"/>
          <w:sz w:val="24"/>
        </w:rPr>
        <w:t xml:space="preserve">to specifically provide the reader </w:t>
      </w:r>
      <w:r w:rsidRPr="00064175" w:rsidR="00D6106A">
        <w:rPr>
          <w:rFonts w:ascii="Times New Roman" w:hAnsi="Times New Roman" w:cs="Times New Roman"/>
          <w:sz w:val="24"/>
        </w:rPr>
        <w:t>w</w:t>
      </w:r>
      <w:r w:rsidRPr="00064175" w:rsidR="00824146">
        <w:rPr>
          <w:rFonts w:ascii="Times New Roman" w:hAnsi="Times New Roman" w:cs="Times New Roman"/>
          <w:sz w:val="24"/>
        </w:rPr>
        <w:t>ith important stories about Israel</w:t>
      </w:r>
      <w:r w:rsidRPr="00064175" w:rsidR="00D6106A">
        <w:rPr>
          <w:rFonts w:ascii="Times New Roman" w:hAnsi="Times New Roman" w:cs="Times New Roman"/>
          <w:sz w:val="24"/>
        </w:rPr>
        <w:t>.</w:t>
      </w:r>
      <w:r w:rsidRPr="00064175" w:rsidR="00824146">
        <w:rPr>
          <w:rFonts w:ascii="Times New Roman" w:hAnsi="Times New Roman" w:cs="Times New Roman"/>
          <w:sz w:val="24"/>
        </w:rPr>
        <w:t xml:space="preserve"> </w:t>
      </w:r>
      <w:r w:rsidRPr="00064175" w:rsidR="003E3EFB">
        <w:rPr>
          <w:rFonts w:ascii="Times New Roman" w:hAnsi="Times New Roman" w:cs="Times New Roman"/>
          <w:sz w:val="24"/>
        </w:rPr>
        <w:t xml:space="preserve">He has used </w:t>
      </w:r>
      <w:r w:rsidRPr="00064175" w:rsidR="0093668D">
        <w:rPr>
          <w:rFonts w:ascii="Times New Roman" w:hAnsi="Times New Roman" w:cs="Times New Roman"/>
          <w:sz w:val="24"/>
        </w:rPr>
        <w:t>these poetic devices</w:t>
      </w:r>
      <w:r w:rsidRPr="00064175" w:rsidR="003E3EFB">
        <w:rPr>
          <w:rFonts w:ascii="Times New Roman" w:hAnsi="Times New Roman" w:cs="Times New Roman"/>
          <w:sz w:val="24"/>
        </w:rPr>
        <w:t xml:space="preserve"> to delve into</w:t>
      </w:r>
      <w:r w:rsidRPr="00064175" w:rsidR="008E5038">
        <w:rPr>
          <w:rFonts w:ascii="Times New Roman" w:hAnsi="Times New Roman" w:cs="Times New Roman"/>
          <w:sz w:val="24"/>
        </w:rPr>
        <w:t xml:space="preserve"> the aspects of wisdom, suffering, love, and most importantly the nature and </w:t>
      </w:r>
      <w:r w:rsidRPr="00064175" w:rsidR="0093668D">
        <w:rPr>
          <w:rFonts w:ascii="Times New Roman" w:hAnsi="Times New Roman" w:cs="Times New Roman"/>
          <w:sz w:val="24"/>
        </w:rPr>
        <w:t>character</w:t>
      </w:r>
      <w:r w:rsidRPr="00064175" w:rsidR="008E5038">
        <w:rPr>
          <w:rFonts w:ascii="Times New Roman" w:hAnsi="Times New Roman" w:cs="Times New Roman"/>
          <w:sz w:val="24"/>
        </w:rPr>
        <w:t xml:space="preserve"> of Lord Jesus.</w:t>
      </w:r>
      <w:r w:rsidRPr="00064175" w:rsidR="008D5BE3">
        <w:rPr>
          <w:rFonts w:ascii="Times New Roman" w:hAnsi="Times New Roman" w:cs="Times New Roman"/>
          <w:sz w:val="24"/>
        </w:rPr>
        <w:t xml:space="preserve"> Similarly, some of the books in the old testament such as </w:t>
      </w:r>
      <w:r w:rsidRPr="00064175" w:rsidR="006F150E">
        <w:rPr>
          <w:rFonts w:ascii="Times New Roman" w:hAnsi="Times New Roman" w:cs="Times New Roman"/>
          <w:sz w:val="24"/>
        </w:rPr>
        <w:t>prover</w:t>
      </w:r>
      <w:r w:rsidRPr="00064175" w:rsidR="00EC30B2">
        <w:rPr>
          <w:rFonts w:ascii="Times New Roman" w:hAnsi="Times New Roman" w:cs="Times New Roman"/>
          <w:sz w:val="24"/>
        </w:rPr>
        <w:t xml:space="preserve">bs are written poetically, </w:t>
      </w:r>
      <w:r w:rsidRPr="00064175" w:rsidR="00D2549C">
        <w:rPr>
          <w:rFonts w:ascii="Times New Roman" w:hAnsi="Times New Roman" w:cs="Times New Roman"/>
          <w:sz w:val="24"/>
        </w:rPr>
        <w:t>James</w:t>
      </w:r>
      <w:r w:rsidRPr="00064175" w:rsidR="00EC30B2">
        <w:rPr>
          <w:rFonts w:ascii="Times New Roman" w:hAnsi="Times New Roman" w:cs="Times New Roman"/>
          <w:sz w:val="24"/>
        </w:rPr>
        <w:t xml:space="preserve"> links the history of the past with the prophetic books of the future.</w:t>
      </w:r>
      <w:r w:rsidRPr="00064175" w:rsidR="00D2549C">
        <w:rPr>
          <w:rFonts w:ascii="Times New Roman" w:hAnsi="Times New Roman" w:cs="Times New Roman"/>
          <w:sz w:val="24"/>
        </w:rPr>
        <w:t xml:space="preserve"> </w:t>
      </w:r>
    </w:p>
    <w:p w:rsidR="00064175" w:rsidP="0006417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2C16AF" w:rsidP="0006417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64175">
        <w:rPr>
          <w:rFonts w:ascii="Times New Roman" w:hAnsi="Times New Roman" w:cs="Times New Roman"/>
          <w:sz w:val="24"/>
        </w:rPr>
        <w:t xml:space="preserve">Luther describes the epistle of James as a good book </w:t>
      </w:r>
      <w:r w:rsidRPr="00064175" w:rsidR="00B06D75">
        <w:rPr>
          <w:rFonts w:ascii="Times New Roman" w:hAnsi="Times New Roman" w:cs="Times New Roman"/>
          <w:sz w:val="24"/>
        </w:rPr>
        <w:t xml:space="preserve">since there are no set doctrines of men but vigorously </w:t>
      </w:r>
      <w:r w:rsidRPr="00064175" w:rsidR="005F331D">
        <w:rPr>
          <w:rFonts w:ascii="Times New Roman" w:hAnsi="Times New Roman" w:cs="Times New Roman"/>
          <w:sz w:val="24"/>
        </w:rPr>
        <w:t>advocates for the law of God.</w:t>
      </w:r>
      <w:r w:rsidRPr="00064175" w:rsidR="0044234C">
        <w:rPr>
          <w:rFonts w:ascii="Times New Roman" w:hAnsi="Times New Roman" w:cs="Times New Roman"/>
          <w:sz w:val="24"/>
        </w:rPr>
        <w:t xml:space="preserve"> He still regards it as a good book even though it lacks significant teachings on </w:t>
      </w:r>
      <w:r w:rsidRPr="00064175" w:rsidR="0034582A">
        <w:rPr>
          <w:rFonts w:ascii="Times New Roman" w:hAnsi="Times New Roman" w:cs="Times New Roman"/>
          <w:sz w:val="24"/>
        </w:rPr>
        <w:t>Christ</w:t>
      </w:r>
      <w:r w:rsidRPr="00064175" w:rsidR="0044234C">
        <w:rPr>
          <w:rFonts w:ascii="Times New Roman" w:hAnsi="Times New Roman" w:cs="Times New Roman"/>
          <w:sz w:val="24"/>
        </w:rPr>
        <w:t xml:space="preserve"> which the apostles were to teach.</w:t>
      </w:r>
      <w:r w:rsidRPr="00064175" w:rsidR="0034582A">
        <w:rPr>
          <w:rFonts w:ascii="Times New Roman" w:hAnsi="Times New Roman" w:cs="Times New Roman"/>
          <w:sz w:val="24"/>
        </w:rPr>
        <w:t xml:space="preserve"> Secondly, Luther seemed to have held a very strong conviction that James could not have been the author of the epistle and thus he retained it in the New Testament</w:t>
      </w:r>
      <w:sdt>
        <w:sdtPr>
          <w:rPr>
            <w:rFonts w:ascii="Times New Roman" w:hAnsi="Times New Roman" w:cs="Times New Roman"/>
            <w:sz w:val="24"/>
          </w:rPr>
          <w:id w:val="867961205"/>
          <w:citation/>
        </w:sdtPr>
        <w:sdtContent>
          <w:r w:rsidR="00E532B2">
            <w:rPr>
              <w:rFonts w:ascii="Times New Roman" w:hAnsi="Times New Roman" w:cs="Times New Roman"/>
              <w:sz w:val="24"/>
            </w:rPr>
            <w:fldChar w:fldCharType="begin"/>
          </w:r>
          <w:r w:rsidR="00E532B2">
            <w:rPr>
              <w:rFonts w:ascii="Times New Roman" w:hAnsi="Times New Roman" w:cs="Times New Roman"/>
              <w:sz w:val="24"/>
            </w:rPr>
            <w:instrText xml:space="preserve"> CITATION Kal20 \l 1033 </w:instrText>
          </w:r>
          <w:r w:rsidR="00E532B2">
            <w:rPr>
              <w:rFonts w:ascii="Times New Roman" w:hAnsi="Times New Roman" w:cs="Times New Roman"/>
              <w:sz w:val="24"/>
            </w:rPr>
            <w:fldChar w:fldCharType="separate"/>
          </w:r>
          <w:r w:rsidR="00E532B2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E532B2" w:rsidR="00E532B2">
            <w:rPr>
              <w:rFonts w:ascii="Times New Roman" w:hAnsi="Times New Roman" w:cs="Times New Roman"/>
              <w:noProof/>
              <w:sz w:val="24"/>
            </w:rPr>
            <w:t>(Kallas, 2020)</w:t>
          </w:r>
          <w:r w:rsidR="00E532B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064175" w:rsidR="0034582A">
        <w:rPr>
          <w:rFonts w:ascii="Times New Roman" w:hAnsi="Times New Roman" w:cs="Times New Roman"/>
          <w:sz w:val="24"/>
        </w:rPr>
        <w:t>.</w:t>
      </w:r>
      <w:r w:rsidRPr="00064175" w:rsidR="005C57B9">
        <w:rPr>
          <w:rFonts w:ascii="Times New Roman" w:hAnsi="Times New Roman" w:cs="Times New Roman"/>
          <w:sz w:val="24"/>
        </w:rPr>
        <w:t xml:space="preserve"> Thirdly, </w:t>
      </w:r>
      <w:r w:rsidRPr="00064175" w:rsidR="000813A9">
        <w:rPr>
          <w:rFonts w:ascii="Times New Roman" w:hAnsi="Times New Roman" w:cs="Times New Roman"/>
          <w:sz w:val="24"/>
        </w:rPr>
        <w:t>Luther</w:t>
      </w:r>
      <w:r w:rsidRPr="00064175" w:rsidR="005C57B9">
        <w:rPr>
          <w:rFonts w:ascii="Times New Roman" w:hAnsi="Times New Roman" w:cs="Times New Roman"/>
          <w:sz w:val="24"/>
        </w:rPr>
        <w:t xml:space="preserve"> considered the book of </w:t>
      </w:r>
      <w:r w:rsidRPr="00064175" w:rsidR="000813A9">
        <w:rPr>
          <w:rFonts w:ascii="Times New Roman" w:hAnsi="Times New Roman" w:cs="Times New Roman"/>
          <w:sz w:val="24"/>
        </w:rPr>
        <w:t>James</w:t>
      </w:r>
      <w:r w:rsidRPr="00064175" w:rsidR="005C57B9">
        <w:rPr>
          <w:rFonts w:ascii="Times New Roman" w:hAnsi="Times New Roman" w:cs="Times New Roman"/>
          <w:sz w:val="24"/>
        </w:rPr>
        <w:t xml:space="preserve"> as a </w:t>
      </w:r>
      <w:r w:rsidRPr="00064175" w:rsidR="000813A9">
        <w:rPr>
          <w:rFonts w:ascii="Times New Roman" w:hAnsi="Times New Roman" w:cs="Times New Roman"/>
          <w:sz w:val="24"/>
        </w:rPr>
        <w:t>mixture</w:t>
      </w:r>
      <w:r w:rsidRPr="00064175" w:rsidR="005C57B9">
        <w:rPr>
          <w:rFonts w:ascii="Times New Roman" w:hAnsi="Times New Roman" w:cs="Times New Roman"/>
          <w:sz w:val="24"/>
        </w:rPr>
        <w:t xml:space="preserve"> of fine straw and wood, and for this reason, he argued that it could be better to accept the fine teaching with all honor so to be satisfied with the </w:t>
      </w:r>
      <w:r w:rsidRPr="00064175" w:rsidR="003432FB">
        <w:rPr>
          <w:rFonts w:ascii="Times New Roman" w:hAnsi="Times New Roman" w:cs="Times New Roman"/>
          <w:sz w:val="24"/>
        </w:rPr>
        <w:t xml:space="preserve">doctrine that it </w:t>
      </w:r>
      <w:r w:rsidRPr="00064175" w:rsidR="000813A9">
        <w:rPr>
          <w:rFonts w:ascii="Times New Roman" w:hAnsi="Times New Roman" w:cs="Times New Roman"/>
          <w:sz w:val="24"/>
        </w:rPr>
        <w:t>is</w:t>
      </w:r>
      <w:r w:rsidRPr="00064175" w:rsidR="003432FB">
        <w:rPr>
          <w:rFonts w:ascii="Times New Roman" w:hAnsi="Times New Roman" w:cs="Times New Roman"/>
          <w:sz w:val="24"/>
        </w:rPr>
        <w:t xml:space="preserve"> </w:t>
      </w:r>
      <w:r w:rsidRPr="00064175" w:rsidR="000813A9">
        <w:rPr>
          <w:rFonts w:ascii="Times New Roman" w:hAnsi="Times New Roman" w:cs="Times New Roman"/>
          <w:sz w:val="24"/>
        </w:rPr>
        <w:t>based</w:t>
      </w:r>
      <w:r w:rsidRPr="00064175" w:rsidR="003432FB">
        <w:rPr>
          <w:rFonts w:ascii="Times New Roman" w:hAnsi="Times New Roman" w:cs="Times New Roman"/>
          <w:sz w:val="24"/>
        </w:rPr>
        <w:t xml:space="preserve"> on.</w:t>
      </w:r>
      <w:r w:rsidRPr="00064175" w:rsidR="001115C7">
        <w:rPr>
          <w:rFonts w:ascii="Times New Roman" w:hAnsi="Times New Roman" w:cs="Times New Roman"/>
          <w:sz w:val="24"/>
        </w:rPr>
        <w:t xml:space="preserve"> In conclusion, Luther makes a comparison between James and </w:t>
      </w:r>
      <w:r w:rsidRPr="00064175" w:rsidR="00E93518">
        <w:rPr>
          <w:rFonts w:ascii="Times New Roman" w:hAnsi="Times New Roman" w:cs="Times New Roman"/>
          <w:sz w:val="24"/>
        </w:rPr>
        <w:t>the</w:t>
      </w:r>
      <w:r w:rsidRPr="00064175" w:rsidR="001115C7">
        <w:rPr>
          <w:rFonts w:ascii="Times New Roman" w:hAnsi="Times New Roman" w:cs="Times New Roman"/>
          <w:sz w:val="24"/>
        </w:rPr>
        <w:t xml:space="preserve"> other New Testament epistles and realizes that James’ </w:t>
      </w:r>
      <w:r w:rsidRPr="00064175" w:rsidR="00E93518">
        <w:rPr>
          <w:rFonts w:ascii="Times New Roman" w:hAnsi="Times New Roman" w:cs="Times New Roman"/>
          <w:sz w:val="24"/>
        </w:rPr>
        <w:t>writings</w:t>
      </w:r>
      <w:r w:rsidRPr="00064175" w:rsidR="001115C7">
        <w:rPr>
          <w:rFonts w:ascii="Times New Roman" w:hAnsi="Times New Roman" w:cs="Times New Roman"/>
          <w:sz w:val="24"/>
        </w:rPr>
        <w:t xml:space="preserve"> were of value in the early Christian society and for this reason, he doesn’t dismiss </w:t>
      </w:r>
      <w:r w:rsidRPr="00064175" w:rsidR="00E93518">
        <w:rPr>
          <w:rFonts w:ascii="Times New Roman" w:hAnsi="Times New Roman" w:cs="Times New Roman"/>
          <w:sz w:val="24"/>
        </w:rPr>
        <w:t>James</w:t>
      </w:r>
      <w:r w:rsidRPr="00064175" w:rsidR="001115C7">
        <w:rPr>
          <w:rFonts w:ascii="Times New Roman" w:hAnsi="Times New Roman" w:cs="Times New Roman"/>
          <w:sz w:val="24"/>
        </w:rPr>
        <w:t xml:space="preserve"> outright.</w:t>
      </w:r>
      <w:r w:rsidRPr="00064175" w:rsidR="00E93518">
        <w:rPr>
          <w:rFonts w:ascii="Times New Roman" w:hAnsi="Times New Roman" w:cs="Times New Roman"/>
          <w:sz w:val="24"/>
        </w:rPr>
        <w:t xml:space="preserve"> </w:t>
      </w:r>
    </w:p>
    <w:p w:rsidR="00A41045" w:rsidP="00ED545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41045" w:rsidP="00ED545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41045" w:rsidP="00ED545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41045" w:rsidP="00ED545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41045" w:rsidP="00ED545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41045" w:rsidP="00ED545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41045" w:rsidP="00ED545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41045" w:rsidP="00ED545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41045" w:rsidP="00ED545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41045" w:rsidP="00ED545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64175" w:rsidRPr="00ED545B" w:rsidP="00ED545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ED545B">
        <w:rPr>
          <w:rFonts w:ascii="Times New Roman" w:hAnsi="Times New Roman" w:cs="Times New Roman"/>
          <w:b/>
          <w:sz w:val="24"/>
        </w:rPr>
        <w:t>References</w:t>
      </w:r>
    </w:p>
    <w:p w:rsidR="00C96E81" w:rsidRPr="00ED545B" w:rsidP="00C96E8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ED545B">
        <w:rPr>
          <w:rFonts w:ascii="Times New Roman" w:hAnsi="Times New Roman" w:cs="Times New Roman"/>
          <w:sz w:val="24"/>
        </w:rPr>
        <w:t xml:space="preserve">Avery, W. O. (1990). A Lutheran examines James W. Fowler. </w:t>
      </w:r>
      <w:r w:rsidRPr="00ED545B">
        <w:rPr>
          <w:rFonts w:ascii="Times New Roman" w:hAnsi="Times New Roman" w:cs="Times New Roman"/>
          <w:i/>
          <w:iCs/>
          <w:sz w:val="24"/>
        </w:rPr>
        <w:t>Religious Education</w:t>
      </w:r>
      <w:r w:rsidRPr="00ED545B">
        <w:rPr>
          <w:rFonts w:ascii="Times New Roman" w:hAnsi="Times New Roman" w:cs="Times New Roman"/>
          <w:sz w:val="24"/>
        </w:rPr>
        <w:t xml:space="preserve">, </w:t>
      </w:r>
      <w:r w:rsidRPr="00ED545B">
        <w:rPr>
          <w:rFonts w:ascii="Times New Roman" w:hAnsi="Times New Roman" w:cs="Times New Roman"/>
          <w:i/>
          <w:iCs/>
          <w:sz w:val="24"/>
        </w:rPr>
        <w:t>85</w:t>
      </w:r>
      <w:r w:rsidRPr="00ED545B">
        <w:rPr>
          <w:rFonts w:ascii="Times New Roman" w:hAnsi="Times New Roman" w:cs="Times New Roman"/>
          <w:sz w:val="24"/>
        </w:rPr>
        <w:t>(1), 69-83.</w:t>
      </w:r>
    </w:p>
    <w:p w:rsidR="00C96E81" w:rsidRPr="00ED545B" w:rsidP="00C96E8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ED545B">
        <w:rPr>
          <w:rFonts w:ascii="Times New Roman" w:hAnsi="Times New Roman" w:cs="Times New Roman"/>
          <w:sz w:val="24"/>
        </w:rPr>
        <w:t>Kallas</w:t>
      </w:r>
      <w:r w:rsidRPr="00ED545B">
        <w:rPr>
          <w:rFonts w:ascii="Times New Roman" w:hAnsi="Times New Roman" w:cs="Times New Roman"/>
          <w:sz w:val="24"/>
        </w:rPr>
        <w:t xml:space="preserve">, J. (2020). </w:t>
      </w:r>
      <w:r w:rsidRPr="00ED545B">
        <w:rPr>
          <w:rFonts w:ascii="Times New Roman" w:hAnsi="Times New Roman" w:cs="Times New Roman"/>
          <w:i/>
          <w:iCs/>
          <w:sz w:val="24"/>
        </w:rPr>
        <w:t xml:space="preserve">The </w:t>
      </w:r>
      <w:r w:rsidRPr="00ED545B">
        <w:rPr>
          <w:rFonts w:ascii="Times New Roman" w:hAnsi="Times New Roman" w:cs="Times New Roman"/>
          <w:i/>
          <w:iCs/>
          <w:sz w:val="24"/>
        </w:rPr>
        <w:t>Standard</w:t>
      </w:r>
      <w:r w:rsidRPr="00ED545B">
        <w:rPr>
          <w:rFonts w:ascii="Times New Roman" w:hAnsi="Times New Roman" w:cs="Times New Roman"/>
          <w:i/>
          <w:iCs/>
          <w:sz w:val="24"/>
        </w:rPr>
        <w:t xml:space="preserve"> View: A Study in Pauline Theology</w:t>
      </w:r>
      <w:r w:rsidRPr="00ED545B">
        <w:rPr>
          <w:rFonts w:ascii="Times New Roman" w:hAnsi="Times New Roman" w:cs="Times New Roman"/>
          <w:sz w:val="24"/>
        </w:rPr>
        <w:t xml:space="preserve">. </w:t>
      </w:r>
      <w:r w:rsidRPr="00ED545B">
        <w:rPr>
          <w:rFonts w:ascii="Times New Roman" w:hAnsi="Times New Roman" w:cs="Times New Roman"/>
          <w:sz w:val="24"/>
        </w:rPr>
        <w:t>Wipf</w:t>
      </w:r>
      <w:r w:rsidRPr="00ED545B">
        <w:rPr>
          <w:rFonts w:ascii="Times New Roman" w:hAnsi="Times New Roman" w:cs="Times New Roman"/>
          <w:sz w:val="24"/>
        </w:rPr>
        <w:t xml:space="preserve"> and Stock Publishers.</w:t>
      </w:r>
    </w:p>
    <w:p w:rsidR="00C96E81" w:rsidRPr="00ED545B" w:rsidP="00C96E8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ED545B">
        <w:rPr>
          <w:rFonts w:ascii="Times New Roman" w:hAnsi="Times New Roman" w:cs="Times New Roman"/>
          <w:sz w:val="24"/>
        </w:rPr>
        <w:t xml:space="preserve">Meyer, S. J. (2018). Martin Luther, Lutheran Theology, and </w:t>
      </w:r>
      <w:r w:rsidRPr="00ED545B">
        <w:rPr>
          <w:rFonts w:ascii="Times New Roman" w:hAnsi="Times New Roman" w:cs="Times New Roman"/>
          <w:sz w:val="24"/>
        </w:rPr>
        <w:t>Paedocommunion</w:t>
      </w:r>
      <w:r w:rsidRPr="00ED545B">
        <w:rPr>
          <w:rFonts w:ascii="Times New Roman" w:hAnsi="Times New Roman" w:cs="Times New Roman"/>
          <w:sz w:val="24"/>
        </w:rPr>
        <w:t xml:space="preserve">. </w:t>
      </w:r>
      <w:r w:rsidRPr="00ED545B">
        <w:rPr>
          <w:rFonts w:ascii="Times New Roman" w:hAnsi="Times New Roman" w:cs="Times New Roman"/>
          <w:i/>
          <w:iCs/>
          <w:sz w:val="24"/>
        </w:rPr>
        <w:t>Currents in Theology and Mission</w:t>
      </w:r>
      <w:r w:rsidRPr="00ED545B">
        <w:rPr>
          <w:rFonts w:ascii="Times New Roman" w:hAnsi="Times New Roman" w:cs="Times New Roman"/>
          <w:sz w:val="24"/>
        </w:rPr>
        <w:t xml:space="preserve">, </w:t>
      </w:r>
      <w:r w:rsidRPr="00ED545B">
        <w:rPr>
          <w:rFonts w:ascii="Times New Roman" w:hAnsi="Times New Roman" w:cs="Times New Roman"/>
          <w:i/>
          <w:iCs/>
          <w:sz w:val="24"/>
        </w:rPr>
        <w:t>45</w:t>
      </w:r>
      <w:r w:rsidRPr="00ED545B">
        <w:rPr>
          <w:rFonts w:ascii="Times New Roman" w:hAnsi="Times New Roman" w:cs="Times New Roman"/>
          <w:sz w:val="24"/>
        </w:rPr>
        <w:t>(1).</w:t>
      </w:r>
    </w:p>
    <w:p w:rsidR="00064175" w:rsidRPr="00064175" w:rsidP="0006417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3902208"/>
      <w:docPartObj>
        <w:docPartGallery w:val="Page Numbers (Top of Page)"/>
        <w:docPartUnique/>
      </w:docPartObj>
    </w:sdtPr>
    <w:sdtEndPr>
      <w:rPr>
        <w:noProof/>
      </w:rPr>
    </w:sdtEndPr>
    <w:sdtContent>
      <w:p w:rsidR="003E164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104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3E16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8D1"/>
    <w:rsid w:val="00064175"/>
    <w:rsid w:val="000813A9"/>
    <w:rsid w:val="000B22B3"/>
    <w:rsid w:val="000C333A"/>
    <w:rsid w:val="000E2355"/>
    <w:rsid w:val="001115C7"/>
    <w:rsid w:val="00141EEF"/>
    <w:rsid w:val="00184584"/>
    <w:rsid w:val="001A4755"/>
    <w:rsid w:val="001C1895"/>
    <w:rsid w:val="001E113E"/>
    <w:rsid w:val="001F41F7"/>
    <w:rsid w:val="00234D18"/>
    <w:rsid w:val="002505F0"/>
    <w:rsid w:val="002C16AF"/>
    <w:rsid w:val="003432FB"/>
    <w:rsid w:val="0034582A"/>
    <w:rsid w:val="003A071C"/>
    <w:rsid w:val="003E164E"/>
    <w:rsid w:val="003E3EFB"/>
    <w:rsid w:val="003F76EF"/>
    <w:rsid w:val="0044234C"/>
    <w:rsid w:val="004C1C7A"/>
    <w:rsid w:val="004D628B"/>
    <w:rsid w:val="004E51C9"/>
    <w:rsid w:val="00504BED"/>
    <w:rsid w:val="005268D1"/>
    <w:rsid w:val="00547019"/>
    <w:rsid w:val="00561A55"/>
    <w:rsid w:val="00571EB1"/>
    <w:rsid w:val="005B37EB"/>
    <w:rsid w:val="005C57B9"/>
    <w:rsid w:val="005E6D7B"/>
    <w:rsid w:val="005F331D"/>
    <w:rsid w:val="00610F33"/>
    <w:rsid w:val="006704F8"/>
    <w:rsid w:val="006F150E"/>
    <w:rsid w:val="00716821"/>
    <w:rsid w:val="00727BD0"/>
    <w:rsid w:val="0079431D"/>
    <w:rsid w:val="007B10F9"/>
    <w:rsid w:val="007B43CE"/>
    <w:rsid w:val="007C3CCD"/>
    <w:rsid w:val="00823995"/>
    <w:rsid w:val="00824146"/>
    <w:rsid w:val="008B647F"/>
    <w:rsid w:val="008D1838"/>
    <w:rsid w:val="008D5BE3"/>
    <w:rsid w:val="008E066B"/>
    <w:rsid w:val="008E5038"/>
    <w:rsid w:val="009007E6"/>
    <w:rsid w:val="009172F3"/>
    <w:rsid w:val="0093668D"/>
    <w:rsid w:val="009674DD"/>
    <w:rsid w:val="009848B2"/>
    <w:rsid w:val="009A1F03"/>
    <w:rsid w:val="009A2080"/>
    <w:rsid w:val="009C071C"/>
    <w:rsid w:val="009C6201"/>
    <w:rsid w:val="009E1E34"/>
    <w:rsid w:val="009E574B"/>
    <w:rsid w:val="00A41045"/>
    <w:rsid w:val="00A6209A"/>
    <w:rsid w:val="00A656EF"/>
    <w:rsid w:val="00A83875"/>
    <w:rsid w:val="00A85BC0"/>
    <w:rsid w:val="00B06D75"/>
    <w:rsid w:val="00B453E3"/>
    <w:rsid w:val="00B727E1"/>
    <w:rsid w:val="00B9374F"/>
    <w:rsid w:val="00BE2A18"/>
    <w:rsid w:val="00C53ED8"/>
    <w:rsid w:val="00C96E81"/>
    <w:rsid w:val="00CB6354"/>
    <w:rsid w:val="00D04A8F"/>
    <w:rsid w:val="00D2549C"/>
    <w:rsid w:val="00D37B38"/>
    <w:rsid w:val="00D6106A"/>
    <w:rsid w:val="00DC50BA"/>
    <w:rsid w:val="00DC64DA"/>
    <w:rsid w:val="00DF45B5"/>
    <w:rsid w:val="00E41404"/>
    <w:rsid w:val="00E46F88"/>
    <w:rsid w:val="00E532B2"/>
    <w:rsid w:val="00E93518"/>
    <w:rsid w:val="00EB402E"/>
    <w:rsid w:val="00EC30B2"/>
    <w:rsid w:val="00ED545B"/>
    <w:rsid w:val="00EF49C0"/>
    <w:rsid w:val="00F263FD"/>
    <w:rsid w:val="00FF6BB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68B1221-0F80-43C3-802E-12D6BBD3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16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164E"/>
  </w:style>
  <w:style w:type="paragraph" w:styleId="Footer">
    <w:name w:val="footer"/>
    <w:basedOn w:val="Normal"/>
    <w:link w:val="FooterChar"/>
    <w:uiPriority w:val="99"/>
    <w:unhideWhenUsed/>
    <w:rsid w:val="003E16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6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Mey18</b:Tag>
    <b:SourceType>JournalArticle</b:SourceType>
    <b:Guid>{B2A36185-41D5-4D46-B799-B3831011F764}</b:Guid>
    <b:Author>
      <b:Author>
        <b:NameList>
          <b:Person>
            <b:Last>Meyer</b:Last>
          </b:Person>
        </b:NameList>
      </b:Author>
    </b:Author>
    <b:Year>2018</b:Year>
    <b:RefOrder>1</b:RefOrder>
  </b:Source>
  <b:Source>
    <b:Tag>Ave90</b:Tag>
    <b:SourceType>JournalArticle</b:SourceType>
    <b:Guid>{2840817E-8EC8-44C3-9BAE-65F50247F97D}</b:Guid>
    <b:Author>
      <b:Author>
        <b:NameList>
          <b:Person>
            <b:Last>Avery</b:Last>
          </b:Person>
        </b:NameList>
      </b:Author>
    </b:Author>
    <b:Year>1990</b:Year>
    <b:RefOrder>2</b:RefOrder>
  </b:Source>
  <b:Source>
    <b:Tag>Kal20</b:Tag>
    <b:SourceType>JournalArticle</b:SourceType>
    <b:Guid>{4DDAA227-8F36-4252-885E-F16BBF4433CB}</b:Guid>
    <b:Author>
      <b:Author>
        <b:NameList>
          <b:Person>
            <b:Last>Kallas</b:Last>
          </b:Person>
        </b:NameList>
      </b:Author>
    </b:Author>
    <b:Year>2020</b:Year>
    <b:RefOrder>3</b:RefOrder>
  </b:Source>
</b:Sources>
</file>

<file path=customXml/itemProps1.xml><?xml version="1.0" encoding="utf-8"?>
<ds:datastoreItem xmlns:ds="http://schemas.openxmlformats.org/officeDocument/2006/customXml" ds:itemID="{B5F3D33A-2094-4D6B-9AED-F8B5C56ED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85</cp:revision>
  <dcterms:created xsi:type="dcterms:W3CDTF">2020-06-13T05:31:00Z</dcterms:created>
  <dcterms:modified xsi:type="dcterms:W3CDTF">2020-06-13T09:12:00Z</dcterms:modified>
</cp:coreProperties>
</file>