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B633E" w:rsidP="000B633E" w14:paraId="6162079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633E" w:rsidP="000B633E" w14:paraId="243E59F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633E" w:rsidP="000B633E" w14:paraId="5FDADB2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633E" w:rsidP="000B633E" w14:paraId="6FBDBE7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5FF2" w:rsidRPr="000B633E" w:rsidP="000B633E" w14:paraId="63A818E7" w14:textId="7FE9A39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33E">
        <w:rPr>
          <w:rFonts w:ascii="Times New Roman" w:hAnsi="Times New Roman" w:cs="Times New Roman"/>
          <w:b/>
          <w:bCs/>
          <w:sz w:val="24"/>
          <w:szCs w:val="24"/>
        </w:rPr>
        <w:t>Repertory Grids</w:t>
      </w:r>
    </w:p>
    <w:p w:rsidR="000B633E" w:rsidP="000B633E" w14:paraId="3795F87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33E" w:rsidP="000B633E" w14:paraId="711F267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33E" w:rsidP="000B633E" w14:paraId="220FF34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33E" w:rsidP="000B633E" w14:paraId="328C94C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33E" w:rsidP="000B633E" w14:paraId="33460AF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5FF2" w:rsidP="000B633E" w14:paraId="05FF28D7" w14:textId="563466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715FF2" w:rsidP="000B633E" w14:paraId="787FDF0D" w14:textId="3DFF4F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715FF2" w:rsidP="000B633E" w14:paraId="69504FC5" w14:textId="06A35AD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715FF2" w:rsidP="000B633E" w14:paraId="534240ED" w14:textId="43E06E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715FF2" w:rsidP="000B633E" w14:paraId="1A512970" w14:textId="13F460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715FF2" w:rsidP="008164A1" w14:paraId="4B1D909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15FF2" w:rsidP="008164A1" w14:paraId="154916D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15FF2" w:rsidP="008164A1" w14:paraId="1A1085BA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0F2E" w:rsidRPr="00D70F2E" w:rsidP="00D70F2E" w14:paraId="6303A845" w14:textId="2D9FB3C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F2E">
        <w:rPr>
          <w:rFonts w:ascii="Times New Roman" w:hAnsi="Times New Roman" w:cs="Times New Roman"/>
          <w:b/>
          <w:bCs/>
          <w:sz w:val="24"/>
          <w:szCs w:val="24"/>
        </w:rPr>
        <w:t>Part One</w:t>
      </w:r>
    </w:p>
    <w:p w:rsidR="00D70F2E" w:rsidP="008164A1" w14:paraId="14B95061" w14:textId="176639B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4A1">
        <w:rPr>
          <w:rFonts w:ascii="Times New Roman" w:hAnsi="Times New Roman" w:cs="Times New Roman"/>
          <w:sz w:val="24"/>
          <w:szCs w:val="24"/>
        </w:rPr>
        <w:t xml:space="preserve">Repertory grids </w:t>
      </w:r>
      <w:r w:rsidRPr="008164A1" w:rsidR="00D627FC">
        <w:rPr>
          <w:rFonts w:ascii="Times New Roman" w:hAnsi="Times New Roman" w:cs="Times New Roman"/>
          <w:sz w:val="24"/>
          <w:szCs w:val="24"/>
        </w:rPr>
        <w:t xml:space="preserve">are a tool </w:t>
      </w:r>
      <w:r w:rsidRPr="008164A1" w:rsidR="00BC48F4">
        <w:rPr>
          <w:rFonts w:ascii="Times New Roman" w:hAnsi="Times New Roman" w:cs="Times New Roman"/>
          <w:sz w:val="24"/>
          <w:szCs w:val="24"/>
        </w:rPr>
        <w:t xml:space="preserve">for getting </w:t>
      </w:r>
      <w:r w:rsidRPr="008164A1" w:rsidR="002E7962">
        <w:rPr>
          <w:rFonts w:ascii="Times New Roman" w:hAnsi="Times New Roman" w:cs="Times New Roman"/>
          <w:sz w:val="24"/>
          <w:szCs w:val="24"/>
        </w:rPr>
        <w:t xml:space="preserve">respondents </w:t>
      </w:r>
      <w:r w:rsidRPr="008164A1" w:rsidR="00496318">
        <w:rPr>
          <w:rFonts w:ascii="Times New Roman" w:hAnsi="Times New Roman" w:cs="Times New Roman"/>
          <w:sz w:val="24"/>
          <w:szCs w:val="24"/>
        </w:rPr>
        <w:t>into revealing the constru</w:t>
      </w:r>
      <w:r w:rsidRPr="008164A1" w:rsidR="00C77C0F">
        <w:rPr>
          <w:rFonts w:ascii="Times New Roman" w:hAnsi="Times New Roman" w:cs="Times New Roman"/>
          <w:sz w:val="24"/>
          <w:szCs w:val="24"/>
        </w:rPr>
        <w:t xml:space="preserve">cts they use to </w:t>
      </w:r>
      <w:r w:rsidRPr="008164A1" w:rsidR="00B167CE">
        <w:rPr>
          <w:rFonts w:ascii="Times New Roman" w:hAnsi="Times New Roman" w:cs="Times New Roman"/>
          <w:sz w:val="24"/>
          <w:szCs w:val="24"/>
        </w:rPr>
        <w:t>interpret the world around them.</w:t>
      </w:r>
      <w:r w:rsidRPr="008164A1" w:rsidR="008848AE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B36B68">
        <w:rPr>
          <w:rFonts w:ascii="Times New Roman" w:hAnsi="Times New Roman" w:cs="Times New Roman"/>
          <w:sz w:val="24"/>
          <w:szCs w:val="24"/>
        </w:rPr>
        <w:t xml:space="preserve">The tools are developed </w:t>
      </w:r>
      <w:r w:rsidRPr="008164A1" w:rsidR="0032454B">
        <w:rPr>
          <w:rFonts w:ascii="Times New Roman" w:hAnsi="Times New Roman" w:cs="Times New Roman"/>
          <w:sz w:val="24"/>
          <w:szCs w:val="24"/>
        </w:rPr>
        <w:t xml:space="preserve">in the contexts of </w:t>
      </w:r>
      <w:r w:rsidRPr="008164A1" w:rsidR="00EB29EC">
        <w:rPr>
          <w:rFonts w:ascii="Times New Roman" w:hAnsi="Times New Roman" w:cs="Times New Roman"/>
          <w:sz w:val="24"/>
          <w:szCs w:val="24"/>
        </w:rPr>
        <w:t xml:space="preserve">psychotherapy and </w:t>
      </w:r>
      <w:r w:rsidRPr="008164A1" w:rsidR="00874487">
        <w:rPr>
          <w:rFonts w:ascii="Times New Roman" w:hAnsi="Times New Roman" w:cs="Times New Roman"/>
          <w:sz w:val="24"/>
          <w:szCs w:val="24"/>
        </w:rPr>
        <w:t xml:space="preserve">personality theories </w:t>
      </w:r>
      <w:r w:rsidRPr="008164A1" w:rsidR="00F00ADD">
        <w:rPr>
          <w:rFonts w:ascii="Times New Roman" w:hAnsi="Times New Roman" w:cs="Times New Roman"/>
          <w:sz w:val="24"/>
          <w:szCs w:val="24"/>
        </w:rPr>
        <w:t xml:space="preserve">and have consequently been </w:t>
      </w:r>
      <w:r w:rsidRPr="008164A1" w:rsidR="00677965">
        <w:rPr>
          <w:rFonts w:ascii="Times New Roman" w:hAnsi="Times New Roman" w:cs="Times New Roman"/>
          <w:sz w:val="24"/>
          <w:szCs w:val="24"/>
        </w:rPr>
        <w:t xml:space="preserve">very essential </w:t>
      </w:r>
      <w:r w:rsidRPr="008164A1" w:rsidR="00E057BE">
        <w:rPr>
          <w:rFonts w:ascii="Times New Roman" w:hAnsi="Times New Roman" w:cs="Times New Roman"/>
          <w:sz w:val="24"/>
          <w:szCs w:val="24"/>
        </w:rPr>
        <w:t xml:space="preserve">in </w:t>
      </w:r>
      <w:r w:rsidRPr="008164A1" w:rsidR="004A19F1">
        <w:rPr>
          <w:rFonts w:ascii="Times New Roman" w:hAnsi="Times New Roman" w:cs="Times New Roman"/>
          <w:sz w:val="24"/>
          <w:szCs w:val="24"/>
        </w:rPr>
        <w:t xml:space="preserve">investigating the </w:t>
      </w:r>
      <w:r w:rsidRPr="008164A1" w:rsidR="000D4E6D">
        <w:rPr>
          <w:rFonts w:ascii="Times New Roman" w:hAnsi="Times New Roman" w:cs="Times New Roman"/>
          <w:sz w:val="24"/>
          <w:szCs w:val="24"/>
        </w:rPr>
        <w:t>differences</w:t>
      </w:r>
      <w:r w:rsidRPr="008164A1" w:rsidR="004A19F1">
        <w:rPr>
          <w:rFonts w:ascii="Times New Roman" w:hAnsi="Times New Roman" w:cs="Times New Roman"/>
          <w:sz w:val="24"/>
          <w:szCs w:val="24"/>
        </w:rPr>
        <w:t xml:space="preserve"> between people </w:t>
      </w:r>
      <w:r w:rsidRPr="008164A1" w:rsidR="0009409D">
        <w:rPr>
          <w:rFonts w:ascii="Times New Roman" w:hAnsi="Times New Roman" w:cs="Times New Roman"/>
          <w:sz w:val="24"/>
          <w:szCs w:val="24"/>
        </w:rPr>
        <w:t xml:space="preserve">and the changes that </w:t>
      </w:r>
      <w:r w:rsidRPr="008164A1" w:rsidR="00423150">
        <w:rPr>
          <w:rFonts w:ascii="Times New Roman" w:hAnsi="Times New Roman" w:cs="Times New Roman"/>
          <w:sz w:val="24"/>
          <w:szCs w:val="24"/>
        </w:rPr>
        <w:t xml:space="preserve">occur when </w:t>
      </w:r>
      <w:r w:rsidRPr="008164A1" w:rsidR="005505C0">
        <w:rPr>
          <w:rFonts w:ascii="Times New Roman" w:hAnsi="Times New Roman" w:cs="Times New Roman"/>
          <w:sz w:val="24"/>
          <w:szCs w:val="24"/>
        </w:rPr>
        <w:t xml:space="preserve">an individual undergoes </w:t>
      </w:r>
      <w:r w:rsidRPr="008164A1" w:rsidR="008C6941">
        <w:rPr>
          <w:rFonts w:ascii="Times New Roman" w:hAnsi="Times New Roman" w:cs="Times New Roman"/>
          <w:sz w:val="24"/>
          <w:szCs w:val="24"/>
        </w:rPr>
        <w:t xml:space="preserve">a transition such as </w:t>
      </w:r>
      <w:r w:rsidRPr="008164A1" w:rsidR="00D94E9D">
        <w:rPr>
          <w:rFonts w:ascii="Times New Roman" w:hAnsi="Times New Roman" w:cs="Times New Roman"/>
          <w:sz w:val="24"/>
          <w:szCs w:val="24"/>
        </w:rPr>
        <w:t xml:space="preserve">counselling or </w:t>
      </w:r>
      <w:r w:rsidRPr="008164A1" w:rsidR="001949B7">
        <w:rPr>
          <w:rFonts w:ascii="Times New Roman" w:hAnsi="Times New Roman" w:cs="Times New Roman"/>
          <w:sz w:val="24"/>
          <w:szCs w:val="24"/>
        </w:rPr>
        <w:t>gaining employment.</w:t>
      </w:r>
      <w:r w:rsidRPr="008164A1" w:rsidR="002126BA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504FEC">
        <w:rPr>
          <w:rFonts w:ascii="Times New Roman" w:hAnsi="Times New Roman" w:cs="Times New Roman"/>
          <w:sz w:val="24"/>
          <w:szCs w:val="24"/>
        </w:rPr>
        <w:t xml:space="preserve">Repertory grids have been considered essential tools in collecting </w:t>
      </w:r>
      <w:r w:rsidRPr="008164A1" w:rsidR="00FA22DD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8164A1" w:rsidR="006931A8">
        <w:rPr>
          <w:rFonts w:ascii="Times New Roman" w:hAnsi="Times New Roman" w:cs="Times New Roman"/>
          <w:sz w:val="24"/>
          <w:szCs w:val="24"/>
        </w:rPr>
        <w:t xml:space="preserve">since it captures the unique set of </w:t>
      </w:r>
      <w:r w:rsidRPr="008164A1" w:rsidR="00D80D9A">
        <w:rPr>
          <w:rFonts w:ascii="Times New Roman" w:hAnsi="Times New Roman" w:cs="Times New Roman"/>
          <w:sz w:val="24"/>
          <w:szCs w:val="24"/>
        </w:rPr>
        <w:t xml:space="preserve">concepts </w:t>
      </w:r>
      <w:r w:rsidRPr="008164A1" w:rsidR="003D379C">
        <w:rPr>
          <w:rFonts w:ascii="Times New Roman" w:hAnsi="Times New Roman" w:cs="Times New Roman"/>
          <w:sz w:val="24"/>
          <w:szCs w:val="24"/>
        </w:rPr>
        <w:t xml:space="preserve">or constructs </w:t>
      </w:r>
      <w:r w:rsidRPr="008164A1" w:rsidR="00D0555B">
        <w:rPr>
          <w:rFonts w:ascii="Times New Roman" w:hAnsi="Times New Roman" w:cs="Times New Roman"/>
          <w:sz w:val="24"/>
          <w:szCs w:val="24"/>
        </w:rPr>
        <w:t xml:space="preserve">to help in understanding </w:t>
      </w:r>
      <w:r w:rsidRPr="008164A1" w:rsidR="00E167B3">
        <w:rPr>
          <w:rFonts w:ascii="Times New Roman" w:hAnsi="Times New Roman" w:cs="Times New Roman"/>
          <w:sz w:val="24"/>
          <w:szCs w:val="24"/>
        </w:rPr>
        <w:t>an individual’s view</w:t>
      </w:r>
      <w:r w:rsidRPr="008164A1" w:rsidR="004A5D1F">
        <w:rPr>
          <w:rFonts w:ascii="Times New Roman" w:hAnsi="Times New Roman" w:cs="Times New Roman"/>
          <w:sz w:val="24"/>
          <w:szCs w:val="24"/>
        </w:rPr>
        <w:t xml:space="preserve"> regarding things to consequently </w:t>
      </w:r>
      <w:r w:rsidRPr="008164A1" w:rsidR="00A22E0F">
        <w:rPr>
          <w:rFonts w:ascii="Times New Roman" w:hAnsi="Times New Roman" w:cs="Times New Roman"/>
          <w:sz w:val="24"/>
          <w:szCs w:val="24"/>
        </w:rPr>
        <w:t>reveal the constructs and their structure.</w:t>
      </w:r>
      <w:r w:rsidRPr="008164A1" w:rsidR="008D091D">
        <w:rPr>
          <w:rFonts w:ascii="Times New Roman" w:hAnsi="Times New Roman" w:cs="Times New Roman"/>
          <w:sz w:val="24"/>
          <w:szCs w:val="24"/>
        </w:rPr>
        <w:t xml:space="preserve"> </w:t>
      </w:r>
      <w:r w:rsidR="005A2419">
        <w:rPr>
          <w:rFonts w:ascii="Times New Roman" w:hAnsi="Times New Roman" w:cs="Times New Roman"/>
          <w:sz w:val="24"/>
          <w:szCs w:val="24"/>
        </w:rPr>
        <w:t>Repertory grids</w:t>
      </w:r>
      <w:r w:rsidRPr="008164A1" w:rsidR="000A1C72">
        <w:rPr>
          <w:rFonts w:ascii="Times New Roman" w:hAnsi="Times New Roman" w:cs="Times New Roman"/>
          <w:sz w:val="24"/>
          <w:szCs w:val="24"/>
        </w:rPr>
        <w:t xml:space="preserve"> observably ha</w:t>
      </w:r>
      <w:r w:rsidR="007E1D06">
        <w:rPr>
          <w:rFonts w:ascii="Times New Roman" w:hAnsi="Times New Roman" w:cs="Times New Roman"/>
          <w:sz w:val="24"/>
          <w:szCs w:val="24"/>
        </w:rPr>
        <w:t>ve</w:t>
      </w:r>
      <w:r w:rsidRPr="008164A1" w:rsidR="000A1C72">
        <w:rPr>
          <w:rFonts w:ascii="Times New Roman" w:hAnsi="Times New Roman" w:cs="Times New Roman"/>
          <w:sz w:val="24"/>
          <w:szCs w:val="24"/>
        </w:rPr>
        <w:t xml:space="preserve"> two </w:t>
      </w:r>
      <w:r w:rsidRPr="008164A1" w:rsidR="0081596C">
        <w:rPr>
          <w:rFonts w:ascii="Times New Roman" w:hAnsi="Times New Roman" w:cs="Times New Roman"/>
          <w:sz w:val="24"/>
          <w:szCs w:val="24"/>
        </w:rPr>
        <w:t>components namely</w:t>
      </w:r>
      <w:r w:rsidRPr="008164A1" w:rsidR="00461368">
        <w:rPr>
          <w:rFonts w:ascii="Times New Roman" w:hAnsi="Times New Roman" w:cs="Times New Roman"/>
          <w:sz w:val="24"/>
          <w:szCs w:val="24"/>
        </w:rPr>
        <w:t>:</w:t>
      </w:r>
      <w:r w:rsidRPr="008164A1" w:rsidR="00047FAB">
        <w:rPr>
          <w:rFonts w:ascii="Times New Roman" w:hAnsi="Times New Roman" w:cs="Times New Roman"/>
          <w:sz w:val="24"/>
          <w:szCs w:val="24"/>
        </w:rPr>
        <w:t xml:space="preserve"> elements and construct</w:t>
      </w:r>
      <w:r w:rsidRPr="008164A1" w:rsidR="00BA4BB7">
        <w:rPr>
          <w:rFonts w:ascii="Times New Roman" w:hAnsi="Times New Roman" w:cs="Times New Roman"/>
          <w:sz w:val="24"/>
          <w:szCs w:val="24"/>
        </w:rPr>
        <w:t xml:space="preserve">. The </w:t>
      </w:r>
      <w:r w:rsidRPr="008164A1" w:rsidR="005E1AAF">
        <w:rPr>
          <w:rFonts w:ascii="Times New Roman" w:hAnsi="Times New Roman" w:cs="Times New Roman"/>
          <w:sz w:val="24"/>
          <w:szCs w:val="24"/>
        </w:rPr>
        <w:t>elements</w:t>
      </w:r>
      <w:r w:rsidRPr="008164A1" w:rsidR="00BA4BB7">
        <w:rPr>
          <w:rFonts w:ascii="Times New Roman" w:hAnsi="Times New Roman" w:cs="Times New Roman"/>
          <w:sz w:val="24"/>
          <w:szCs w:val="24"/>
        </w:rPr>
        <w:t xml:space="preserve"> refer to the pertinent entities </w:t>
      </w:r>
      <w:r w:rsidRPr="008164A1" w:rsidR="005E1AAF">
        <w:rPr>
          <w:rFonts w:ascii="Times New Roman" w:hAnsi="Times New Roman" w:cs="Times New Roman"/>
          <w:sz w:val="24"/>
          <w:szCs w:val="24"/>
        </w:rPr>
        <w:t>that form part of an individual’s construct system</w:t>
      </w:r>
      <w:r w:rsidRPr="008164A1" w:rsidR="001755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91D" w:rsidP="00D70F2E" w14:paraId="6CECD65B" w14:textId="75B2942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4A1">
        <w:rPr>
          <w:rFonts w:ascii="Times New Roman" w:hAnsi="Times New Roman" w:cs="Times New Roman"/>
          <w:sz w:val="24"/>
          <w:szCs w:val="24"/>
        </w:rPr>
        <w:t xml:space="preserve">Ideally, </w:t>
      </w:r>
      <w:r w:rsidRPr="008164A1" w:rsidR="00CE55D0">
        <w:rPr>
          <w:rFonts w:ascii="Times New Roman" w:hAnsi="Times New Roman" w:cs="Times New Roman"/>
          <w:sz w:val="24"/>
          <w:szCs w:val="24"/>
        </w:rPr>
        <w:t xml:space="preserve">the collection of information using repertory grids is to show the </w:t>
      </w:r>
      <w:r w:rsidRPr="008164A1" w:rsidR="002005EA">
        <w:rPr>
          <w:rFonts w:ascii="Times New Roman" w:hAnsi="Times New Roman" w:cs="Times New Roman"/>
          <w:sz w:val="24"/>
          <w:szCs w:val="24"/>
        </w:rPr>
        <w:t xml:space="preserve">correlation between </w:t>
      </w:r>
      <w:r w:rsidRPr="008164A1" w:rsidR="00E62E10">
        <w:rPr>
          <w:rFonts w:ascii="Times New Roman" w:hAnsi="Times New Roman" w:cs="Times New Roman"/>
          <w:sz w:val="24"/>
          <w:szCs w:val="24"/>
        </w:rPr>
        <w:t>constructs and the elements.</w:t>
      </w:r>
      <w:r w:rsidRPr="008164A1" w:rsidR="00A876EE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29706E">
        <w:rPr>
          <w:rFonts w:ascii="Times New Roman" w:hAnsi="Times New Roman" w:cs="Times New Roman"/>
          <w:sz w:val="24"/>
          <w:szCs w:val="24"/>
        </w:rPr>
        <w:t xml:space="preserve">Repertory grids have continued to </w:t>
      </w:r>
      <w:r w:rsidRPr="008164A1" w:rsidR="00B254F0">
        <w:rPr>
          <w:rFonts w:ascii="Times New Roman" w:hAnsi="Times New Roman" w:cs="Times New Roman"/>
          <w:sz w:val="24"/>
          <w:szCs w:val="24"/>
        </w:rPr>
        <w:t xml:space="preserve">be considered essential </w:t>
      </w:r>
      <w:r w:rsidRPr="008164A1" w:rsidR="00F75001">
        <w:rPr>
          <w:rFonts w:ascii="Times New Roman" w:hAnsi="Times New Roman" w:cs="Times New Roman"/>
          <w:sz w:val="24"/>
          <w:szCs w:val="24"/>
        </w:rPr>
        <w:t>t</w:t>
      </w:r>
      <w:r w:rsidRPr="008164A1" w:rsidR="00B95FD6">
        <w:rPr>
          <w:rFonts w:ascii="Times New Roman" w:hAnsi="Times New Roman" w:cs="Times New Roman"/>
          <w:sz w:val="24"/>
          <w:szCs w:val="24"/>
        </w:rPr>
        <w:t>ool</w:t>
      </w:r>
      <w:r w:rsidR="003A2152">
        <w:rPr>
          <w:rFonts w:ascii="Times New Roman" w:hAnsi="Times New Roman" w:cs="Times New Roman"/>
          <w:sz w:val="24"/>
          <w:szCs w:val="24"/>
        </w:rPr>
        <w:t>s</w:t>
      </w:r>
      <w:r w:rsidRPr="008164A1" w:rsidR="00B95FD6">
        <w:rPr>
          <w:rFonts w:ascii="Times New Roman" w:hAnsi="Times New Roman" w:cs="Times New Roman"/>
          <w:sz w:val="24"/>
          <w:szCs w:val="24"/>
        </w:rPr>
        <w:t xml:space="preserve"> to develop self-insight </w:t>
      </w:r>
      <w:r w:rsidRPr="008164A1" w:rsidR="000B2234">
        <w:rPr>
          <w:rFonts w:ascii="Times New Roman" w:hAnsi="Times New Roman" w:cs="Times New Roman"/>
          <w:sz w:val="24"/>
          <w:szCs w:val="24"/>
        </w:rPr>
        <w:t xml:space="preserve">because the results obtained are arguably personal </w:t>
      </w:r>
      <w:r w:rsidRPr="008164A1" w:rsidR="00BE3C17">
        <w:rPr>
          <w:rFonts w:ascii="Times New Roman" w:hAnsi="Times New Roman" w:cs="Times New Roman"/>
          <w:sz w:val="24"/>
          <w:szCs w:val="24"/>
        </w:rPr>
        <w:t>to the respondents</w:t>
      </w:r>
      <w:r w:rsidRPr="008164A1">
        <w:rPr>
          <w:rFonts w:ascii="Times New Roman" w:hAnsi="Times New Roman" w:cs="Times New Roman"/>
          <w:sz w:val="24"/>
          <w:szCs w:val="24"/>
        </w:rPr>
        <w:t>.</w:t>
      </w:r>
      <w:r w:rsidR="00D70F2E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F117C1">
        <w:rPr>
          <w:rFonts w:ascii="Times New Roman" w:hAnsi="Times New Roman" w:cs="Times New Roman"/>
          <w:sz w:val="24"/>
          <w:szCs w:val="24"/>
        </w:rPr>
        <w:t xml:space="preserve">Because of its abilities </w:t>
      </w:r>
      <w:r w:rsidRPr="008164A1" w:rsidR="00B564D0">
        <w:rPr>
          <w:rFonts w:ascii="Times New Roman" w:hAnsi="Times New Roman" w:cs="Times New Roman"/>
          <w:sz w:val="24"/>
          <w:szCs w:val="24"/>
        </w:rPr>
        <w:t xml:space="preserve">to </w:t>
      </w:r>
      <w:r w:rsidRPr="008164A1" w:rsidR="00124ED7">
        <w:rPr>
          <w:rFonts w:ascii="Times New Roman" w:hAnsi="Times New Roman" w:cs="Times New Roman"/>
          <w:sz w:val="24"/>
          <w:szCs w:val="24"/>
        </w:rPr>
        <w:t xml:space="preserve">reveal an individual’s </w:t>
      </w:r>
      <w:r w:rsidRPr="008164A1" w:rsidR="004F28D5">
        <w:rPr>
          <w:rFonts w:ascii="Times New Roman" w:hAnsi="Times New Roman" w:cs="Times New Roman"/>
          <w:sz w:val="24"/>
          <w:szCs w:val="24"/>
        </w:rPr>
        <w:t>conceptual st</w:t>
      </w:r>
      <w:r w:rsidRPr="008164A1" w:rsidR="003B6711">
        <w:rPr>
          <w:rFonts w:ascii="Times New Roman" w:hAnsi="Times New Roman" w:cs="Times New Roman"/>
          <w:sz w:val="24"/>
          <w:szCs w:val="24"/>
        </w:rPr>
        <w:t>ructures</w:t>
      </w:r>
      <w:r w:rsidRPr="008164A1" w:rsidR="009307A3">
        <w:rPr>
          <w:rFonts w:ascii="Times New Roman" w:hAnsi="Times New Roman" w:cs="Times New Roman"/>
          <w:sz w:val="24"/>
          <w:szCs w:val="24"/>
        </w:rPr>
        <w:t xml:space="preserve">, </w:t>
      </w:r>
      <w:r w:rsidRPr="008164A1" w:rsidR="00310170">
        <w:rPr>
          <w:rFonts w:ascii="Times New Roman" w:hAnsi="Times New Roman" w:cs="Times New Roman"/>
          <w:sz w:val="24"/>
          <w:szCs w:val="24"/>
        </w:rPr>
        <w:t>repertory</w:t>
      </w:r>
      <w:r w:rsidRPr="008164A1" w:rsidR="00D70E3C">
        <w:rPr>
          <w:rFonts w:ascii="Times New Roman" w:hAnsi="Times New Roman" w:cs="Times New Roman"/>
          <w:sz w:val="24"/>
          <w:szCs w:val="24"/>
        </w:rPr>
        <w:t xml:space="preserve"> grids </w:t>
      </w:r>
      <w:r w:rsidRPr="008164A1" w:rsidR="00AC254C">
        <w:rPr>
          <w:rFonts w:ascii="Times New Roman" w:hAnsi="Times New Roman" w:cs="Times New Roman"/>
          <w:sz w:val="24"/>
          <w:szCs w:val="24"/>
        </w:rPr>
        <w:t xml:space="preserve">are considered essential tools in counselling </w:t>
      </w:r>
      <w:r w:rsidRPr="008164A1" w:rsidR="00AF7590">
        <w:rPr>
          <w:rFonts w:ascii="Times New Roman" w:hAnsi="Times New Roman" w:cs="Times New Roman"/>
          <w:sz w:val="24"/>
          <w:szCs w:val="24"/>
        </w:rPr>
        <w:t xml:space="preserve">where it is usually administered before and after the process to determine </w:t>
      </w:r>
      <w:r w:rsidRPr="008164A1" w:rsidR="000B3591">
        <w:rPr>
          <w:rFonts w:ascii="Times New Roman" w:hAnsi="Times New Roman" w:cs="Times New Roman"/>
          <w:sz w:val="24"/>
          <w:szCs w:val="24"/>
        </w:rPr>
        <w:t xml:space="preserve">what changes </w:t>
      </w:r>
      <w:r w:rsidRPr="008164A1" w:rsidR="00663118">
        <w:rPr>
          <w:rFonts w:ascii="Times New Roman" w:hAnsi="Times New Roman" w:cs="Times New Roman"/>
          <w:sz w:val="24"/>
          <w:szCs w:val="24"/>
        </w:rPr>
        <w:t>have occurred.</w:t>
      </w:r>
      <w:r w:rsidRPr="008164A1" w:rsidR="001347F2">
        <w:rPr>
          <w:rFonts w:ascii="Times New Roman" w:hAnsi="Times New Roman" w:cs="Times New Roman"/>
          <w:sz w:val="24"/>
          <w:szCs w:val="24"/>
        </w:rPr>
        <w:t xml:space="preserve"> Similarly, the tool has also been </w:t>
      </w:r>
      <w:r w:rsidRPr="008164A1" w:rsidR="001351BD">
        <w:rPr>
          <w:rFonts w:ascii="Times New Roman" w:hAnsi="Times New Roman" w:cs="Times New Roman"/>
          <w:sz w:val="24"/>
          <w:szCs w:val="24"/>
        </w:rPr>
        <w:t xml:space="preserve">applied in </w:t>
      </w:r>
      <w:r w:rsidRPr="008164A1" w:rsidR="007A1C98">
        <w:rPr>
          <w:rFonts w:ascii="Times New Roman" w:hAnsi="Times New Roman" w:cs="Times New Roman"/>
          <w:sz w:val="24"/>
          <w:szCs w:val="24"/>
        </w:rPr>
        <w:t>identifying management potentials in the industrial context</w:t>
      </w:r>
      <w:r w:rsidRPr="008164A1" w:rsidR="009A4A8E">
        <w:rPr>
          <w:rFonts w:ascii="Times New Roman" w:hAnsi="Times New Roman" w:cs="Times New Roman"/>
          <w:sz w:val="24"/>
          <w:szCs w:val="24"/>
        </w:rPr>
        <w:t xml:space="preserve">. The analysis of the repertory grid is </w:t>
      </w:r>
      <w:r w:rsidRPr="008164A1" w:rsidR="00CE4B69">
        <w:rPr>
          <w:rFonts w:ascii="Times New Roman" w:hAnsi="Times New Roman" w:cs="Times New Roman"/>
          <w:sz w:val="24"/>
          <w:szCs w:val="24"/>
        </w:rPr>
        <w:t>admittedly</w:t>
      </w:r>
      <w:r w:rsidRPr="008164A1" w:rsidR="009A4A8E">
        <w:rPr>
          <w:rFonts w:ascii="Times New Roman" w:hAnsi="Times New Roman" w:cs="Times New Roman"/>
          <w:sz w:val="24"/>
          <w:szCs w:val="24"/>
        </w:rPr>
        <w:t xml:space="preserve"> si</w:t>
      </w:r>
      <w:r w:rsidRPr="008164A1" w:rsidR="00730693">
        <w:rPr>
          <w:rFonts w:ascii="Times New Roman" w:hAnsi="Times New Roman" w:cs="Times New Roman"/>
          <w:sz w:val="24"/>
          <w:szCs w:val="24"/>
        </w:rPr>
        <w:t xml:space="preserve">mple since it involves </w:t>
      </w:r>
      <w:r w:rsidRPr="008164A1" w:rsidR="00CE4B69">
        <w:rPr>
          <w:rFonts w:ascii="Times New Roman" w:hAnsi="Times New Roman" w:cs="Times New Roman"/>
          <w:sz w:val="24"/>
          <w:szCs w:val="24"/>
        </w:rPr>
        <w:t xml:space="preserve">the determination of mean and </w:t>
      </w:r>
      <w:r w:rsidRPr="008164A1" w:rsidR="0075249C">
        <w:rPr>
          <w:rFonts w:ascii="Times New Roman" w:hAnsi="Times New Roman" w:cs="Times New Roman"/>
          <w:sz w:val="24"/>
          <w:szCs w:val="24"/>
        </w:rPr>
        <w:t>standard</w:t>
      </w:r>
      <w:r w:rsidRPr="008164A1" w:rsidR="00CE4B69">
        <w:rPr>
          <w:rFonts w:ascii="Times New Roman" w:hAnsi="Times New Roman" w:cs="Times New Roman"/>
          <w:sz w:val="24"/>
          <w:szCs w:val="24"/>
        </w:rPr>
        <w:t xml:space="preserve"> deviation.</w:t>
      </w:r>
      <w:r w:rsidRPr="008164A1" w:rsidR="0075249C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0B0E6B">
        <w:rPr>
          <w:rFonts w:ascii="Times New Roman" w:hAnsi="Times New Roman" w:cs="Times New Roman"/>
          <w:sz w:val="24"/>
          <w:szCs w:val="24"/>
        </w:rPr>
        <w:t xml:space="preserve">There are </w:t>
      </w:r>
      <w:r w:rsidR="00906508">
        <w:rPr>
          <w:rFonts w:ascii="Times New Roman" w:hAnsi="Times New Roman" w:cs="Times New Roman"/>
          <w:sz w:val="24"/>
          <w:szCs w:val="24"/>
        </w:rPr>
        <w:t xml:space="preserve">also </w:t>
      </w:r>
      <w:r w:rsidR="000413E5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8164A1" w:rsidR="000B0E6B">
        <w:rPr>
          <w:rFonts w:ascii="Times New Roman" w:hAnsi="Times New Roman" w:cs="Times New Roman"/>
          <w:sz w:val="24"/>
          <w:szCs w:val="24"/>
        </w:rPr>
        <w:t xml:space="preserve">computer programs specifically </w:t>
      </w:r>
      <w:r w:rsidRPr="008164A1" w:rsidR="00C32828">
        <w:rPr>
          <w:rFonts w:ascii="Times New Roman" w:hAnsi="Times New Roman" w:cs="Times New Roman"/>
          <w:sz w:val="24"/>
          <w:szCs w:val="24"/>
        </w:rPr>
        <w:t>designed for this purpose</w:t>
      </w:r>
      <w:r w:rsidRPr="008164A1" w:rsidR="005E691A">
        <w:rPr>
          <w:rFonts w:ascii="Times New Roman" w:hAnsi="Times New Roman" w:cs="Times New Roman"/>
          <w:sz w:val="24"/>
          <w:szCs w:val="24"/>
        </w:rPr>
        <w:t xml:space="preserve"> by determining the emergent </w:t>
      </w:r>
      <w:r w:rsidRPr="008164A1" w:rsidR="00AA5AB4">
        <w:rPr>
          <w:rFonts w:ascii="Times New Roman" w:hAnsi="Times New Roman" w:cs="Times New Roman"/>
          <w:sz w:val="24"/>
          <w:szCs w:val="24"/>
        </w:rPr>
        <w:t>pole of the construct.</w:t>
      </w:r>
      <w:r w:rsidRPr="008164A1" w:rsidR="00496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F2E" w:rsidP="00D70F2E" w14:paraId="7FD44CE9" w14:textId="6CCDBC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2B3" w:rsidP="00D70F2E" w14:paraId="2BC5954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69AC" w:rsidRPr="00D70F2E" w:rsidP="00D70F2E" w14:paraId="3CB19780" w14:textId="7D8F5C4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F2E">
        <w:rPr>
          <w:rFonts w:ascii="Times New Roman" w:hAnsi="Times New Roman" w:cs="Times New Roman"/>
          <w:b/>
          <w:bCs/>
          <w:sz w:val="24"/>
          <w:szCs w:val="24"/>
        </w:rPr>
        <w:t>Part two</w:t>
      </w:r>
    </w:p>
    <w:p w:rsidR="001835C3" w:rsidRPr="008164A1" w:rsidP="008164A1" w14:paraId="69B7F05E" w14:textId="15A5FB8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4A1">
        <w:rPr>
          <w:rFonts w:ascii="Times New Roman" w:hAnsi="Times New Roman" w:cs="Times New Roman"/>
          <w:sz w:val="24"/>
          <w:szCs w:val="24"/>
        </w:rPr>
        <w:t xml:space="preserve">In this </w:t>
      </w:r>
      <w:r w:rsidRPr="008164A1" w:rsidR="00D56FD8">
        <w:rPr>
          <w:rFonts w:ascii="Times New Roman" w:hAnsi="Times New Roman" w:cs="Times New Roman"/>
          <w:sz w:val="24"/>
          <w:szCs w:val="24"/>
        </w:rPr>
        <w:t xml:space="preserve">chapter, </w:t>
      </w:r>
      <w:r w:rsidRPr="008164A1" w:rsidR="007D4252">
        <w:rPr>
          <w:rFonts w:ascii="Times New Roman" w:hAnsi="Times New Roman" w:cs="Times New Roman"/>
          <w:sz w:val="24"/>
          <w:szCs w:val="24"/>
        </w:rPr>
        <w:t xml:space="preserve">Foster </w:t>
      </w:r>
      <w:r w:rsidRPr="008164A1" w:rsidR="00EC5F0C">
        <w:rPr>
          <w:rFonts w:ascii="Times New Roman" w:hAnsi="Times New Roman" w:cs="Times New Roman"/>
          <w:sz w:val="24"/>
          <w:szCs w:val="24"/>
        </w:rPr>
        <w:t xml:space="preserve">et al. </w:t>
      </w:r>
      <w:r w:rsidRPr="008164A1" w:rsidR="00E77894">
        <w:rPr>
          <w:rFonts w:ascii="Times New Roman" w:hAnsi="Times New Roman" w:cs="Times New Roman"/>
          <w:sz w:val="24"/>
          <w:szCs w:val="24"/>
        </w:rPr>
        <w:t xml:space="preserve">has </w:t>
      </w:r>
      <w:r w:rsidRPr="008164A1" w:rsidR="0044335F">
        <w:rPr>
          <w:rFonts w:ascii="Times New Roman" w:hAnsi="Times New Roman" w:cs="Times New Roman"/>
          <w:sz w:val="24"/>
          <w:szCs w:val="24"/>
        </w:rPr>
        <w:t xml:space="preserve">started by explaining </w:t>
      </w:r>
      <w:r w:rsidRPr="008164A1" w:rsidR="003349F2">
        <w:rPr>
          <w:rFonts w:ascii="Times New Roman" w:hAnsi="Times New Roman" w:cs="Times New Roman"/>
          <w:sz w:val="24"/>
          <w:szCs w:val="24"/>
        </w:rPr>
        <w:t>what repertory grids are</w:t>
      </w:r>
      <w:r w:rsidRPr="008164A1" w:rsidR="003C7A1B">
        <w:rPr>
          <w:rFonts w:ascii="Times New Roman" w:hAnsi="Times New Roman" w:cs="Times New Roman"/>
          <w:sz w:val="24"/>
          <w:szCs w:val="24"/>
        </w:rPr>
        <w:t>.</w:t>
      </w:r>
      <w:r w:rsidRPr="008164A1" w:rsidR="00EC4C01">
        <w:rPr>
          <w:rFonts w:ascii="Times New Roman" w:hAnsi="Times New Roman" w:cs="Times New Roman"/>
          <w:sz w:val="24"/>
          <w:szCs w:val="24"/>
        </w:rPr>
        <w:t xml:space="preserve"> The </w:t>
      </w:r>
      <w:r w:rsidRPr="008164A1" w:rsidR="00C93610">
        <w:rPr>
          <w:rFonts w:ascii="Times New Roman" w:hAnsi="Times New Roman" w:cs="Times New Roman"/>
          <w:sz w:val="24"/>
          <w:szCs w:val="24"/>
        </w:rPr>
        <w:t>introductory</w:t>
      </w:r>
      <w:r w:rsidRPr="008164A1" w:rsidR="00EC4C01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5E615F">
        <w:rPr>
          <w:rFonts w:ascii="Times New Roman" w:hAnsi="Times New Roman" w:cs="Times New Roman"/>
          <w:sz w:val="24"/>
          <w:szCs w:val="24"/>
        </w:rPr>
        <w:t xml:space="preserve">section highlights </w:t>
      </w:r>
      <w:r w:rsidRPr="008164A1" w:rsidR="00CF6D7D">
        <w:rPr>
          <w:rFonts w:ascii="Times New Roman" w:hAnsi="Times New Roman" w:cs="Times New Roman"/>
          <w:sz w:val="24"/>
          <w:szCs w:val="24"/>
        </w:rPr>
        <w:t xml:space="preserve">that </w:t>
      </w:r>
      <w:r w:rsidRPr="008164A1" w:rsidR="00DA2D13">
        <w:rPr>
          <w:rFonts w:ascii="Times New Roman" w:hAnsi="Times New Roman" w:cs="Times New Roman"/>
          <w:sz w:val="24"/>
          <w:szCs w:val="24"/>
        </w:rPr>
        <w:t xml:space="preserve">repertory </w:t>
      </w:r>
      <w:r w:rsidRPr="008164A1" w:rsidR="00D11BBE">
        <w:rPr>
          <w:rFonts w:ascii="Times New Roman" w:hAnsi="Times New Roman" w:cs="Times New Roman"/>
          <w:sz w:val="24"/>
          <w:szCs w:val="24"/>
        </w:rPr>
        <w:t xml:space="preserve">grids are </w:t>
      </w:r>
      <w:r w:rsidRPr="008164A1" w:rsidR="00222A48">
        <w:rPr>
          <w:rFonts w:ascii="Times New Roman" w:hAnsi="Times New Roman" w:cs="Times New Roman"/>
          <w:sz w:val="24"/>
          <w:szCs w:val="24"/>
        </w:rPr>
        <w:t xml:space="preserve">essentials </w:t>
      </w:r>
      <w:r w:rsidRPr="008164A1" w:rsidR="00B735CB">
        <w:rPr>
          <w:rFonts w:ascii="Times New Roman" w:hAnsi="Times New Roman" w:cs="Times New Roman"/>
          <w:sz w:val="24"/>
          <w:szCs w:val="24"/>
        </w:rPr>
        <w:t xml:space="preserve">used in collecting </w:t>
      </w:r>
      <w:r w:rsidRPr="008164A1" w:rsidR="00B82E30">
        <w:rPr>
          <w:rFonts w:ascii="Times New Roman" w:hAnsi="Times New Roman" w:cs="Times New Roman"/>
          <w:sz w:val="24"/>
          <w:szCs w:val="24"/>
        </w:rPr>
        <w:t>information in qualitative surveys</w:t>
      </w:r>
      <w:r w:rsidRPr="008164A1" w:rsidR="00705F76">
        <w:rPr>
          <w:rFonts w:ascii="Times New Roman" w:hAnsi="Times New Roman" w:cs="Times New Roman"/>
          <w:sz w:val="24"/>
          <w:szCs w:val="24"/>
        </w:rPr>
        <w:t>.</w:t>
      </w:r>
      <w:r w:rsidRPr="008164A1" w:rsidR="007F3262">
        <w:rPr>
          <w:rFonts w:ascii="Times New Roman" w:hAnsi="Times New Roman" w:cs="Times New Roman"/>
          <w:sz w:val="24"/>
          <w:szCs w:val="24"/>
        </w:rPr>
        <w:t xml:space="preserve"> In this section, </w:t>
      </w:r>
      <w:r w:rsidRPr="008164A1" w:rsidR="00312411">
        <w:rPr>
          <w:rFonts w:ascii="Times New Roman" w:hAnsi="Times New Roman" w:cs="Times New Roman"/>
          <w:sz w:val="24"/>
          <w:szCs w:val="24"/>
        </w:rPr>
        <w:t xml:space="preserve">the authors have noted that </w:t>
      </w:r>
      <w:r w:rsidRPr="008164A1" w:rsidR="005F7DCC">
        <w:rPr>
          <w:rFonts w:ascii="Times New Roman" w:hAnsi="Times New Roman" w:cs="Times New Roman"/>
          <w:sz w:val="24"/>
          <w:szCs w:val="24"/>
        </w:rPr>
        <w:t xml:space="preserve">in contrast </w:t>
      </w:r>
      <w:r w:rsidRPr="008164A1" w:rsidR="007C40F7">
        <w:rPr>
          <w:rFonts w:ascii="Times New Roman" w:hAnsi="Times New Roman" w:cs="Times New Roman"/>
          <w:sz w:val="24"/>
          <w:szCs w:val="24"/>
        </w:rPr>
        <w:t xml:space="preserve">to the </w:t>
      </w:r>
      <w:r w:rsidRPr="008164A1" w:rsidR="009560D3">
        <w:rPr>
          <w:rFonts w:ascii="Times New Roman" w:hAnsi="Times New Roman" w:cs="Times New Roman"/>
          <w:sz w:val="24"/>
          <w:szCs w:val="24"/>
        </w:rPr>
        <w:t xml:space="preserve">traditional </w:t>
      </w:r>
      <w:r w:rsidRPr="008164A1" w:rsidR="00E65F20">
        <w:rPr>
          <w:rFonts w:ascii="Times New Roman" w:hAnsi="Times New Roman" w:cs="Times New Roman"/>
          <w:sz w:val="24"/>
          <w:szCs w:val="24"/>
        </w:rPr>
        <w:t xml:space="preserve">methods of information collection such as </w:t>
      </w:r>
      <w:r w:rsidRPr="008164A1" w:rsidR="00475D3C">
        <w:rPr>
          <w:rFonts w:ascii="Times New Roman" w:hAnsi="Times New Roman" w:cs="Times New Roman"/>
          <w:sz w:val="24"/>
          <w:szCs w:val="24"/>
        </w:rPr>
        <w:t>questionnaires</w:t>
      </w:r>
      <w:r w:rsidRPr="008164A1" w:rsidR="007412CD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475D3C">
        <w:rPr>
          <w:rFonts w:ascii="Times New Roman" w:hAnsi="Times New Roman" w:cs="Times New Roman"/>
          <w:sz w:val="24"/>
          <w:szCs w:val="24"/>
        </w:rPr>
        <w:t>where</w:t>
      </w:r>
      <w:r w:rsidRPr="008164A1" w:rsidR="007412CD">
        <w:rPr>
          <w:rFonts w:ascii="Times New Roman" w:hAnsi="Times New Roman" w:cs="Times New Roman"/>
          <w:sz w:val="24"/>
          <w:szCs w:val="24"/>
        </w:rPr>
        <w:t xml:space="preserve"> respondents are </w:t>
      </w:r>
      <w:r w:rsidRPr="008164A1" w:rsidR="00900F64">
        <w:rPr>
          <w:rFonts w:ascii="Times New Roman" w:hAnsi="Times New Roman" w:cs="Times New Roman"/>
          <w:sz w:val="24"/>
          <w:szCs w:val="24"/>
        </w:rPr>
        <w:t xml:space="preserve">provided with </w:t>
      </w:r>
      <w:r w:rsidRPr="008164A1" w:rsidR="008948D5">
        <w:rPr>
          <w:rFonts w:ascii="Times New Roman" w:hAnsi="Times New Roman" w:cs="Times New Roman"/>
          <w:sz w:val="24"/>
          <w:szCs w:val="24"/>
        </w:rPr>
        <w:t>fixed alternatives</w:t>
      </w:r>
      <w:r w:rsidRPr="008164A1" w:rsidR="00475D3C">
        <w:rPr>
          <w:rFonts w:ascii="Times New Roman" w:hAnsi="Times New Roman" w:cs="Times New Roman"/>
          <w:sz w:val="24"/>
          <w:szCs w:val="24"/>
        </w:rPr>
        <w:t>,</w:t>
      </w:r>
      <w:r w:rsidRPr="008164A1" w:rsidR="00910663">
        <w:rPr>
          <w:rFonts w:ascii="Times New Roman" w:hAnsi="Times New Roman" w:cs="Times New Roman"/>
          <w:sz w:val="24"/>
          <w:szCs w:val="24"/>
        </w:rPr>
        <w:t xml:space="preserve"> repertory grids </w:t>
      </w:r>
      <w:r w:rsidRPr="008164A1" w:rsidR="00E02094">
        <w:rPr>
          <w:rFonts w:ascii="Times New Roman" w:hAnsi="Times New Roman" w:cs="Times New Roman"/>
          <w:sz w:val="24"/>
          <w:szCs w:val="24"/>
        </w:rPr>
        <w:t xml:space="preserve">are </w:t>
      </w:r>
      <w:r w:rsidRPr="008164A1" w:rsidR="00921C21">
        <w:rPr>
          <w:rFonts w:ascii="Times New Roman" w:hAnsi="Times New Roman" w:cs="Times New Roman"/>
          <w:sz w:val="24"/>
          <w:szCs w:val="24"/>
        </w:rPr>
        <w:t>observably</w:t>
      </w:r>
      <w:r w:rsidRPr="008164A1" w:rsidR="00E02094">
        <w:rPr>
          <w:rFonts w:ascii="Times New Roman" w:hAnsi="Times New Roman" w:cs="Times New Roman"/>
          <w:sz w:val="24"/>
          <w:szCs w:val="24"/>
        </w:rPr>
        <w:t xml:space="preserve"> efficient since it reveals </w:t>
      </w:r>
      <w:r w:rsidRPr="008164A1" w:rsidR="00087480">
        <w:rPr>
          <w:rFonts w:ascii="Times New Roman" w:hAnsi="Times New Roman" w:cs="Times New Roman"/>
          <w:sz w:val="24"/>
          <w:szCs w:val="24"/>
        </w:rPr>
        <w:t xml:space="preserve">the unique perceptions of the world held by </w:t>
      </w:r>
      <w:r w:rsidRPr="008164A1" w:rsidR="00772723">
        <w:rPr>
          <w:rFonts w:ascii="Times New Roman" w:hAnsi="Times New Roman" w:cs="Times New Roman"/>
          <w:sz w:val="24"/>
          <w:szCs w:val="24"/>
        </w:rPr>
        <w:t xml:space="preserve">each </w:t>
      </w:r>
      <w:r w:rsidRPr="008164A1" w:rsidR="00921C21">
        <w:rPr>
          <w:rFonts w:ascii="Times New Roman" w:hAnsi="Times New Roman" w:cs="Times New Roman"/>
          <w:sz w:val="24"/>
          <w:szCs w:val="24"/>
        </w:rPr>
        <w:t>individual</w:t>
      </w:r>
      <w:r w:rsidRPr="008164A1" w:rsidR="00772723">
        <w:rPr>
          <w:rFonts w:ascii="Times New Roman" w:hAnsi="Times New Roman" w:cs="Times New Roman"/>
          <w:sz w:val="24"/>
          <w:szCs w:val="24"/>
        </w:rPr>
        <w:t>.</w:t>
      </w:r>
      <w:r w:rsidRPr="008164A1" w:rsidR="00921C21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1A14DD">
        <w:rPr>
          <w:rFonts w:ascii="Times New Roman" w:hAnsi="Times New Roman" w:cs="Times New Roman"/>
          <w:sz w:val="24"/>
          <w:szCs w:val="24"/>
        </w:rPr>
        <w:t xml:space="preserve">Considering its efficiency, the authors have noted </w:t>
      </w:r>
      <w:r w:rsidRPr="008164A1" w:rsidR="00482857">
        <w:rPr>
          <w:rFonts w:ascii="Times New Roman" w:hAnsi="Times New Roman" w:cs="Times New Roman"/>
          <w:sz w:val="24"/>
          <w:szCs w:val="24"/>
        </w:rPr>
        <w:t xml:space="preserve">that </w:t>
      </w:r>
      <w:r w:rsidRPr="008164A1" w:rsidR="00A50EA2">
        <w:rPr>
          <w:rFonts w:ascii="Times New Roman" w:hAnsi="Times New Roman" w:cs="Times New Roman"/>
          <w:sz w:val="24"/>
          <w:szCs w:val="24"/>
        </w:rPr>
        <w:t xml:space="preserve">each person has a unique set of concepts </w:t>
      </w:r>
      <w:r w:rsidRPr="008164A1" w:rsidR="00174615">
        <w:rPr>
          <w:rFonts w:ascii="Times New Roman" w:hAnsi="Times New Roman" w:cs="Times New Roman"/>
          <w:sz w:val="24"/>
          <w:szCs w:val="24"/>
        </w:rPr>
        <w:t>that must be understoo</w:t>
      </w:r>
      <w:r w:rsidRPr="008164A1" w:rsidR="0047192C">
        <w:rPr>
          <w:rFonts w:ascii="Times New Roman" w:hAnsi="Times New Roman" w:cs="Times New Roman"/>
          <w:sz w:val="24"/>
          <w:szCs w:val="24"/>
        </w:rPr>
        <w:t>d to reveal the construct.</w:t>
      </w:r>
      <w:r w:rsidRPr="008164A1" w:rsidR="00FB4316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B2157A">
        <w:rPr>
          <w:rFonts w:ascii="Times New Roman" w:hAnsi="Times New Roman" w:cs="Times New Roman"/>
          <w:sz w:val="24"/>
          <w:szCs w:val="24"/>
        </w:rPr>
        <w:t xml:space="preserve">Additionally, this section has also </w:t>
      </w:r>
      <w:r w:rsidRPr="008164A1" w:rsidR="00090237">
        <w:rPr>
          <w:rFonts w:ascii="Times New Roman" w:hAnsi="Times New Roman" w:cs="Times New Roman"/>
          <w:sz w:val="24"/>
          <w:szCs w:val="24"/>
        </w:rPr>
        <w:t xml:space="preserve">highlighted the </w:t>
      </w:r>
      <w:r w:rsidRPr="008164A1" w:rsidR="00795D09">
        <w:rPr>
          <w:rFonts w:ascii="Times New Roman" w:hAnsi="Times New Roman" w:cs="Times New Roman"/>
          <w:sz w:val="24"/>
          <w:szCs w:val="24"/>
        </w:rPr>
        <w:t xml:space="preserve">basic components of repertory grids </w:t>
      </w:r>
      <w:r w:rsidRPr="008164A1" w:rsidR="00C34BE9">
        <w:rPr>
          <w:rFonts w:ascii="Times New Roman" w:hAnsi="Times New Roman" w:cs="Times New Roman"/>
          <w:sz w:val="24"/>
          <w:szCs w:val="24"/>
        </w:rPr>
        <w:t xml:space="preserve">which are essential in getting responses from </w:t>
      </w:r>
      <w:r w:rsidRPr="008164A1" w:rsidR="008045ED">
        <w:rPr>
          <w:rFonts w:ascii="Times New Roman" w:hAnsi="Times New Roman" w:cs="Times New Roman"/>
          <w:sz w:val="24"/>
          <w:szCs w:val="24"/>
        </w:rPr>
        <w:t>individuals.</w:t>
      </w:r>
      <w:r w:rsidRPr="008164A1" w:rsidR="00472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420" w:rsidP="008164A1" w14:paraId="1BAF2C5B" w14:textId="28D91C7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4A1">
        <w:rPr>
          <w:rFonts w:ascii="Times New Roman" w:hAnsi="Times New Roman" w:cs="Times New Roman"/>
          <w:sz w:val="24"/>
          <w:szCs w:val="24"/>
        </w:rPr>
        <w:t xml:space="preserve">The next section in this chapter </w:t>
      </w:r>
      <w:r w:rsidRPr="008164A1" w:rsidR="000D06DE">
        <w:rPr>
          <w:rFonts w:ascii="Times New Roman" w:hAnsi="Times New Roman" w:cs="Times New Roman"/>
          <w:sz w:val="24"/>
          <w:szCs w:val="24"/>
        </w:rPr>
        <w:t xml:space="preserve">highlights when </w:t>
      </w:r>
      <w:r w:rsidRPr="008164A1" w:rsidR="00D05909">
        <w:rPr>
          <w:rFonts w:ascii="Times New Roman" w:hAnsi="Times New Roman" w:cs="Times New Roman"/>
          <w:sz w:val="24"/>
          <w:szCs w:val="24"/>
        </w:rPr>
        <w:t xml:space="preserve">we may need </w:t>
      </w:r>
      <w:r w:rsidRPr="008164A1" w:rsidR="004233A1">
        <w:rPr>
          <w:rFonts w:ascii="Times New Roman" w:hAnsi="Times New Roman" w:cs="Times New Roman"/>
          <w:sz w:val="24"/>
          <w:szCs w:val="24"/>
        </w:rPr>
        <w:t xml:space="preserve">repertory </w:t>
      </w:r>
      <w:r w:rsidRPr="008164A1" w:rsidR="00507B08">
        <w:rPr>
          <w:rFonts w:ascii="Times New Roman" w:hAnsi="Times New Roman" w:cs="Times New Roman"/>
          <w:sz w:val="24"/>
          <w:szCs w:val="24"/>
        </w:rPr>
        <w:t>grid analysis</w:t>
      </w:r>
      <w:r w:rsidRPr="008164A1" w:rsidR="00966D85">
        <w:rPr>
          <w:rFonts w:ascii="Times New Roman" w:hAnsi="Times New Roman" w:cs="Times New Roman"/>
          <w:sz w:val="24"/>
          <w:szCs w:val="24"/>
        </w:rPr>
        <w:t xml:space="preserve">. Counselling has been </w:t>
      </w:r>
      <w:r w:rsidRPr="008164A1" w:rsidR="003070B0">
        <w:rPr>
          <w:rFonts w:ascii="Times New Roman" w:hAnsi="Times New Roman" w:cs="Times New Roman"/>
          <w:sz w:val="24"/>
          <w:szCs w:val="24"/>
        </w:rPr>
        <w:t xml:space="preserve">identified as the leading </w:t>
      </w:r>
      <w:r w:rsidRPr="008164A1" w:rsidR="0002413F">
        <w:rPr>
          <w:rFonts w:ascii="Times New Roman" w:hAnsi="Times New Roman" w:cs="Times New Roman"/>
          <w:sz w:val="24"/>
          <w:szCs w:val="24"/>
        </w:rPr>
        <w:t xml:space="preserve">field where this </w:t>
      </w:r>
      <w:r w:rsidRPr="008164A1" w:rsidR="00BD644A">
        <w:rPr>
          <w:rFonts w:ascii="Times New Roman" w:hAnsi="Times New Roman" w:cs="Times New Roman"/>
          <w:sz w:val="24"/>
          <w:szCs w:val="24"/>
        </w:rPr>
        <w:t>kind</w:t>
      </w:r>
      <w:r w:rsidRPr="008164A1" w:rsidR="0002413F">
        <w:rPr>
          <w:rFonts w:ascii="Times New Roman" w:hAnsi="Times New Roman" w:cs="Times New Roman"/>
          <w:sz w:val="24"/>
          <w:szCs w:val="24"/>
        </w:rPr>
        <w:t xml:space="preserve"> of analysis applies.</w:t>
      </w:r>
      <w:r w:rsidRPr="008164A1" w:rsidR="00BD644A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E643E4">
        <w:rPr>
          <w:rFonts w:ascii="Times New Roman" w:hAnsi="Times New Roman" w:cs="Times New Roman"/>
          <w:sz w:val="24"/>
          <w:szCs w:val="24"/>
        </w:rPr>
        <w:t xml:space="preserve">The authors note that </w:t>
      </w:r>
      <w:r w:rsidRPr="008164A1" w:rsidR="001D6999">
        <w:rPr>
          <w:rFonts w:ascii="Times New Roman" w:hAnsi="Times New Roman" w:cs="Times New Roman"/>
          <w:sz w:val="24"/>
          <w:szCs w:val="24"/>
        </w:rPr>
        <w:t xml:space="preserve">similar applications have also proven to be effective </w:t>
      </w:r>
      <w:r w:rsidRPr="008164A1" w:rsidR="00EF03E2">
        <w:rPr>
          <w:rFonts w:ascii="Times New Roman" w:hAnsi="Times New Roman" w:cs="Times New Roman"/>
          <w:sz w:val="24"/>
          <w:szCs w:val="24"/>
        </w:rPr>
        <w:t xml:space="preserve">in </w:t>
      </w:r>
      <w:r w:rsidRPr="008164A1" w:rsidR="00EA2D69">
        <w:rPr>
          <w:rFonts w:ascii="Times New Roman" w:hAnsi="Times New Roman" w:cs="Times New Roman"/>
          <w:sz w:val="24"/>
          <w:szCs w:val="24"/>
        </w:rPr>
        <w:t xml:space="preserve">industrial contexts </w:t>
      </w:r>
      <w:r w:rsidRPr="008164A1" w:rsidR="0070494A">
        <w:rPr>
          <w:rFonts w:ascii="Times New Roman" w:hAnsi="Times New Roman" w:cs="Times New Roman"/>
          <w:sz w:val="24"/>
          <w:szCs w:val="24"/>
        </w:rPr>
        <w:t xml:space="preserve">to </w:t>
      </w:r>
      <w:r w:rsidRPr="008164A1" w:rsidR="00157BBB">
        <w:rPr>
          <w:rFonts w:ascii="Times New Roman" w:hAnsi="Times New Roman" w:cs="Times New Roman"/>
          <w:sz w:val="24"/>
          <w:szCs w:val="24"/>
        </w:rPr>
        <w:t>identify management potential.</w:t>
      </w:r>
      <w:r w:rsidRPr="008164A1" w:rsidR="00A81BDA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997278">
        <w:rPr>
          <w:rFonts w:ascii="Times New Roman" w:hAnsi="Times New Roman" w:cs="Times New Roman"/>
          <w:sz w:val="24"/>
          <w:szCs w:val="24"/>
        </w:rPr>
        <w:t xml:space="preserve">In this chapter, the authors have also </w:t>
      </w:r>
      <w:r w:rsidRPr="008164A1" w:rsidR="00567432">
        <w:rPr>
          <w:rFonts w:ascii="Times New Roman" w:hAnsi="Times New Roman" w:cs="Times New Roman"/>
          <w:sz w:val="24"/>
          <w:szCs w:val="24"/>
        </w:rPr>
        <w:t xml:space="preserve">outlined </w:t>
      </w:r>
      <w:r w:rsidRPr="008164A1" w:rsidR="009E198A">
        <w:rPr>
          <w:rFonts w:ascii="Times New Roman" w:hAnsi="Times New Roman" w:cs="Times New Roman"/>
          <w:sz w:val="24"/>
          <w:szCs w:val="24"/>
        </w:rPr>
        <w:t xml:space="preserve">how to </w:t>
      </w:r>
      <w:r w:rsidRPr="008164A1" w:rsidR="002C1C76">
        <w:rPr>
          <w:rFonts w:ascii="Times New Roman" w:hAnsi="Times New Roman" w:cs="Times New Roman"/>
          <w:sz w:val="24"/>
          <w:szCs w:val="24"/>
        </w:rPr>
        <w:t>analyze</w:t>
      </w:r>
      <w:r w:rsidRPr="008164A1" w:rsidR="00A974F0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5819EE">
        <w:rPr>
          <w:rFonts w:ascii="Times New Roman" w:hAnsi="Times New Roman" w:cs="Times New Roman"/>
          <w:sz w:val="24"/>
          <w:szCs w:val="24"/>
        </w:rPr>
        <w:t>repertory grids</w:t>
      </w:r>
      <w:r w:rsidRPr="008164A1" w:rsidR="00A410A0">
        <w:rPr>
          <w:rFonts w:ascii="Times New Roman" w:hAnsi="Times New Roman" w:cs="Times New Roman"/>
          <w:sz w:val="24"/>
          <w:szCs w:val="24"/>
        </w:rPr>
        <w:t xml:space="preserve">. </w:t>
      </w:r>
      <w:r w:rsidRPr="008164A1" w:rsidR="002E4D5E">
        <w:rPr>
          <w:rFonts w:ascii="Times New Roman" w:hAnsi="Times New Roman" w:cs="Times New Roman"/>
          <w:sz w:val="24"/>
          <w:szCs w:val="24"/>
        </w:rPr>
        <w:t xml:space="preserve">They have given </w:t>
      </w:r>
      <w:r w:rsidRPr="008164A1" w:rsidR="00FC1B14">
        <w:rPr>
          <w:rFonts w:ascii="Times New Roman" w:hAnsi="Times New Roman" w:cs="Times New Roman"/>
          <w:sz w:val="24"/>
          <w:szCs w:val="24"/>
        </w:rPr>
        <w:t>out clear mechanism</w:t>
      </w:r>
      <w:r w:rsidRPr="008164A1" w:rsidR="00C5451E">
        <w:rPr>
          <w:rFonts w:ascii="Times New Roman" w:hAnsi="Times New Roman" w:cs="Times New Roman"/>
          <w:sz w:val="24"/>
          <w:szCs w:val="24"/>
        </w:rPr>
        <w:t>s</w:t>
      </w:r>
      <w:r w:rsidRPr="008164A1" w:rsidR="00F50F1C">
        <w:rPr>
          <w:rFonts w:ascii="Times New Roman" w:hAnsi="Times New Roman" w:cs="Times New Roman"/>
          <w:sz w:val="24"/>
          <w:szCs w:val="24"/>
        </w:rPr>
        <w:t xml:space="preserve"> of determining the grids to </w:t>
      </w:r>
      <w:r w:rsidRPr="008164A1" w:rsidR="001D277A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8164A1" w:rsidR="003632D0">
        <w:rPr>
          <w:rFonts w:ascii="Times New Roman" w:hAnsi="Times New Roman" w:cs="Times New Roman"/>
          <w:sz w:val="24"/>
          <w:szCs w:val="24"/>
        </w:rPr>
        <w:t xml:space="preserve">the correlation between the </w:t>
      </w:r>
      <w:r w:rsidRPr="008164A1" w:rsidR="00657655">
        <w:rPr>
          <w:rFonts w:ascii="Times New Roman" w:hAnsi="Times New Roman" w:cs="Times New Roman"/>
          <w:sz w:val="24"/>
          <w:szCs w:val="24"/>
        </w:rPr>
        <w:t>constructs</w:t>
      </w:r>
      <w:r w:rsidRPr="008164A1" w:rsidR="009D4157">
        <w:rPr>
          <w:rFonts w:ascii="Times New Roman" w:hAnsi="Times New Roman" w:cs="Times New Roman"/>
          <w:sz w:val="24"/>
          <w:szCs w:val="24"/>
        </w:rPr>
        <w:t xml:space="preserve"> and the elements.</w:t>
      </w:r>
      <w:r w:rsidRPr="008164A1" w:rsidR="00657655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5819EE">
        <w:rPr>
          <w:rFonts w:ascii="Times New Roman" w:hAnsi="Times New Roman" w:cs="Times New Roman"/>
          <w:sz w:val="24"/>
          <w:szCs w:val="24"/>
        </w:rPr>
        <w:t xml:space="preserve"> </w:t>
      </w:r>
      <w:r w:rsidRPr="008164A1" w:rsidR="00F32420">
        <w:rPr>
          <w:rFonts w:ascii="Times New Roman" w:hAnsi="Times New Roman" w:cs="Times New Roman"/>
          <w:sz w:val="24"/>
          <w:szCs w:val="24"/>
        </w:rPr>
        <w:t xml:space="preserve">Similarly, computer programs such as </w:t>
      </w:r>
      <w:r w:rsidRPr="008164A1" w:rsidR="00BF5992">
        <w:rPr>
          <w:rFonts w:ascii="Times New Roman" w:hAnsi="Times New Roman" w:cs="Times New Roman"/>
          <w:sz w:val="24"/>
          <w:szCs w:val="24"/>
        </w:rPr>
        <w:t>SPSS have also been designed to assist in the analysis of the grids.</w:t>
      </w:r>
      <w:r w:rsidRPr="008164A1" w:rsidR="00562CC1">
        <w:rPr>
          <w:rFonts w:ascii="Times New Roman" w:hAnsi="Times New Roman" w:cs="Times New Roman"/>
          <w:sz w:val="24"/>
          <w:szCs w:val="24"/>
        </w:rPr>
        <w:t xml:space="preserve"> To provide </w:t>
      </w:r>
      <w:r w:rsidRPr="008164A1" w:rsidR="00106014">
        <w:rPr>
          <w:rFonts w:ascii="Times New Roman" w:hAnsi="Times New Roman" w:cs="Times New Roman"/>
          <w:sz w:val="24"/>
          <w:szCs w:val="24"/>
        </w:rPr>
        <w:t xml:space="preserve">a better indication </w:t>
      </w:r>
      <w:r w:rsidRPr="008164A1" w:rsidR="00D469E0">
        <w:rPr>
          <w:rFonts w:ascii="Times New Roman" w:hAnsi="Times New Roman" w:cs="Times New Roman"/>
          <w:sz w:val="24"/>
          <w:szCs w:val="24"/>
        </w:rPr>
        <w:t xml:space="preserve">of the range </w:t>
      </w:r>
      <w:r w:rsidRPr="008164A1" w:rsidR="0061336D">
        <w:rPr>
          <w:rFonts w:ascii="Times New Roman" w:hAnsi="Times New Roman" w:cs="Times New Roman"/>
          <w:sz w:val="24"/>
          <w:szCs w:val="24"/>
        </w:rPr>
        <w:t xml:space="preserve">of the topics </w:t>
      </w:r>
      <w:r w:rsidRPr="008164A1" w:rsidR="004D7D51">
        <w:rPr>
          <w:rFonts w:ascii="Times New Roman" w:hAnsi="Times New Roman" w:cs="Times New Roman"/>
          <w:sz w:val="24"/>
          <w:szCs w:val="24"/>
        </w:rPr>
        <w:t xml:space="preserve">in which </w:t>
      </w:r>
      <w:r w:rsidRPr="008164A1" w:rsidR="00F81FCE">
        <w:rPr>
          <w:rFonts w:ascii="Times New Roman" w:hAnsi="Times New Roman" w:cs="Times New Roman"/>
          <w:sz w:val="24"/>
          <w:szCs w:val="24"/>
        </w:rPr>
        <w:t>repertory grids are used</w:t>
      </w:r>
      <w:r w:rsidRPr="008164A1" w:rsidR="00FA0B55">
        <w:rPr>
          <w:rFonts w:ascii="Times New Roman" w:hAnsi="Times New Roman" w:cs="Times New Roman"/>
          <w:sz w:val="24"/>
          <w:szCs w:val="24"/>
        </w:rPr>
        <w:t xml:space="preserve">, </w:t>
      </w:r>
      <w:r w:rsidRPr="008164A1" w:rsidR="00FD6DFB">
        <w:rPr>
          <w:rFonts w:ascii="Times New Roman" w:hAnsi="Times New Roman" w:cs="Times New Roman"/>
          <w:sz w:val="24"/>
          <w:szCs w:val="24"/>
        </w:rPr>
        <w:t xml:space="preserve">the authors </w:t>
      </w:r>
      <w:r w:rsidRPr="008164A1" w:rsidR="00E610A7">
        <w:rPr>
          <w:rFonts w:ascii="Times New Roman" w:hAnsi="Times New Roman" w:cs="Times New Roman"/>
          <w:sz w:val="24"/>
          <w:szCs w:val="24"/>
        </w:rPr>
        <w:t xml:space="preserve">have summarized </w:t>
      </w:r>
      <w:r w:rsidRPr="008164A1" w:rsidR="007C3B3A">
        <w:rPr>
          <w:rFonts w:ascii="Times New Roman" w:hAnsi="Times New Roman" w:cs="Times New Roman"/>
          <w:sz w:val="24"/>
          <w:szCs w:val="24"/>
        </w:rPr>
        <w:t xml:space="preserve">3 studies in </w:t>
      </w:r>
      <w:r w:rsidRPr="008164A1" w:rsidR="002621E4">
        <w:rPr>
          <w:rFonts w:ascii="Times New Roman" w:hAnsi="Times New Roman" w:cs="Times New Roman"/>
          <w:sz w:val="24"/>
          <w:szCs w:val="24"/>
        </w:rPr>
        <w:t>which the grids have been used.</w:t>
      </w:r>
      <w:r w:rsidRPr="008164A1" w:rsidR="00536288">
        <w:rPr>
          <w:rFonts w:ascii="Times New Roman" w:hAnsi="Times New Roman" w:cs="Times New Roman"/>
          <w:sz w:val="24"/>
          <w:szCs w:val="24"/>
        </w:rPr>
        <w:t xml:space="preserve"> The fields</w:t>
      </w:r>
      <w:r w:rsidRPr="008164A1" w:rsidR="009B18F2">
        <w:rPr>
          <w:rFonts w:ascii="Times New Roman" w:hAnsi="Times New Roman" w:cs="Times New Roman"/>
          <w:sz w:val="24"/>
          <w:szCs w:val="24"/>
        </w:rPr>
        <w:t xml:space="preserve"> include</w:t>
      </w:r>
      <w:r w:rsidRPr="008164A1" w:rsidR="00587E29">
        <w:rPr>
          <w:rFonts w:ascii="Times New Roman" w:hAnsi="Times New Roman" w:cs="Times New Roman"/>
          <w:sz w:val="24"/>
          <w:szCs w:val="24"/>
        </w:rPr>
        <w:t>; psychology, health and business.</w:t>
      </w:r>
    </w:p>
    <w:p w:rsidR="007B04E8" w:rsidP="00E13DE1" w14:paraId="73C75FF0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E8" w:rsidP="00E13DE1" w14:paraId="39112D8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E1" w:rsidRPr="007B04E8" w:rsidP="007B04E8" w14:paraId="2C2550AE" w14:textId="02A3482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4E8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E13DE1" w:rsidRPr="008164A1" w:rsidP="007B04E8" w14:paraId="57C87ED0" w14:textId="28237E05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D1D2B">
        <w:rPr>
          <w:rFonts w:ascii="Times New Roman" w:hAnsi="Times New Roman" w:cs="Times New Roman"/>
          <w:sz w:val="24"/>
          <w:szCs w:val="24"/>
        </w:rPr>
        <w:t xml:space="preserve">Foster, J. J., </w:t>
      </w:r>
      <w:r w:rsidRPr="006D1D2B">
        <w:rPr>
          <w:rFonts w:ascii="Times New Roman" w:hAnsi="Times New Roman" w:cs="Times New Roman"/>
          <w:sz w:val="24"/>
          <w:szCs w:val="24"/>
        </w:rPr>
        <w:t>Barkus</w:t>
      </w:r>
      <w:r w:rsidRPr="006D1D2B">
        <w:rPr>
          <w:rFonts w:ascii="Times New Roman" w:hAnsi="Times New Roman" w:cs="Times New Roman"/>
          <w:sz w:val="24"/>
          <w:szCs w:val="24"/>
        </w:rPr>
        <w:t xml:space="preserve">, E., &amp; </w:t>
      </w:r>
      <w:r w:rsidRPr="006D1D2B">
        <w:rPr>
          <w:rFonts w:ascii="Times New Roman" w:hAnsi="Times New Roman" w:cs="Times New Roman"/>
          <w:sz w:val="24"/>
          <w:szCs w:val="24"/>
        </w:rPr>
        <w:t>Yavorsky</w:t>
      </w:r>
      <w:r w:rsidRPr="006D1D2B">
        <w:rPr>
          <w:rFonts w:ascii="Times New Roman" w:hAnsi="Times New Roman" w:cs="Times New Roman"/>
          <w:sz w:val="24"/>
          <w:szCs w:val="24"/>
        </w:rPr>
        <w:t>, C. (2005). Understanding and using advanced statistics: A practical guide for students. Sage.</w:t>
      </w:r>
    </w:p>
    <w:p w:rsidR="00A31035" w:rsidRPr="008164A1" w:rsidP="008164A1" w14:paraId="5BC4124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515836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73D0" w14:paraId="6F77361E" w14:textId="58D4962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73D0" w14:paraId="39A5D03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F9"/>
    <w:rsid w:val="0002413F"/>
    <w:rsid w:val="000413E5"/>
    <w:rsid w:val="00047FAB"/>
    <w:rsid w:val="00087480"/>
    <w:rsid w:val="00090237"/>
    <w:rsid w:val="0009409D"/>
    <w:rsid w:val="000A1C72"/>
    <w:rsid w:val="000B0E6B"/>
    <w:rsid w:val="000B2234"/>
    <w:rsid w:val="000B3591"/>
    <w:rsid w:val="000B633E"/>
    <w:rsid w:val="000D06DE"/>
    <w:rsid w:val="000D4E6D"/>
    <w:rsid w:val="00106014"/>
    <w:rsid w:val="00124ED7"/>
    <w:rsid w:val="001347F2"/>
    <w:rsid w:val="001351BD"/>
    <w:rsid w:val="00157BBB"/>
    <w:rsid w:val="00174615"/>
    <w:rsid w:val="001755D9"/>
    <w:rsid w:val="001835C3"/>
    <w:rsid w:val="001949B7"/>
    <w:rsid w:val="001953DB"/>
    <w:rsid w:val="001A14DD"/>
    <w:rsid w:val="001A620E"/>
    <w:rsid w:val="001D277A"/>
    <w:rsid w:val="001D6999"/>
    <w:rsid w:val="001F73D0"/>
    <w:rsid w:val="002005EA"/>
    <w:rsid w:val="002126BA"/>
    <w:rsid w:val="00222A48"/>
    <w:rsid w:val="002465ED"/>
    <w:rsid w:val="00250444"/>
    <w:rsid w:val="002621E4"/>
    <w:rsid w:val="0029706E"/>
    <w:rsid w:val="002C1C76"/>
    <w:rsid w:val="002C4388"/>
    <w:rsid w:val="002E4D5E"/>
    <w:rsid w:val="002E7962"/>
    <w:rsid w:val="003070B0"/>
    <w:rsid w:val="00310170"/>
    <w:rsid w:val="00312411"/>
    <w:rsid w:val="00316E44"/>
    <w:rsid w:val="0032454B"/>
    <w:rsid w:val="003349F2"/>
    <w:rsid w:val="003632D0"/>
    <w:rsid w:val="00383C7D"/>
    <w:rsid w:val="003A2152"/>
    <w:rsid w:val="003B6711"/>
    <w:rsid w:val="003C7A1B"/>
    <w:rsid w:val="003D379C"/>
    <w:rsid w:val="00423150"/>
    <w:rsid w:val="004233A1"/>
    <w:rsid w:val="0044335F"/>
    <w:rsid w:val="00461368"/>
    <w:rsid w:val="0047192C"/>
    <w:rsid w:val="00472420"/>
    <w:rsid w:val="00475D3C"/>
    <w:rsid w:val="00482857"/>
    <w:rsid w:val="00496318"/>
    <w:rsid w:val="004969AC"/>
    <w:rsid w:val="004A19F1"/>
    <w:rsid w:val="004A5D1F"/>
    <w:rsid w:val="004D3AB2"/>
    <w:rsid w:val="004D7D51"/>
    <w:rsid w:val="004F28D5"/>
    <w:rsid w:val="00504FEC"/>
    <w:rsid w:val="00507B08"/>
    <w:rsid w:val="0053142D"/>
    <w:rsid w:val="00536288"/>
    <w:rsid w:val="00543B65"/>
    <w:rsid w:val="005505C0"/>
    <w:rsid w:val="00562CC1"/>
    <w:rsid w:val="00567432"/>
    <w:rsid w:val="005819EE"/>
    <w:rsid w:val="00587E29"/>
    <w:rsid w:val="005A2419"/>
    <w:rsid w:val="005C3674"/>
    <w:rsid w:val="005D52B3"/>
    <w:rsid w:val="005E1AAF"/>
    <w:rsid w:val="005E615F"/>
    <w:rsid w:val="005E691A"/>
    <w:rsid w:val="005F7DCC"/>
    <w:rsid w:val="0061336D"/>
    <w:rsid w:val="006309F9"/>
    <w:rsid w:val="00657655"/>
    <w:rsid w:val="00663118"/>
    <w:rsid w:val="00677965"/>
    <w:rsid w:val="006931A8"/>
    <w:rsid w:val="006D1D2B"/>
    <w:rsid w:val="0070494A"/>
    <w:rsid w:val="00705F76"/>
    <w:rsid w:val="00715FF2"/>
    <w:rsid w:val="00721C48"/>
    <w:rsid w:val="00730693"/>
    <w:rsid w:val="007412CD"/>
    <w:rsid w:val="00745FD0"/>
    <w:rsid w:val="0075249C"/>
    <w:rsid w:val="00772723"/>
    <w:rsid w:val="00795D09"/>
    <w:rsid w:val="007A1C98"/>
    <w:rsid w:val="007B04E8"/>
    <w:rsid w:val="007C3B3A"/>
    <w:rsid w:val="007C40F7"/>
    <w:rsid w:val="007D4252"/>
    <w:rsid w:val="007E1D06"/>
    <w:rsid w:val="007F3262"/>
    <w:rsid w:val="008045ED"/>
    <w:rsid w:val="0081596C"/>
    <w:rsid w:val="008164A1"/>
    <w:rsid w:val="00874487"/>
    <w:rsid w:val="008848AE"/>
    <w:rsid w:val="008948D5"/>
    <w:rsid w:val="008C6941"/>
    <w:rsid w:val="008D091D"/>
    <w:rsid w:val="00900F64"/>
    <w:rsid w:val="00906508"/>
    <w:rsid w:val="00910663"/>
    <w:rsid w:val="00921C21"/>
    <w:rsid w:val="009307A3"/>
    <w:rsid w:val="009560D3"/>
    <w:rsid w:val="00966D85"/>
    <w:rsid w:val="00997278"/>
    <w:rsid w:val="009A4A8E"/>
    <w:rsid w:val="009B18F2"/>
    <w:rsid w:val="009D4157"/>
    <w:rsid w:val="009E198A"/>
    <w:rsid w:val="00A1691D"/>
    <w:rsid w:val="00A22E0F"/>
    <w:rsid w:val="00A31035"/>
    <w:rsid w:val="00A410A0"/>
    <w:rsid w:val="00A50EA2"/>
    <w:rsid w:val="00A800CB"/>
    <w:rsid w:val="00A81BDA"/>
    <w:rsid w:val="00A876EE"/>
    <w:rsid w:val="00A974F0"/>
    <w:rsid w:val="00AA5AB4"/>
    <w:rsid w:val="00AC254C"/>
    <w:rsid w:val="00AF7590"/>
    <w:rsid w:val="00B167CE"/>
    <w:rsid w:val="00B2157A"/>
    <w:rsid w:val="00B254F0"/>
    <w:rsid w:val="00B36B68"/>
    <w:rsid w:val="00B51C08"/>
    <w:rsid w:val="00B5422E"/>
    <w:rsid w:val="00B564D0"/>
    <w:rsid w:val="00B735CB"/>
    <w:rsid w:val="00B82E30"/>
    <w:rsid w:val="00B95FD6"/>
    <w:rsid w:val="00BA4BB7"/>
    <w:rsid w:val="00BC48F4"/>
    <w:rsid w:val="00BD644A"/>
    <w:rsid w:val="00BE3C17"/>
    <w:rsid w:val="00BF5992"/>
    <w:rsid w:val="00C32828"/>
    <w:rsid w:val="00C34BE9"/>
    <w:rsid w:val="00C5451E"/>
    <w:rsid w:val="00C60188"/>
    <w:rsid w:val="00C77C0F"/>
    <w:rsid w:val="00C91804"/>
    <w:rsid w:val="00C93610"/>
    <w:rsid w:val="00CE4B69"/>
    <w:rsid w:val="00CE55D0"/>
    <w:rsid w:val="00CF6D7D"/>
    <w:rsid w:val="00D0555B"/>
    <w:rsid w:val="00D05909"/>
    <w:rsid w:val="00D11BBE"/>
    <w:rsid w:val="00D469E0"/>
    <w:rsid w:val="00D56FD8"/>
    <w:rsid w:val="00D5736E"/>
    <w:rsid w:val="00D627FC"/>
    <w:rsid w:val="00D70E3C"/>
    <w:rsid w:val="00D70F2E"/>
    <w:rsid w:val="00D80D9A"/>
    <w:rsid w:val="00D94E9D"/>
    <w:rsid w:val="00DA2D13"/>
    <w:rsid w:val="00E02094"/>
    <w:rsid w:val="00E057BE"/>
    <w:rsid w:val="00E13DE1"/>
    <w:rsid w:val="00E167B3"/>
    <w:rsid w:val="00E610A7"/>
    <w:rsid w:val="00E62E10"/>
    <w:rsid w:val="00E643E4"/>
    <w:rsid w:val="00E65F20"/>
    <w:rsid w:val="00E77894"/>
    <w:rsid w:val="00E95680"/>
    <w:rsid w:val="00EA2D69"/>
    <w:rsid w:val="00EB29EC"/>
    <w:rsid w:val="00EC4C01"/>
    <w:rsid w:val="00EC5A6D"/>
    <w:rsid w:val="00EC5F0C"/>
    <w:rsid w:val="00EF03E2"/>
    <w:rsid w:val="00EF48E4"/>
    <w:rsid w:val="00F00ADD"/>
    <w:rsid w:val="00F117C1"/>
    <w:rsid w:val="00F32420"/>
    <w:rsid w:val="00F50F1C"/>
    <w:rsid w:val="00F75001"/>
    <w:rsid w:val="00F81FCE"/>
    <w:rsid w:val="00FA0B55"/>
    <w:rsid w:val="00FA22DD"/>
    <w:rsid w:val="00FB4316"/>
    <w:rsid w:val="00FC1B14"/>
    <w:rsid w:val="00FD6D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FAAAEC"/>
  <w15:chartTrackingRefBased/>
  <w15:docId w15:val="{0525142F-F192-4FF9-B4B9-A56A1766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D0"/>
  </w:style>
  <w:style w:type="paragraph" w:styleId="Footer">
    <w:name w:val="footer"/>
    <w:basedOn w:val="Normal"/>
    <w:link w:val="FooterChar"/>
    <w:uiPriority w:val="99"/>
    <w:unhideWhenUsed/>
    <w:rsid w:val="001F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197</cp:revision>
  <dcterms:created xsi:type="dcterms:W3CDTF">2021-03-04T15:50:00Z</dcterms:created>
  <dcterms:modified xsi:type="dcterms:W3CDTF">2021-03-04T19:50:00Z</dcterms:modified>
</cp:coreProperties>
</file>