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C359D" w14:textId="77777777" w:rsidR="00D15BED" w:rsidRDefault="00D15BED" w:rsidP="00D15BED">
      <w:pPr>
        <w:pStyle w:val="NormalWeb"/>
        <w:spacing w:before="180" w:beforeAutospacing="0" w:after="180" w:afterAutospacing="0" w:line="480" w:lineRule="auto"/>
        <w:jc w:val="center"/>
        <w:rPr>
          <w:rFonts w:ascii="Helvetica Neue" w:hAnsi="Helvetica Neue"/>
          <w:color w:val="2D3B45"/>
        </w:rPr>
      </w:pPr>
    </w:p>
    <w:p w14:paraId="512F1B30" w14:textId="77777777" w:rsidR="00D15BED" w:rsidRDefault="00D15BED" w:rsidP="00D15BED">
      <w:pPr>
        <w:pStyle w:val="NormalWeb"/>
        <w:spacing w:before="180" w:beforeAutospacing="0" w:after="180" w:afterAutospacing="0" w:line="480" w:lineRule="auto"/>
        <w:jc w:val="center"/>
        <w:rPr>
          <w:rFonts w:ascii="Helvetica Neue" w:hAnsi="Helvetica Neue"/>
          <w:color w:val="2D3B45"/>
        </w:rPr>
      </w:pPr>
    </w:p>
    <w:p w14:paraId="1711AEC4" w14:textId="77777777" w:rsidR="00D15BED" w:rsidRDefault="00D15BED" w:rsidP="00D15BED">
      <w:pPr>
        <w:pStyle w:val="NormalWeb"/>
        <w:spacing w:before="180" w:beforeAutospacing="0" w:after="180" w:afterAutospacing="0" w:line="480" w:lineRule="auto"/>
        <w:jc w:val="center"/>
        <w:rPr>
          <w:rFonts w:ascii="Helvetica Neue" w:hAnsi="Helvetica Neue"/>
          <w:color w:val="2D3B45"/>
        </w:rPr>
      </w:pPr>
    </w:p>
    <w:p w14:paraId="3727CDB7" w14:textId="77777777" w:rsidR="00D15BED" w:rsidRDefault="00D15BED" w:rsidP="00D15BED">
      <w:pPr>
        <w:pStyle w:val="NormalWeb"/>
        <w:spacing w:before="180" w:beforeAutospacing="0" w:after="180" w:afterAutospacing="0" w:line="480" w:lineRule="auto"/>
        <w:jc w:val="center"/>
        <w:rPr>
          <w:rFonts w:ascii="Helvetica Neue" w:hAnsi="Helvetica Neue"/>
          <w:color w:val="2D3B45"/>
        </w:rPr>
      </w:pPr>
    </w:p>
    <w:p w14:paraId="174A17DE" w14:textId="77777777" w:rsidR="00D15BED" w:rsidRDefault="00D15BED" w:rsidP="00D15BED">
      <w:pPr>
        <w:pStyle w:val="NormalWeb"/>
        <w:spacing w:before="180" w:beforeAutospacing="0" w:after="180" w:afterAutospacing="0" w:line="480" w:lineRule="auto"/>
        <w:jc w:val="center"/>
        <w:rPr>
          <w:rFonts w:ascii="Helvetica Neue" w:hAnsi="Helvetica Neue"/>
          <w:color w:val="2D3B45"/>
        </w:rPr>
      </w:pPr>
    </w:p>
    <w:p w14:paraId="139210A4" w14:textId="0D0BC325" w:rsidR="00D15BED" w:rsidRDefault="00D15BED" w:rsidP="00D15BED">
      <w:pPr>
        <w:pStyle w:val="NormalWeb"/>
        <w:spacing w:before="180" w:beforeAutospacing="0" w:after="180" w:afterAutospacing="0" w:line="480" w:lineRule="auto"/>
        <w:jc w:val="center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Document 4</w:t>
      </w:r>
    </w:p>
    <w:p w14:paraId="17D0379E" w14:textId="4FECCD91" w:rsidR="00D15BED" w:rsidRDefault="00D15BED" w:rsidP="00D15BED">
      <w:pPr>
        <w:pStyle w:val="NormalWeb"/>
        <w:spacing w:before="180" w:beforeAutospacing="0" w:after="180" w:afterAutospacing="0" w:line="480" w:lineRule="auto"/>
        <w:jc w:val="center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Students name</w:t>
      </w:r>
    </w:p>
    <w:p w14:paraId="4A971D53" w14:textId="0E2169C8" w:rsidR="00D15BED" w:rsidRDefault="00D15BED" w:rsidP="00D15BED">
      <w:pPr>
        <w:pStyle w:val="NormalWeb"/>
        <w:spacing w:before="180" w:beforeAutospacing="0" w:after="180" w:afterAutospacing="0" w:line="480" w:lineRule="auto"/>
        <w:jc w:val="center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Institution Affiliations</w:t>
      </w:r>
    </w:p>
    <w:p w14:paraId="32E3C345" w14:textId="3D120FA9" w:rsidR="00D15BED" w:rsidRDefault="00D15BED" w:rsidP="00D15BED">
      <w:pPr>
        <w:pStyle w:val="NormalWeb"/>
        <w:spacing w:before="180" w:beforeAutospacing="0" w:after="180" w:afterAutospacing="0" w:line="480" w:lineRule="auto"/>
        <w:jc w:val="center"/>
        <w:rPr>
          <w:rFonts w:ascii="Helvetica Neue" w:hAnsi="Helvetica Neue"/>
          <w:color w:val="2D3B45"/>
        </w:rPr>
      </w:pPr>
      <w:r>
        <w:rPr>
          <w:rFonts w:ascii="Helvetica Neue" w:hAnsi="Helvetica Neue"/>
          <w:color w:val="2D3B45"/>
        </w:rPr>
        <w:t>Date</w:t>
      </w:r>
    </w:p>
    <w:p w14:paraId="42A39582" w14:textId="5860DCB2" w:rsidR="00D15BED" w:rsidRPr="00D15BED" w:rsidRDefault="00D15BED" w:rsidP="00D15BED">
      <w:pPr>
        <w:rPr>
          <w:rFonts w:ascii="Helvetica Neue" w:eastAsia="Times New Roman" w:hAnsi="Helvetica Neue" w:cs="Times New Roman"/>
          <w:color w:val="2D3B45"/>
        </w:rPr>
      </w:pPr>
      <w:r>
        <w:rPr>
          <w:rFonts w:ascii="Helvetica Neue" w:hAnsi="Helvetica Neue"/>
          <w:color w:val="2D3B45"/>
        </w:rPr>
        <w:br w:type="page"/>
      </w:r>
    </w:p>
    <w:p w14:paraId="7AF269EF" w14:textId="08E35073" w:rsidR="00167412" w:rsidRPr="00D15BED" w:rsidRDefault="009D3EF0" w:rsidP="00D15BED">
      <w:pPr>
        <w:pStyle w:val="NormalWeb"/>
        <w:spacing w:before="180" w:beforeAutospacing="0" w:after="180" w:afterAutospacing="0" w:line="480" w:lineRule="auto"/>
        <w:ind w:firstLine="720"/>
        <w:jc w:val="both"/>
        <w:rPr>
          <w:color w:val="2D3B45"/>
        </w:rPr>
      </w:pPr>
      <w:r w:rsidRPr="00D15BED">
        <w:rPr>
          <w:color w:val="2D3B45"/>
        </w:rPr>
        <w:lastRenderedPageBreak/>
        <w:t>1. Identify if the following statements are fact or fiction. Next, identify how a person could "fact check" it for truth?</w:t>
      </w:r>
    </w:p>
    <w:p w14:paraId="40D6E11F" w14:textId="6DD9526D" w:rsidR="00167412" w:rsidRPr="00D15BED" w:rsidRDefault="009D3EF0" w:rsidP="00D15BED">
      <w:pPr>
        <w:pStyle w:val="NormalWeb"/>
        <w:spacing w:before="180" w:beforeAutospacing="0" w:after="0" w:afterAutospacing="0" w:line="480" w:lineRule="auto"/>
        <w:ind w:firstLine="720"/>
        <w:jc w:val="both"/>
        <w:rPr>
          <w:color w:val="2D3B45"/>
        </w:rPr>
      </w:pPr>
      <w:r w:rsidRPr="00D15BED">
        <w:rPr>
          <w:color w:val="2D3B45"/>
        </w:rPr>
        <w:t>A.  </w:t>
      </w:r>
      <w:r w:rsidRPr="00D15BED">
        <w:rPr>
          <w:rStyle w:val="Strong"/>
          <w:color w:val="2D3B45"/>
        </w:rPr>
        <w:t>A penny dropped from the empire state building can kill a person on the sidewalk</w:t>
      </w:r>
      <w:r w:rsidR="00E736E7" w:rsidRPr="00D15BED">
        <w:rPr>
          <w:rStyle w:val="Strong"/>
          <w:color w:val="2D3B45"/>
        </w:rPr>
        <w:t xml:space="preserve">. </w:t>
      </w:r>
      <w:r w:rsidR="00E736E7" w:rsidRPr="00D15BED">
        <w:rPr>
          <w:rStyle w:val="Strong"/>
          <w:b w:val="0"/>
          <w:bCs w:val="0"/>
          <w:color w:val="2D3B45"/>
          <w:u w:val="single"/>
        </w:rPr>
        <w:t>Fiction</w:t>
      </w:r>
    </w:p>
    <w:p w14:paraId="0E87404D" w14:textId="001D69D7" w:rsidR="00167412" w:rsidRPr="00D15BED" w:rsidRDefault="009D3EF0" w:rsidP="00D15BED">
      <w:pPr>
        <w:pStyle w:val="NormalWeb"/>
        <w:spacing w:before="180" w:beforeAutospacing="0" w:after="0" w:afterAutospacing="0" w:line="480" w:lineRule="auto"/>
        <w:ind w:firstLine="720"/>
        <w:jc w:val="both"/>
        <w:rPr>
          <w:color w:val="2D3B45"/>
        </w:rPr>
      </w:pPr>
      <w:r w:rsidRPr="00D15BED">
        <w:rPr>
          <w:color w:val="2D3B45"/>
        </w:rPr>
        <w:t>B. </w:t>
      </w:r>
      <w:r w:rsidRPr="00D15BED">
        <w:rPr>
          <w:rStyle w:val="Strong"/>
          <w:color w:val="2D3B45"/>
        </w:rPr>
        <w:t xml:space="preserve"> Lightning never strikes the </w:t>
      </w:r>
      <w:r w:rsidRPr="00D15BED">
        <w:rPr>
          <w:rStyle w:val="Strong"/>
          <w:color w:val="2D3B45"/>
        </w:rPr>
        <w:t>same place twice</w:t>
      </w:r>
      <w:r w:rsidR="00E736E7" w:rsidRPr="00D15BED">
        <w:rPr>
          <w:rStyle w:val="Strong"/>
          <w:color w:val="2D3B45"/>
        </w:rPr>
        <w:t xml:space="preserve">. </w:t>
      </w:r>
      <w:r w:rsidR="00E736E7" w:rsidRPr="00D15BED">
        <w:rPr>
          <w:rStyle w:val="Strong"/>
          <w:b w:val="0"/>
          <w:bCs w:val="0"/>
          <w:color w:val="2D3B45"/>
          <w:u w:val="single"/>
        </w:rPr>
        <w:t>Fiction</w:t>
      </w:r>
    </w:p>
    <w:p w14:paraId="75BA7BDF" w14:textId="77777777" w:rsidR="00167412" w:rsidRPr="00D15BED" w:rsidRDefault="009D3EF0" w:rsidP="00D15BED">
      <w:pPr>
        <w:pStyle w:val="NormalWeb"/>
        <w:spacing w:before="180" w:beforeAutospacing="0" w:after="180" w:afterAutospacing="0" w:line="480" w:lineRule="auto"/>
        <w:ind w:firstLine="720"/>
        <w:jc w:val="both"/>
        <w:rPr>
          <w:b/>
          <w:bCs/>
          <w:color w:val="2D3B45"/>
        </w:rPr>
      </w:pPr>
      <w:r w:rsidRPr="00D15BED">
        <w:rPr>
          <w:color w:val="2D3B45"/>
        </w:rPr>
        <w:t xml:space="preserve">2. </w:t>
      </w:r>
      <w:r w:rsidRPr="00D15BED">
        <w:rPr>
          <w:b/>
          <w:bCs/>
          <w:color w:val="2D3B45"/>
        </w:rPr>
        <w:t>Someone asked you for a gift for his/her birthday. It's a Star Wars Force Trainer toy set.</w:t>
      </w:r>
    </w:p>
    <w:p w14:paraId="0E2F192B" w14:textId="471316E9" w:rsidR="00167412" w:rsidRPr="00D15BED" w:rsidRDefault="009D3EF0" w:rsidP="00D15BED">
      <w:pPr>
        <w:pStyle w:val="NormalWeb"/>
        <w:spacing w:before="180" w:beforeAutospacing="0" w:after="180" w:afterAutospacing="0" w:line="480" w:lineRule="auto"/>
        <w:ind w:firstLine="720"/>
        <w:jc w:val="both"/>
        <w:rPr>
          <w:b/>
          <w:bCs/>
          <w:color w:val="2D3B45"/>
        </w:rPr>
      </w:pPr>
      <w:r w:rsidRPr="00D15BED">
        <w:rPr>
          <w:b/>
          <w:bCs/>
          <w:color w:val="2D3B45"/>
        </w:rPr>
        <w:t xml:space="preserve">Answer how a person could be confident that the toy works or how could </w:t>
      </w:r>
      <w:r w:rsidR="00E736E7" w:rsidRPr="00D15BED">
        <w:rPr>
          <w:b/>
          <w:bCs/>
          <w:color w:val="2D3B45"/>
        </w:rPr>
        <w:t>you determine</w:t>
      </w:r>
      <w:r w:rsidRPr="00D15BED">
        <w:rPr>
          <w:b/>
          <w:bCs/>
          <w:color w:val="2D3B45"/>
        </w:rPr>
        <w:t xml:space="preserve"> that it doesn't work as advertised? </w:t>
      </w:r>
    </w:p>
    <w:p w14:paraId="0BF0D261" w14:textId="7F33037E" w:rsidR="00167412" w:rsidRPr="00D15BED" w:rsidRDefault="009D3EF0" w:rsidP="00D15BED">
      <w:pPr>
        <w:pStyle w:val="NormalWeb"/>
        <w:spacing w:before="180" w:beforeAutospacing="0" w:after="180" w:afterAutospacing="0" w:line="480" w:lineRule="auto"/>
        <w:ind w:firstLine="720"/>
        <w:jc w:val="both"/>
        <w:rPr>
          <w:color w:val="000000"/>
          <w:sz w:val="26"/>
          <w:szCs w:val="26"/>
        </w:rPr>
      </w:pPr>
      <w:r w:rsidRPr="00D15BED">
        <w:t>Buying an elec</w:t>
      </w:r>
      <w:r w:rsidRPr="00D15BED">
        <w:t xml:space="preserve">tronic gadget requires a lot of assurance whether it works or not. Since the advertising company may be trying to make a sale, it is important to ask a number of people to try the </w:t>
      </w:r>
      <w:r w:rsidR="00EB4A25" w:rsidRPr="00D15BED">
        <w:t>Star Wars</w:t>
      </w:r>
      <w:r w:rsidRPr="00D15BED">
        <w:t xml:space="preserve"> force trainer to see whether it will yield the same result</w:t>
      </w:r>
      <w:r w:rsidR="00B065E6" w:rsidRPr="00D15BED">
        <w:t xml:space="preserve">. For instance, if the ping-pong ball levitates after a certain number of tries, then the trainer toy set works, if it does not levitate, then the toy set does not work. </w:t>
      </w:r>
    </w:p>
    <w:p w14:paraId="3FE5438A" w14:textId="3F3DBA8F" w:rsidR="00167412" w:rsidRPr="00D15BED" w:rsidRDefault="009D3EF0" w:rsidP="00D15BED">
      <w:pPr>
        <w:pStyle w:val="NormalWeb"/>
        <w:spacing w:before="180" w:beforeAutospacing="0" w:after="0" w:afterAutospacing="0" w:line="480" w:lineRule="auto"/>
        <w:ind w:firstLine="720"/>
        <w:jc w:val="both"/>
        <w:rPr>
          <w:b/>
          <w:bCs/>
          <w:color w:val="2D3B45"/>
        </w:rPr>
      </w:pPr>
      <w:r w:rsidRPr="00D15BED">
        <w:rPr>
          <w:b/>
          <w:bCs/>
          <w:color w:val="2D3B45"/>
        </w:rPr>
        <w:t>3. An estimated 31% of adults believe in ghosts. Your friend text you this picture and claime</w:t>
      </w:r>
      <w:r w:rsidRPr="00D15BED">
        <w:rPr>
          <w:b/>
          <w:bCs/>
          <w:color w:val="2D3B45"/>
        </w:rPr>
        <w:t>d that he/she seen a ghost. How could you disprove the claim?</w:t>
      </w:r>
    </w:p>
    <w:p w14:paraId="595CD275" w14:textId="22683CFB" w:rsidR="00167412" w:rsidRPr="00D15BED" w:rsidRDefault="009D3EF0" w:rsidP="00D15BED">
      <w:pPr>
        <w:pStyle w:val="NormalWeb"/>
        <w:spacing w:before="180" w:beforeAutospacing="0" w:after="0" w:afterAutospacing="0" w:line="480" w:lineRule="auto"/>
        <w:ind w:firstLine="720"/>
        <w:jc w:val="both"/>
        <w:rPr>
          <w:color w:val="2D3B45"/>
        </w:rPr>
      </w:pPr>
      <w:r w:rsidRPr="00D15BED">
        <w:rPr>
          <w:color w:val="2D3B45"/>
        </w:rPr>
        <w:t xml:space="preserve">Most people believe in ghosts because they have little or no idea of what happens after death. However, these beliefs may not always be accurate. To disapprove these claims, </w:t>
      </w:r>
      <w:r w:rsidR="009A03FC" w:rsidRPr="00D15BED">
        <w:rPr>
          <w:color w:val="2D3B45"/>
        </w:rPr>
        <w:t xml:space="preserve">I would use the scientific experiment that claims that the largest ever built article accelerator has not been able to record the presence of a ghost. Even though ghosts may be an energy, the experiment has not recorded any energy to form a pattern that may lead to a conclusion of ghosts. </w:t>
      </w:r>
    </w:p>
    <w:p w14:paraId="5902BDBA" w14:textId="6C5B87CA" w:rsidR="00167412" w:rsidRPr="00D15BED" w:rsidRDefault="009D3EF0" w:rsidP="00D15BED">
      <w:pPr>
        <w:pStyle w:val="NormalWeb"/>
        <w:spacing w:before="180" w:beforeAutospacing="0" w:after="180" w:afterAutospacing="0" w:line="480" w:lineRule="auto"/>
        <w:ind w:firstLine="720"/>
        <w:jc w:val="both"/>
        <w:rPr>
          <w:b/>
          <w:bCs/>
          <w:color w:val="2D3B45"/>
        </w:rPr>
      </w:pPr>
      <w:r w:rsidRPr="00D15BED">
        <w:rPr>
          <w:b/>
          <w:bCs/>
          <w:color w:val="2D3B45"/>
        </w:rPr>
        <w:lastRenderedPageBreak/>
        <w:t>4. In a paragraph, explain how the activities you completed above pertain to critical thinking. </w:t>
      </w:r>
    </w:p>
    <w:p w14:paraId="0E7538E9" w14:textId="1B6B5272" w:rsidR="005E4D01" w:rsidRPr="00D15BED" w:rsidRDefault="009D3EF0" w:rsidP="00D15BED">
      <w:pPr>
        <w:pStyle w:val="NormalWeb"/>
        <w:spacing w:before="180" w:beforeAutospacing="0" w:after="180" w:afterAutospacing="0" w:line="480" w:lineRule="auto"/>
        <w:ind w:firstLine="720"/>
        <w:jc w:val="both"/>
        <w:rPr>
          <w:color w:val="2D3B45"/>
        </w:rPr>
      </w:pPr>
      <w:r w:rsidRPr="00D15BED">
        <w:rPr>
          <w:color w:val="2D3B45"/>
        </w:rPr>
        <w:t xml:space="preserve">This argument about the existence of ghosts qualifies as critical thinking because it involves an effective scientific analysis and evaluation of ghosts using the particle accelerator to come up with a solid argument and conclusion. </w:t>
      </w:r>
    </w:p>
    <w:p w14:paraId="557B348F" w14:textId="656C8892" w:rsidR="008B7A4A" w:rsidRPr="00D15BED" w:rsidRDefault="009D3EF0" w:rsidP="00D15BED">
      <w:pPr>
        <w:pStyle w:val="NormalWeb"/>
        <w:spacing w:before="180" w:beforeAutospacing="0" w:after="180" w:afterAutospacing="0" w:line="480" w:lineRule="auto"/>
        <w:ind w:firstLine="720"/>
        <w:jc w:val="both"/>
        <w:rPr>
          <w:b/>
          <w:bCs/>
          <w:color w:val="2D3B45"/>
        </w:rPr>
      </w:pPr>
      <w:r w:rsidRPr="00D15BED">
        <w:rPr>
          <w:b/>
          <w:bCs/>
          <w:color w:val="2D3B45"/>
        </w:rPr>
        <w:t>5. In a couple of subs</w:t>
      </w:r>
      <w:r w:rsidRPr="00D15BED">
        <w:rPr>
          <w:b/>
          <w:bCs/>
          <w:color w:val="2D3B45"/>
        </w:rPr>
        <w:t>tantial paragraphs, explain what critical thinking is, how students can apply critical thinking to their study habits, and how critical thinking improves learning.</w:t>
      </w:r>
    </w:p>
    <w:p w14:paraId="61C4DFEE" w14:textId="77777777" w:rsidR="00371D0F" w:rsidRPr="00D15BED" w:rsidRDefault="009D3EF0" w:rsidP="00D15BED">
      <w:pPr>
        <w:pStyle w:val="NormalWeb"/>
        <w:spacing w:before="180" w:beforeAutospacing="0" w:after="180" w:afterAutospacing="0" w:line="480" w:lineRule="auto"/>
        <w:ind w:firstLine="720"/>
        <w:jc w:val="both"/>
        <w:rPr>
          <w:color w:val="2D3B45"/>
        </w:rPr>
      </w:pPr>
      <w:r w:rsidRPr="00D15BED">
        <w:rPr>
          <w:color w:val="2D3B45"/>
        </w:rPr>
        <w:t>Critical thinking refers to the process of analyzing, assessing, and evaluating a particular</w:t>
      </w:r>
      <w:r w:rsidRPr="00D15BED">
        <w:rPr>
          <w:color w:val="2D3B45"/>
        </w:rPr>
        <w:t xml:space="preserve"> concept or issue to ensure that logical, and </w:t>
      </w:r>
      <w:r w:rsidR="0055779F" w:rsidRPr="00D15BED">
        <w:rPr>
          <w:color w:val="2D3B45"/>
        </w:rPr>
        <w:t>well-informed</w:t>
      </w:r>
      <w:r w:rsidRPr="00D15BED">
        <w:rPr>
          <w:color w:val="2D3B45"/>
        </w:rPr>
        <w:t xml:space="preserve"> decisions are made. </w:t>
      </w:r>
      <w:r w:rsidR="00423698" w:rsidRPr="00D15BED">
        <w:rPr>
          <w:color w:val="2D3B45"/>
        </w:rPr>
        <w:t xml:space="preserve">students can apply critical thinking </w:t>
      </w:r>
      <w:r w:rsidR="00687AD6" w:rsidRPr="00D15BED">
        <w:rPr>
          <w:color w:val="2D3B45"/>
        </w:rPr>
        <w:t xml:space="preserve">in their study habits by creating links between concepts and ideas, determining the relevance of ideas, and arguments, and finding the consistency or inconsistency of logical arguments. </w:t>
      </w:r>
    </w:p>
    <w:p w14:paraId="1AD1AB4B" w14:textId="0228450E" w:rsidR="008B7A4A" w:rsidRDefault="009D3EF0" w:rsidP="00D15BED">
      <w:pPr>
        <w:pStyle w:val="NormalWeb"/>
        <w:spacing w:before="180" w:beforeAutospacing="0" w:after="180" w:afterAutospacing="0" w:line="480" w:lineRule="auto"/>
        <w:ind w:firstLine="720"/>
        <w:jc w:val="both"/>
        <w:rPr>
          <w:color w:val="2D3B45"/>
        </w:rPr>
      </w:pPr>
      <w:r w:rsidRPr="00D15BED">
        <w:rPr>
          <w:color w:val="2D3B45"/>
        </w:rPr>
        <w:t>According to research by (</w:t>
      </w:r>
      <w:r w:rsidR="00681788">
        <w:rPr>
          <w:color w:val="2D3B45"/>
        </w:rPr>
        <w:t>Dembo et al</w:t>
      </w:r>
      <w:r w:rsidRPr="00D15BED">
        <w:rPr>
          <w:color w:val="2D3B45"/>
        </w:rPr>
        <w:t>, 2020), critical thinking can help students recognize the parts of learning that lead to high achievement, helps them memorize effective learning strategies, and ensures that ac</w:t>
      </w:r>
      <w:r w:rsidRPr="00D15BED">
        <w:rPr>
          <w:color w:val="2D3B45"/>
        </w:rPr>
        <w:t xml:space="preserve">ademic behaviors are advanced through self-regulation. </w:t>
      </w:r>
      <w:r w:rsidR="00371D0F" w:rsidRPr="00D15BED">
        <w:rPr>
          <w:color w:val="2D3B45"/>
        </w:rPr>
        <w:t xml:space="preserve">Moreover, approaches to problem-solving can systematically and consistently be simplified. Furthermore, students can reflect on the reasoning of their values, beliefs, and assumptions. </w:t>
      </w:r>
    </w:p>
    <w:p w14:paraId="2B27C0B3" w14:textId="2F184D19" w:rsidR="00681788" w:rsidRDefault="00681788" w:rsidP="00D15BED">
      <w:pPr>
        <w:pStyle w:val="NormalWeb"/>
        <w:spacing w:before="180" w:beforeAutospacing="0" w:after="180" w:afterAutospacing="0" w:line="480" w:lineRule="auto"/>
        <w:ind w:firstLine="720"/>
        <w:jc w:val="both"/>
        <w:rPr>
          <w:color w:val="2D3B45"/>
        </w:rPr>
      </w:pPr>
    </w:p>
    <w:p w14:paraId="52528927" w14:textId="43648B8A" w:rsidR="00681788" w:rsidRDefault="00681788" w:rsidP="00D15BED">
      <w:pPr>
        <w:pStyle w:val="NormalWeb"/>
        <w:spacing w:before="180" w:beforeAutospacing="0" w:after="180" w:afterAutospacing="0" w:line="480" w:lineRule="auto"/>
        <w:ind w:firstLine="720"/>
        <w:jc w:val="both"/>
        <w:rPr>
          <w:color w:val="2D3B45"/>
        </w:rPr>
      </w:pPr>
    </w:p>
    <w:p w14:paraId="0349F5F8" w14:textId="77777777" w:rsidR="00681788" w:rsidRPr="00D15BED" w:rsidRDefault="00681788" w:rsidP="00D15BED">
      <w:pPr>
        <w:pStyle w:val="NormalWeb"/>
        <w:spacing w:before="180" w:beforeAutospacing="0" w:after="180" w:afterAutospacing="0" w:line="480" w:lineRule="auto"/>
        <w:ind w:firstLine="720"/>
        <w:jc w:val="both"/>
        <w:rPr>
          <w:color w:val="2D3B45"/>
        </w:rPr>
      </w:pPr>
    </w:p>
    <w:p w14:paraId="32382B28" w14:textId="346AF7CF" w:rsidR="00A513CF" w:rsidRDefault="00D15BED">
      <w:r>
        <w:lastRenderedPageBreak/>
        <w:t>Reference.</w:t>
      </w:r>
    </w:p>
    <w:p w14:paraId="06B1A2A9" w14:textId="69D784FC" w:rsidR="00D15BED" w:rsidRPr="00681788" w:rsidRDefault="00D15BED" w:rsidP="00681788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32"/>
          <w:szCs w:val="32"/>
        </w:rPr>
      </w:pPr>
      <w:r w:rsidRPr="00681788">
        <w:rPr>
          <w:rFonts w:ascii="Times New Roman" w:hAnsi="Times New Roman" w:cs="Times New Roman"/>
          <w:color w:val="222222"/>
          <w:shd w:val="clear" w:color="auto" w:fill="FFFFFF"/>
        </w:rPr>
        <w:t xml:space="preserve">Dembo, M. H., &amp; </w:t>
      </w:r>
      <w:proofErr w:type="spellStart"/>
      <w:r w:rsidRPr="00681788">
        <w:rPr>
          <w:rFonts w:ascii="Times New Roman" w:hAnsi="Times New Roman" w:cs="Times New Roman"/>
          <w:color w:val="222222"/>
          <w:shd w:val="clear" w:color="auto" w:fill="FFFFFF"/>
        </w:rPr>
        <w:t>Seli</w:t>
      </w:r>
      <w:proofErr w:type="spellEnd"/>
      <w:r w:rsidRPr="00681788">
        <w:rPr>
          <w:rFonts w:ascii="Times New Roman" w:hAnsi="Times New Roman" w:cs="Times New Roman"/>
          <w:color w:val="222222"/>
          <w:shd w:val="clear" w:color="auto" w:fill="FFFFFF"/>
        </w:rPr>
        <w:t>, H. (2012). </w:t>
      </w:r>
      <w:r w:rsidRPr="0068178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Motivation and learning strategies for college success: A focus on self-regulated learning</w:t>
      </w:r>
      <w:r w:rsidRPr="00681788">
        <w:rPr>
          <w:rFonts w:ascii="Times New Roman" w:hAnsi="Times New Roman" w:cs="Times New Roman"/>
          <w:color w:val="222222"/>
          <w:shd w:val="clear" w:color="auto" w:fill="FFFFFF"/>
        </w:rPr>
        <w:t>. Routledge.</w:t>
      </w:r>
    </w:p>
    <w:sectPr w:rsidR="00D15BED" w:rsidRPr="00681788" w:rsidSect="00D15BED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9D823" w14:textId="77777777" w:rsidR="009D3EF0" w:rsidRDefault="009D3EF0" w:rsidP="00D15BED">
      <w:r>
        <w:separator/>
      </w:r>
    </w:p>
  </w:endnote>
  <w:endnote w:type="continuationSeparator" w:id="0">
    <w:p w14:paraId="0BAC7276" w14:textId="77777777" w:rsidR="009D3EF0" w:rsidRDefault="009D3EF0" w:rsidP="00D15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5AC685" w14:textId="77777777" w:rsidR="009D3EF0" w:rsidRDefault="009D3EF0" w:rsidP="00D15BED">
      <w:r>
        <w:separator/>
      </w:r>
    </w:p>
  </w:footnote>
  <w:footnote w:type="continuationSeparator" w:id="0">
    <w:p w14:paraId="3F1C39D8" w14:textId="77777777" w:rsidR="009D3EF0" w:rsidRDefault="009D3EF0" w:rsidP="00D15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31572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480B09B" w14:textId="7CFD7906" w:rsidR="00D15BED" w:rsidRDefault="00D15BE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3A949F" w14:textId="77777777" w:rsidR="00D15BED" w:rsidRDefault="00D15B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11174" w14:textId="6BDF2531" w:rsidR="00D15BED" w:rsidRPr="00D15BED" w:rsidRDefault="00D15BED">
    <w:pPr>
      <w:pStyle w:val="Header"/>
      <w:rPr>
        <w:rFonts w:ascii="Times New Roman" w:hAnsi="Times New Roman" w:cs="Times New Roman"/>
      </w:rPr>
    </w:pPr>
    <w:r w:rsidRPr="00D15BED">
      <w:rPr>
        <w:rFonts w:ascii="Times New Roman" w:hAnsi="Times New Roman" w:cs="Times New Roman"/>
      </w:rPr>
      <w:t>Running head: DOCUMENT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456D0F"/>
    <w:multiLevelType w:val="multilevel"/>
    <w:tmpl w:val="304C6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12"/>
    <w:rsid w:val="00167412"/>
    <w:rsid w:val="00371D0F"/>
    <w:rsid w:val="00423698"/>
    <w:rsid w:val="0055779F"/>
    <w:rsid w:val="005E4D01"/>
    <w:rsid w:val="00681788"/>
    <w:rsid w:val="00687AD6"/>
    <w:rsid w:val="00740F01"/>
    <w:rsid w:val="00853BCB"/>
    <w:rsid w:val="008B7A4A"/>
    <w:rsid w:val="00927B2C"/>
    <w:rsid w:val="009A03FC"/>
    <w:rsid w:val="009D3EF0"/>
    <w:rsid w:val="00A513CF"/>
    <w:rsid w:val="00B065E6"/>
    <w:rsid w:val="00D04246"/>
    <w:rsid w:val="00D15BED"/>
    <w:rsid w:val="00E736E7"/>
    <w:rsid w:val="00EB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0833C"/>
  <w15:chartTrackingRefBased/>
  <w15:docId w15:val="{176210A1-C19D-0A4D-99F2-80A4C994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741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67412"/>
    <w:rPr>
      <w:b/>
      <w:bCs/>
    </w:rPr>
  </w:style>
  <w:style w:type="character" w:styleId="Hyperlink">
    <w:name w:val="Hyperlink"/>
    <w:basedOn w:val="DefaultParagraphFont"/>
    <w:uiPriority w:val="99"/>
    <w:unhideWhenUsed/>
    <w:rsid w:val="0016741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74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36E7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B7A4A"/>
    <w:rPr>
      <w:i/>
      <w:iCs/>
    </w:rPr>
  </w:style>
  <w:style w:type="paragraph" w:customStyle="1" w:styleId="trt0xe">
    <w:name w:val="trt0xe"/>
    <w:basedOn w:val="Normal"/>
    <w:rsid w:val="0042369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15B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BED"/>
  </w:style>
  <w:style w:type="paragraph" w:styleId="Footer">
    <w:name w:val="footer"/>
    <w:basedOn w:val="Normal"/>
    <w:link w:val="FooterChar"/>
    <w:uiPriority w:val="99"/>
    <w:unhideWhenUsed/>
    <w:rsid w:val="00D15B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De Jesus</dc:creator>
  <cp:lastModifiedBy>user</cp:lastModifiedBy>
  <cp:revision>12</cp:revision>
  <dcterms:created xsi:type="dcterms:W3CDTF">2021-03-01T10:57:00Z</dcterms:created>
  <dcterms:modified xsi:type="dcterms:W3CDTF">2021-03-01T14:20:00Z</dcterms:modified>
</cp:coreProperties>
</file>