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F99" w:rsidRDefault="00457F99"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B00D84" w:rsidP="007C7014">
      <w:pPr>
        <w:spacing w:line="480" w:lineRule="auto"/>
      </w:pPr>
    </w:p>
    <w:p w:rsidR="00B00D84" w:rsidRDefault="000649FA" w:rsidP="007C7014">
      <w:pPr>
        <w:spacing w:line="480" w:lineRule="auto"/>
        <w:jc w:val="center"/>
        <w:rPr>
          <w:rFonts w:ascii="Times New Roman" w:hAnsi="Times New Roman" w:cs="Times New Roman"/>
          <w:sz w:val="24"/>
          <w:szCs w:val="24"/>
        </w:rPr>
      </w:pPr>
      <w:bookmarkStart w:id="0" w:name="_GoBack"/>
      <w:r w:rsidRPr="00B00D84">
        <w:rPr>
          <w:rFonts w:ascii="Times New Roman" w:hAnsi="Times New Roman" w:cs="Times New Roman"/>
          <w:sz w:val="24"/>
          <w:szCs w:val="24"/>
        </w:rPr>
        <w:t>Aristotle’s Virtue Ethics</w:t>
      </w:r>
    </w:p>
    <w:bookmarkEnd w:id="0"/>
    <w:p w:rsidR="00B00D84" w:rsidRDefault="000649FA" w:rsidP="007C70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0D84" w:rsidRDefault="000649FA" w:rsidP="007C70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751D0A">
        <w:rPr>
          <w:rFonts w:ascii="Times New Roman" w:hAnsi="Times New Roman" w:cs="Times New Roman"/>
          <w:sz w:val="24"/>
          <w:szCs w:val="24"/>
        </w:rPr>
        <w:t xml:space="preserve"> Affiliation</w:t>
      </w:r>
    </w:p>
    <w:p w:rsidR="008E4055"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00D84" w:rsidRDefault="000649FA" w:rsidP="007C70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Letter to a Child-</w:t>
      </w:r>
      <w:r w:rsidRPr="00B00D84">
        <w:rPr>
          <w:rFonts w:ascii="Times New Roman" w:hAnsi="Times New Roman" w:cs="Times New Roman"/>
          <w:sz w:val="24"/>
          <w:szCs w:val="24"/>
        </w:rPr>
        <w:t xml:space="preserve"> Aristotle’s Virtue Ethics</w:t>
      </w:r>
    </w:p>
    <w:p w:rsidR="00742F93"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t>19/10/2020.</w:t>
      </w:r>
    </w:p>
    <w:p w:rsidR="00742F93"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t xml:space="preserve">Dear </w:t>
      </w:r>
      <w:r w:rsidR="00AB0143">
        <w:rPr>
          <w:rFonts w:ascii="Times New Roman" w:hAnsi="Times New Roman" w:cs="Times New Roman"/>
          <w:sz w:val="24"/>
          <w:szCs w:val="24"/>
        </w:rPr>
        <w:t>Christine</w:t>
      </w:r>
      <w:r>
        <w:rPr>
          <w:rFonts w:ascii="Times New Roman" w:hAnsi="Times New Roman" w:cs="Times New Roman"/>
          <w:sz w:val="24"/>
          <w:szCs w:val="24"/>
        </w:rPr>
        <w:t xml:space="preserve">, </w:t>
      </w:r>
    </w:p>
    <w:p w:rsidR="00B24842" w:rsidRDefault="000649FA" w:rsidP="00A61FEC">
      <w:pPr>
        <w:spacing w:line="480" w:lineRule="auto"/>
        <w:rPr>
          <w:rFonts w:ascii="Times New Roman" w:hAnsi="Times New Roman" w:cs="Times New Roman"/>
          <w:sz w:val="24"/>
          <w:szCs w:val="24"/>
        </w:rPr>
      </w:pPr>
      <w:r>
        <w:rPr>
          <w:rFonts w:ascii="Times New Roman" w:hAnsi="Times New Roman" w:cs="Times New Roman"/>
          <w:sz w:val="24"/>
          <w:szCs w:val="24"/>
        </w:rPr>
        <w:t>I feel so happy to write to you. I know you are growing older and am hoping to see you soon. I am writing to inform you about what I have learned in class so far.</w:t>
      </w:r>
      <w:r w:rsidR="005741D1">
        <w:rPr>
          <w:rFonts w:ascii="Times New Roman" w:hAnsi="Times New Roman" w:cs="Times New Roman"/>
          <w:sz w:val="24"/>
          <w:szCs w:val="24"/>
        </w:rPr>
        <w:t xml:space="preserve"> I have learned how living an unexamined life and an unvirtuous life can result in oppression and social conflict</w:t>
      </w:r>
      <w:r w:rsidR="00734C1F">
        <w:rPr>
          <w:rFonts w:ascii="Times New Roman" w:hAnsi="Times New Roman" w:cs="Times New Roman"/>
          <w:sz w:val="24"/>
          <w:szCs w:val="24"/>
        </w:rPr>
        <w:t>.  I have learned</w:t>
      </w:r>
      <w:r w:rsidR="0054045D">
        <w:rPr>
          <w:rFonts w:ascii="Times New Roman" w:hAnsi="Times New Roman" w:cs="Times New Roman"/>
          <w:sz w:val="24"/>
          <w:szCs w:val="24"/>
        </w:rPr>
        <w:t xml:space="preserve"> to </w:t>
      </w:r>
      <w:r w:rsidR="00734C1F">
        <w:rPr>
          <w:rFonts w:ascii="Times New Roman" w:hAnsi="Times New Roman" w:cs="Times New Roman"/>
          <w:sz w:val="24"/>
          <w:szCs w:val="24"/>
        </w:rPr>
        <w:t xml:space="preserve">enquire about </w:t>
      </w:r>
      <w:r w:rsidR="0054045D">
        <w:rPr>
          <w:rFonts w:ascii="Times New Roman" w:hAnsi="Times New Roman" w:cs="Times New Roman"/>
          <w:sz w:val="24"/>
          <w:szCs w:val="24"/>
        </w:rPr>
        <w:t xml:space="preserve">every </w:t>
      </w:r>
      <w:r w:rsidR="00734C1F">
        <w:rPr>
          <w:rFonts w:ascii="Times New Roman" w:hAnsi="Times New Roman" w:cs="Times New Roman"/>
          <w:sz w:val="24"/>
          <w:szCs w:val="24"/>
        </w:rPr>
        <w:t>supposition</w:t>
      </w:r>
      <w:r w:rsidR="0054045D">
        <w:rPr>
          <w:rFonts w:ascii="Times New Roman" w:hAnsi="Times New Roman" w:cs="Times New Roman"/>
          <w:sz w:val="24"/>
          <w:szCs w:val="24"/>
        </w:rPr>
        <w:t xml:space="preserve"> </w:t>
      </w:r>
      <w:r w:rsidR="00731824">
        <w:rPr>
          <w:rFonts w:ascii="Times New Roman" w:hAnsi="Times New Roman" w:cs="Times New Roman"/>
          <w:sz w:val="24"/>
          <w:szCs w:val="24"/>
        </w:rPr>
        <w:t xml:space="preserve">I have concerning the reality I call "real." </w:t>
      </w:r>
      <w:r w:rsidR="00A4380C">
        <w:rPr>
          <w:rFonts w:ascii="Times New Roman" w:hAnsi="Times New Roman" w:cs="Times New Roman"/>
          <w:sz w:val="24"/>
          <w:szCs w:val="24"/>
        </w:rPr>
        <w:t xml:space="preserve"> It is a powerful means of developing thinking for myself and discovering my unique solution to any challenge. Plato's allegory of the cave has taught me to </w:t>
      </w:r>
      <w:r w:rsidR="00734C1F">
        <w:rPr>
          <w:rFonts w:ascii="Times New Roman" w:hAnsi="Times New Roman" w:cs="Times New Roman"/>
          <w:sz w:val="24"/>
          <w:szCs w:val="24"/>
        </w:rPr>
        <w:t>contemplate</w:t>
      </w:r>
      <w:r w:rsidR="00A4380C">
        <w:rPr>
          <w:rFonts w:ascii="Times New Roman" w:hAnsi="Times New Roman" w:cs="Times New Roman"/>
          <w:sz w:val="24"/>
          <w:szCs w:val="24"/>
        </w:rPr>
        <w:t xml:space="preserve"> the individuals </w:t>
      </w:r>
      <w:r w:rsidR="00734C1F">
        <w:rPr>
          <w:rFonts w:ascii="Times New Roman" w:hAnsi="Times New Roman" w:cs="Times New Roman"/>
          <w:sz w:val="24"/>
          <w:szCs w:val="24"/>
        </w:rPr>
        <w:t>confined</w:t>
      </w:r>
      <w:r w:rsidR="00A4380C">
        <w:rPr>
          <w:rFonts w:ascii="Times New Roman" w:hAnsi="Times New Roman" w:cs="Times New Roman"/>
          <w:sz w:val="24"/>
          <w:szCs w:val="24"/>
        </w:rPr>
        <w:t xml:space="preserve"> in the </w:t>
      </w:r>
      <w:r w:rsidR="00734C1F">
        <w:rPr>
          <w:rFonts w:ascii="Times New Roman" w:hAnsi="Times New Roman" w:cs="Times New Roman"/>
          <w:sz w:val="24"/>
          <w:szCs w:val="24"/>
        </w:rPr>
        <w:t>“</w:t>
      </w:r>
      <w:r w:rsidR="00A4380C">
        <w:rPr>
          <w:rFonts w:ascii="Times New Roman" w:hAnsi="Times New Roman" w:cs="Times New Roman"/>
          <w:sz w:val="24"/>
          <w:szCs w:val="24"/>
        </w:rPr>
        <w:t>cave</w:t>
      </w:r>
      <w:r w:rsidR="00734C1F">
        <w:rPr>
          <w:rFonts w:ascii="Times New Roman" w:hAnsi="Times New Roman" w:cs="Times New Roman"/>
          <w:sz w:val="24"/>
          <w:szCs w:val="24"/>
        </w:rPr>
        <w:t>”</w:t>
      </w:r>
      <w:r w:rsidR="00A4380C">
        <w:rPr>
          <w:rFonts w:ascii="Times New Roman" w:hAnsi="Times New Roman" w:cs="Times New Roman"/>
          <w:sz w:val="24"/>
          <w:szCs w:val="24"/>
        </w:rPr>
        <w:t xml:space="preserve"> as the majority of those</w:t>
      </w:r>
      <w:r w:rsidR="00903614">
        <w:rPr>
          <w:rFonts w:ascii="Times New Roman" w:hAnsi="Times New Roman" w:cs="Times New Roman"/>
          <w:sz w:val="24"/>
          <w:szCs w:val="24"/>
        </w:rPr>
        <w:t xml:space="preserve"> around us.</w:t>
      </w:r>
      <w:r w:rsidR="00A4380C">
        <w:rPr>
          <w:rFonts w:ascii="Times New Roman" w:hAnsi="Times New Roman" w:cs="Times New Roman"/>
          <w:sz w:val="24"/>
          <w:szCs w:val="24"/>
        </w:rPr>
        <w:t xml:space="preserve"> </w:t>
      </w:r>
      <w:r>
        <w:rPr>
          <w:rFonts w:ascii="Times New Roman" w:hAnsi="Times New Roman" w:cs="Times New Roman"/>
          <w:sz w:val="24"/>
          <w:szCs w:val="24"/>
        </w:rPr>
        <w:t xml:space="preserve">Most individuals who trust in and pursue shadows are grounded in love, fame, education, and money. Plato says, "see human beings as though they were in an underground cave-like dwelling with its entrance, a long one, open to the light across the whole width of cave. They are in it from childhood with their legs and necks in </w:t>
      </w:r>
      <w:r w:rsidR="00820ED8">
        <w:rPr>
          <w:rFonts w:ascii="Times New Roman" w:hAnsi="Times New Roman" w:cs="Times New Roman"/>
          <w:sz w:val="24"/>
          <w:szCs w:val="24"/>
        </w:rPr>
        <w:t>bonds so that they have fixed, seeing only in front of them, unable because of the bond to turn their head all the way round” (</w:t>
      </w:r>
      <w:r w:rsidR="00AB0143">
        <w:rPr>
          <w:rFonts w:ascii="Times New Roman" w:hAnsi="Times New Roman" w:cs="Times New Roman"/>
          <w:sz w:val="24"/>
          <w:szCs w:val="24"/>
          <w:shd w:val="clear" w:color="auto" w:fill="FFFFFF"/>
        </w:rPr>
        <w:t>Stuhr</w:t>
      </w:r>
      <w:r w:rsidR="008D51D9">
        <w:rPr>
          <w:rFonts w:ascii="Times New Roman" w:hAnsi="Times New Roman" w:cs="Times New Roman"/>
          <w:sz w:val="24"/>
          <w:szCs w:val="24"/>
          <w:shd w:val="clear" w:color="auto" w:fill="FFFFFF"/>
        </w:rPr>
        <w:t xml:space="preserve">, </w:t>
      </w:r>
      <w:r w:rsidR="00AB0143" w:rsidRPr="00AB0143">
        <w:rPr>
          <w:rFonts w:ascii="Times New Roman" w:hAnsi="Times New Roman" w:cs="Times New Roman"/>
          <w:sz w:val="24"/>
          <w:szCs w:val="24"/>
          <w:shd w:val="clear" w:color="auto" w:fill="FFFFFF"/>
        </w:rPr>
        <w:t>2016</w:t>
      </w:r>
      <w:r w:rsidR="00820ED8">
        <w:rPr>
          <w:rFonts w:ascii="Times New Roman" w:hAnsi="Times New Roman" w:cs="Times New Roman"/>
          <w:sz w:val="24"/>
          <w:szCs w:val="24"/>
        </w:rPr>
        <w:t xml:space="preserve">). Plato's Allegory of the Cave shows us the tension between what we perceive as ideal and the reality, which is truth. People always stick to </w:t>
      </w:r>
      <w:r w:rsidR="007F07FA">
        <w:rPr>
          <w:rFonts w:ascii="Times New Roman" w:hAnsi="Times New Roman" w:cs="Times New Roman"/>
          <w:sz w:val="24"/>
          <w:szCs w:val="24"/>
        </w:rPr>
        <w:t xml:space="preserve">social norms and ideas due to the majority consensus. Conforming to those social customs and ideas results in mediocrity, and individuals may miss opportunities. </w:t>
      </w:r>
      <w:r w:rsidR="00DE787B">
        <w:rPr>
          <w:rFonts w:ascii="Times New Roman" w:hAnsi="Times New Roman" w:cs="Times New Roman"/>
          <w:sz w:val="24"/>
          <w:szCs w:val="24"/>
        </w:rPr>
        <w:t>Also, the individuals who escape from the "cave" act and think differently from the crowd, thus leading a better life. They go beyond their comfort zone and uncover the ideal reality of life.</w:t>
      </w:r>
    </w:p>
    <w:p w:rsidR="00A82596" w:rsidRDefault="000649FA" w:rsidP="00A61FEC">
      <w:pPr>
        <w:spacing w:line="480" w:lineRule="auto"/>
        <w:rPr>
          <w:rFonts w:ascii="Times New Roman" w:hAnsi="Times New Roman" w:cs="Times New Roman"/>
          <w:sz w:val="24"/>
          <w:szCs w:val="24"/>
        </w:rPr>
      </w:pPr>
      <w:r>
        <w:rPr>
          <w:rFonts w:ascii="Times New Roman" w:hAnsi="Times New Roman" w:cs="Times New Roman"/>
          <w:sz w:val="24"/>
          <w:szCs w:val="24"/>
        </w:rPr>
        <w:t>Aristotle teaches us that each quality is a mean between the harsh extremes of deficiency and excess. We learn virtue through habit rather than reason, and reasoning our way to virtue can enable us to set out clear rules regarding our behavior in diverse circumstances. Aristotle claimed that “a virtuous individual is naturally inclined to choose the correct behavior in any situation without appealing to maxims or rules” (</w:t>
      </w:r>
      <w:r w:rsidR="008D51D9">
        <w:rPr>
          <w:rFonts w:ascii="Times New Roman" w:hAnsi="Times New Roman" w:cs="Times New Roman"/>
          <w:sz w:val="24"/>
          <w:szCs w:val="24"/>
          <w:shd w:val="clear" w:color="auto" w:fill="FFFFFF"/>
        </w:rPr>
        <w:t xml:space="preserve">Brown, </w:t>
      </w:r>
      <w:r w:rsidR="008D51D9" w:rsidRPr="00AB0143">
        <w:rPr>
          <w:rFonts w:ascii="Times New Roman" w:hAnsi="Times New Roman" w:cs="Times New Roman"/>
          <w:sz w:val="24"/>
          <w:szCs w:val="24"/>
          <w:shd w:val="clear" w:color="auto" w:fill="FFFFFF"/>
        </w:rPr>
        <w:t>2016).</w:t>
      </w:r>
      <w:r>
        <w:rPr>
          <w:rFonts w:ascii="Times New Roman" w:hAnsi="Times New Roman" w:cs="Times New Roman"/>
          <w:sz w:val="24"/>
          <w:szCs w:val="24"/>
        </w:rPr>
        <w:t xml:space="preserve">). </w:t>
      </w:r>
      <w:r w:rsidR="0027424F">
        <w:rPr>
          <w:rFonts w:ascii="Times New Roman" w:hAnsi="Times New Roman" w:cs="Times New Roman"/>
          <w:sz w:val="24"/>
          <w:szCs w:val="24"/>
        </w:rPr>
        <w:t xml:space="preserve"> I will use the concepts I have read to help you from leading an unexamined and unvirtuous life. </w:t>
      </w:r>
      <w:r w:rsidR="00903614">
        <w:rPr>
          <w:rFonts w:ascii="Times New Roman" w:hAnsi="Times New Roman" w:cs="Times New Roman"/>
          <w:sz w:val="24"/>
          <w:szCs w:val="24"/>
        </w:rPr>
        <w:t>I promise to employ</w:t>
      </w:r>
      <w:r w:rsidR="00AB0143">
        <w:rPr>
          <w:rFonts w:ascii="Times New Roman" w:hAnsi="Times New Roman" w:cs="Times New Roman"/>
          <w:sz w:val="24"/>
          <w:szCs w:val="24"/>
        </w:rPr>
        <w:t xml:space="preserve"> what I have learned from Aristotle and Plato to set an example for you in the future. </w:t>
      </w:r>
      <w:r w:rsidR="0027424F">
        <w:rPr>
          <w:rFonts w:ascii="Times New Roman" w:hAnsi="Times New Roman" w:cs="Times New Roman"/>
          <w:sz w:val="24"/>
          <w:szCs w:val="24"/>
        </w:rPr>
        <w:t xml:space="preserve">I will help you think </w:t>
      </w:r>
      <w:r w:rsidR="00AB0143">
        <w:rPr>
          <w:rFonts w:ascii="Times New Roman" w:hAnsi="Times New Roman" w:cs="Times New Roman"/>
          <w:sz w:val="24"/>
          <w:szCs w:val="24"/>
        </w:rPr>
        <w:t>your way to qualities that will enable you to create rules concerning your behavior in various situations. Besides, I will guide you to think beyond your comfort zone and discover the ideal reality of life.</w:t>
      </w:r>
    </w:p>
    <w:p w:rsidR="0027424F" w:rsidRDefault="000649FA" w:rsidP="00A61FEC">
      <w:pPr>
        <w:spacing w:line="480" w:lineRule="auto"/>
        <w:rPr>
          <w:rFonts w:ascii="Times New Roman" w:hAnsi="Times New Roman" w:cs="Times New Roman"/>
          <w:sz w:val="24"/>
          <w:szCs w:val="24"/>
        </w:rPr>
      </w:pPr>
      <w:r>
        <w:rPr>
          <w:rFonts w:ascii="Times New Roman" w:hAnsi="Times New Roman" w:cs="Times New Roman"/>
          <w:sz w:val="24"/>
          <w:szCs w:val="24"/>
        </w:rPr>
        <w:t xml:space="preserve">Culture reflects the ethical customs and moral values that control how individuals interact and behave with one another. </w:t>
      </w:r>
      <w:r w:rsidR="004B1635">
        <w:rPr>
          <w:rFonts w:ascii="Times New Roman" w:hAnsi="Times New Roman" w:cs="Times New Roman"/>
          <w:sz w:val="24"/>
          <w:szCs w:val="24"/>
        </w:rPr>
        <w:t xml:space="preserve">Cultures conceive virtue and happiness in varied ways. </w:t>
      </w:r>
      <w:r w:rsidR="00A63D2A">
        <w:rPr>
          <w:rFonts w:ascii="Times New Roman" w:hAnsi="Times New Roman" w:cs="Times New Roman"/>
          <w:sz w:val="24"/>
          <w:szCs w:val="24"/>
        </w:rPr>
        <w:t>For example, a</w:t>
      </w:r>
      <w:r w:rsidR="004B1635">
        <w:rPr>
          <w:rFonts w:ascii="Times New Roman" w:hAnsi="Times New Roman" w:cs="Times New Roman"/>
          <w:sz w:val="24"/>
          <w:szCs w:val="24"/>
        </w:rPr>
        <w:t xml:space="preserve"> happy individual </w:t>
      </w:r>
      <w:r w:rsidR="00C44EC1">
        <w:rPr>
          <w:rFonts w:ascii="Times New Roman" w:hAnsi="Times New Roman" w:cs="Times New Roman"/>
          <w:sz w:val="24"/>
          <w:szCs w:val="24"/>
        </w:rPr>
        <w:t>seems subjectively satisfied with how situations are happening in their lives and feel good concerning how things are going for them. The events that do not contribute to our experiences of feeling happy might influence our Eudaimonia. It relies on what would make people happy if they kn</w:t>
      </w:r>
      <w:r w:rsidR="004B6760">
        <w:rPr>
          <w:rFonts w:ascii="Times New Roman" w:hAnsi="Times New Roman" w:cs="Times New Roman"/>
          <w:sz w:val="24"/>
          <w:szCs w:val="24"/>
        </w:rPr>
        <w:t>ew such things</w:t>
      </w:r>
      <w:r w:rsidR="00C44EC1">
        <w:rPr>
          <w:rFonts w:ascii="Times New Roman" w:hAnsi="Times New Roman" w:cs="Times New Roman"/>
          <w:sz w:val="24"/>
          <w:szCs w:val="24"/>
        </w:rPr>
        <w:t xml:space="preserve"> existed, but quite independently </w:t>
      </w:r>
      <w:r w:rsidR="004B6760">
        <w:rPr>
          <w:rFonts w:ascii="Times New Roman" w:hAnsi="Times New Roman" w:cs="Times New Roman"/>
          <w:sz w:val="24"/>
          <w:szCs w:val="24"/>
        </w:rPr>
        <w:t xml:space="preserve">of whether they have an idea regarding them. Eudaimonia relates to the notion of possessing an objectively desirable life, which is independent of whether an individual knows that specific things exist or not. People have </w:t>
      </w:r>
      <w:r w:rsidR="00A63D2A">
        <w:rPr>
          <w:rFonts w:ascii="Times New Roman" w:hAnsi="Times New Roman" w:cs="Times New Roman"/>
          <w:sz w:val="24"/>
          <w:szCs w:val="24"/>
        </w:rPr>
        <w:t>control over the creation of their virtues and their virtuous conduct and actions. Cultural factors affect the virtues acquired by an individual. For example, whether an individual acquires the virtue of humility will rely on whether their culture values humility in learning. Western cultures conceive humility regarding honesty concerning an individual'</w:t>
      </w:r>
      <w:r>
        <w:rPr>
          <w:rFonts w:ascii="Times New Roman" w:hAnsi="Times New Roman" w:cs="Times New Roman"/>
          <w:sz w:val="24"/>
          <w:szCs w:val="24"/>
        </w:rPr>
        <w:t>s inadequacies and such honesty conflicts with the ideas of self-confidence and self-esteem that are highly valued in western cultures. I believe individuals respond differently due to their diversity and the value they accord certain things.</w:t>
      </w:r>
    </w:p>
    <w:p w:rsidR="008E4055"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t xml:space="preserve">I love you with all my heart and soul, and I </w:t>
      </w:r>
      <w:r w:rsidR="00AB0143">
        <w:rPr>
          <w:rFonts w:ascii="Times New Roman" w:hAnsi="Times New Roman" w:cs="Times New Roman"/>
          <w:sz w:val="24"/>
          <w:szCs w:val="24"/>
        </w:rPr>
        <w:t>am lucky to have you as my daughter</w:t>
      </w:r>
      <w:r>
        <w:rPr>
          <w:rFonts w:ascii="Times New Roman" w:hAnsi="Times New Roman" w:cs="Times New Roman"/>
          <w:sz w:val="24"/>
          <w:szCs w:val="24"/>
        </w:rPr>
        <w:t xml:space="preserve">. </w:t>
      </w:r>
    </w:p>
    <w:p w:rsidR="008E4055"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lots of love, </w:t>
      </w:r>
    </w:p>
    <w:p w:rsidR="008E4055" w:rsidRDefault="000649FA" w:rsidP="007C7014">
      <w:pPr>
        <w:spacing w:line="480" w:lineRule="auto"/>
        <w:rPr>
          <w:rFonts w:ascii="Times New Roman" w:hAnsi="Times New Roman" w:cs="Times New Roman"/>
          <w:sz w:val="24"/>
          <w:szCs w:val="24"/>
        </w:rPr>
      </w:pPr>
      <w:r>
        <w:rPr>
          <w:rFonts w:ascii="Times New Roman" w:hAnsi="Times New Roman" w:cs="Times New Roman"/>
          <w:sz w:val="24"/>
          <w:szCs w:val="24"/>
        </w:rPr>
        <w:t>Your</w:t>
      </w:r>
      <w:r w:rsidR="00AB0143">
        <w:rPr>
          <w:rFonts w:ascii="Times New Roman" w:hAnsi="Times New Roman" w:cs="Times New Roman"/>
          <w:sz w:val="24"/>
          <w:szCs w:val="24"/>
        </w:rPr>
        <w:t xml:space="preserve"> dad</w:t>
      </w:r>
      <w:r>
        <w:rPr>
          <w:rFonts w:ascii="Times New Roman" w:hAnsi="Times New Roman" w:cs="Times New Roman"/>
          <w:sz w:val="24"/>
          <w:szCs w:val="24"/>
        </w:rPr>
        <w:t>.</w:t>
      </w: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spacing w:line="480" w:lineRule="auto"/>
        <w:rPr>
          <w:rFonts w:ascii="Times New Roman" w:hAnsi="Times New Roman" w:cs="Times New Roman"/>
          <w:sz w:val="24"/>
          <w:szCs w:val="24"/>
        </w:rPr>
      </w:pPr>
    </w:p>
    <w:p w:rsidR="007C7014" w:rsidRDefault="007C7014" w:rsidP="007C7014">
      <w:pPr>
        <w:rPr>
          <w:rFonts w:ascii="Times New Roman" w:hAnsi="Times New Roman" w:cs="Times New Roman"/>
          <w:sz w:val="24"/>
          <w:szCs w:val="24"/>
        </w:rPr>
      </w:pPr>
    </w:p>
    <w:p w:rsidR="00AB0143" w:rsidRDefault="000649FA" w:rsidP="007C701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C7014" w:rsidRPr="00AB0143" w:rsidRDefault="007C7014" w:rsidP="007C7014">
      <w:pPr>
        <w:spacing w:after="0" w:line="480" w:lineRule="auto"/>
        <w:ind w:left="720" w:hanging="720"/>
        <w:rPr>
          <w:rFonts w:ascii="Times New Roman" w:hAnsi="Times New Roman" w:cs="Times New Roman"/>
          <w:sz w:val="24"/>
          <w:szCs w:val="24"/>
        </w:rPr>
      </w:pPr>
      <w:r w:rsidRPr="00AB0143">
        <w:rPr>
          <w:rFonts w:ascii="Times New Roman" w:hAnsi="Times New Roman" w:cs="Times New Roman"/>
          <w:sz w:val="24"/>
          <w:szCs w:val="24"/>
          <w:shd w:val="clear" w:color="auto" w:fill="FFFFFF"/>
        </w:rPr>
        <w:t>Brown, N. (2016). Aristotle’s Doctrine of the Mean and the Circularity of Human Nature. </w:t>
      </w:r>
      <w:r w:rsidRPr="00AB0143">
        <w:rPr>
          <w:rFonts w:ascii="Times New Roman" w:hAnsi="Times New Roman" w:cs="Times New Roman"/>
          <w:i/>
          <w:iCs/>
          <w:sz w:val="24"/>
          <w:szCs w:val="24"/>
          <w:shd w:val="clear" w:color="auto" w:fill="FFFFFF"/>
        </w:rPr>
        <w:t>KRITIK: An Online Journal of Philosophy</w:t>
      </w:r>
      <w:r w:rsidRPr="00AB0143">
        <w:rPr>
          <w:rFonts w:ascii="Times New Roman" w:hAnsi="Times New Roman" w:cs="Times New Roman"/>
          <w:sz w:val="24"/>
          <w:szCs w:val="24"/>
          <w:shd w:val="clear" w:color="auto" w:fill="FFFFFF"/>
        </w:rPr>
        <w:t>, </w:t>
      </w:r>
      <w:r w:rsidRPr="00AB0143">
        <w:rPr>
          <w:rFonts w:ascii="Times New Roman" w:hAnsi="Times New Roman" w:cs="Times New Roman"/>
          <w:i/>
          <w:iCs/>
          <w:sz w:val="24"/>
          <w:szCs w:val="24"/>
          <w:shd w:val="clear" w:color="auto" w:fill="FFFFFF"/>
        </w:rPr>
        <w:t>10</w:t>
      </w:r>
      <w:r w:rsidRPr="00AB0143">
        <w:rPr>
          <w:rFonts w:ascii="Times New Roman" w:hAnsi="Times New Roman" w:cs="Times New Roman"/>
          <w:sz w:val="24"/>
          <w:szCs w:val="24"/>
          <w:shd w:val="clear" w:color="auto" w:fill="FFFFFF"/>
        </w:rPr>
        <w:t>(2).</w:t>
      </w:r>
    </w:p>
    <w:p w:rsidR="007C7014" w:rsidRPr="00AB0143" w:rsidRDefault="007C7014" w:rsidP="007C7014">
      <w:pPr>
        <w:spacing w:after="0" w:line="480" w:lineRule="auto"/>
        <w:ind w:left="720" w:hanging="720"/>
        <w:rPr>
          <w:rFonts w:ascii="Times New Roman" w:hAnsi="Times New Roman" w:cs="Times New Roman"/>
          <w:sz w:val="24"/>
          <w:szCs w:val="24"/>
          <w:shd w:val="clear" w:color="auto" w:fill="FFFFFF"/>
        </w:rPr>
      </w:pPr>
      <w:r w:rsidRPr="00AB0143">
        <w:rPr>
          <w:rFonts w:ascii="Times New Roman" w:hAnsi="Times New Roman" w:cs="Times New Roman"/>
          <w:sz w:val="24"/>
          <w:szCs w:val="24"/>
          <w:shd w:val="clear" w:color="auto" w:fill="FFFFFF"/>
        </w:rPr>
        <w:t>Stuhr, J. J. (2016). The Unexamined Life and Surface Pleasures. </w:t>
      </w:r>
      <w:r w:rsidRPr="00AB0143">
        <w:rPr>
          <w:rFonts w:ascii="Times New Roman" w:hAnsi="Times New Roman" w:cs="Times New Roman"/>
          <w:i/>
          <w:iCs/>
          <w:sz w:val="24"/>
          <w:szCs w:val="24"/>
          <w:shd w:val="clear" w:color="auto" w:fill="FFFFFF"/>
        </w:rPr>
        <w:t>The Journal of Speculative Philosophy</w:t>
      </w:r>
      <w:r w:rsidRPr="00AB0143">
        <w:rPr>
          <w:rFonts w:ascii="Times New Roman" w:hAnsi="Times New Roman" w:cs="Times New Roman"/>
          <w:sz w:val="24"/>
          <w:szCs w:val="24"/>
          <w:shd w:val="clear" w:color="auto" w:fill="FFFFFF"/>
        </w:rPr>
        <w:t>, </w:t>
      </w:r>
      <w:r w:rsidRPr="00AB0143">
        <w:rPr>
          <w:rFonts w:ascii="Times New Roman" w:hAnsi="Times New Roman" w:cs="Times New Roman"/>
          <w:i/>
          <w:iCs/>
          <w:sz w:val="24"/>
          <w:szCs w:val="24"/>
          <w:shd w:val="clear" w:color="auto" w:fill="FFFFFF"/>
        </w:rPr>
        <w:t>30</w:t>
      </w:r>
      <w:r w:rsidRPr="00AB0143">
        <w:rPr>
          <w:rFonts w:ascii="Times New Roman" w:hAnsi="Times New Roman" w:cs="Times New Roman"/>
          <w:sz w:val="24"/>
          <w:szCs w:val="24"/>
          <w:shd w:val="clear" w:color="auto" w:fill="FFFFFF"/>
        </w:rPr>
        <w:t>(2), 163-174.</w:t>
      </w:r>
    </w:p>
    <w:sectPr w:rsidR="007C7014" w:rsidRPr="00AB0143" w:rsidSect="00B00D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788" w:rsidRDefault="00F87788">
      <w:pPr>
        <w:spacing w:after="0" w:line="240" w:lineRule="auto"/>
      </w:pPr>
      <w:r>
        <w:separator/>
      </w:r>
    </w:p>
  </w:endnote>
  <w:endnote w:type="continuationSeparator" w:id="0">
    <w:p w:rsidR="00F87788" w:rsidRDefault="00F8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6A2" w:rsidRDefault="006906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6A2" w:rsidRDefault="006906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6A2" w:rsidRDefault="006906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788" w:rsidRDefault="00F87788">
      <w:pPr>
        <w:spacing w:after="0" w:line="240" w:lineRule="auto"/>
      </w:pPr>
      <w:r>
        <w:separator/>
      </w:r>
    </w:p>
  </w:footnote>
  <w:footnote w:type="continuationSeparator" w:id="0">
    <w:p w:rsidR="00F87788" w:rsidRDefault="00F87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6A2" w:rsidRDefault="00690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4635044"/>
      <w:docPartObj>
        <w:docPartGallery w:val="Page Numbers (Top of Page)"/>
        <w:docPartUnique/>
      </w:docPartObj>
    </w:sdtPr>
    <w:sdtEndPr>
      <w:rPr>
        <w:noProof/>
      </w:rPr>
    </w:sdtEndPr>
    <w:sdtContent>
      <w:p w:rsidR="00B00D84" w:rsidRPr="00B00D84" w:rsidRDefault="000649FA">
        <w:pPr>
          <w:pStyle w:val="Header"/>
          <w:jc w:val="right"/>
          <w:rPr>
            <w:rFonts w:ascii="Times New Roman" w:hAnsi="Times New Roman" w:cs="Times New Roman"/>
            <w:sz w:val="24"/>
            <w:szCs w:val="24"/>
          </w:rPr>
        </w:pPr>
        <w:r w:rsidRPr="00B00D84">
          <w:rPr>
            <w:rFonts w:ascii="Times New Roman" w:hAnsi="Times New Roman" w:cs="Times New Roman"/>
            <w:sz w:val="24"/>
            <w:szCs w:val="24"/>
          </w:rPr>
          <w:t xml:space="preserve">ARISTOTLE’S VIRTUE ETHICS </w:t>
        </w:r>
        <w:r>
          <w:rPr>
            <w:rFonts w:ascii="Times New Roman" w:hAnsi="Times New Roman" w:cs="Times New Roman"/>
            <w:sz w:val="24"/>
            <w:szCs w:val="24"/>
          </w:rPr>
          <w:t xml:space="preserve">                                                                                               </w:t>
        </w:r>
        <w:r w:rsidRPr="00B00D84">
          <w:rPr>
            <w:rFonts w:ascii="Times New Roman" w:hAnsi="Times New Roman" w:cs="Times New Roman"/>
            <w:sz w:val="24"/>
            <w:szCs w:val="24"/>
          </w:rPr>
          <w:t xml:space="preserve">  </w:t>
        </w:r>
        <w:r w:rsidRPr="00B00D84">
          <w:rPr>
            <w:rFonts w:ascii="Times New Roman" w:hAnsi="Times New Roman" w:cs="Times New Roman"/>
            <w:sz w:val="24"/>
            <w:szCs w:val="24"/>
          </w:rPr>
          <w:fldChar w:fldCharType="begin"/>
        </w:r>
        <w:r w:rsidRPr="00B00D84">
          <w:rPr>
            <w:rFonts w:ascii="Times New Roman" w:hAnsi="Times New Roman" w:cs="Times New Roman"/>
            <w:sz w:val="24"/>
            <w:szCs w:val="24"/>
          </w:rPr>
          <w:instrText xml:space="preserve"> PAGE   \* MERGEFORMAT </w:instrText>
        </w:r>
        <w:r w:rsidRPr="00B00D84">
          <w:rPr>
            <w:rFonts w:ascii="Times New Roman" w:hAnsi="Times New Roman" w:cs="Times New Roman"/>
            <w:sz w:val="24"/>
            <w:szCs w:val="24"/>
          </w:rPr>
          <w:fldChar w:fldCharType="separate"/>
        </w:r>
        <w:r w:rsidR="00751D0A">
          <w:rPr>
            <w:rFonts w:ascii="Times New Roman" w:hAnsi="Times New Roman" w:cs="Times New Roman"/>
            <w:noProof/>
            <w:sz w:val="24"/>
            <w:szCs w:val="24"/>
          </w:rPr>
          <w:t>2</w:t>
        </w:r>
        <w:r w:rsidRPr="00B00D84">
          <w:rPr>
            <w:rFonts w:ascii="Times New Roman" w:hAnsi="Times New Roman" w:cs="Times New Roman"/>
            <w:noProof/>
            <w:sz w:val="24"/>
            <w:szCs w:val="24"/>
          </w:rPr>
          <w:fldChar w:fldCharType="end"/>
        </w:r>
      </w:p>
    </w:sdtContent>
  </w:sdt>
  <w:p w:rsidR="00B00D84" w:rsidRDefault="00B00D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D84" w:rsidRPr="00B00D84" w:rsidRDefault="000649FA">
    <w:pPr>
      <w:pStyle w:val="Header"/>
      <w:jc w:val="right"/>
      <w:rPr>
        <w:rFonts w:ascii="Times New Roman" w:hAnsi="Times New Roman" w:cs="Times New Roman"/>
        <w:sz w:val="24"/>
        <w:szCs w:val="24"/>
      </w:rPr>
    </w:pPr>
    <w:r w:rsidRPr="00B00D84">
      <w:rPr>
        <w:rFonts w:ascii="Times New Roman" w:hAnsi="Times New Roman" w:cs="Times New Roman"/>
        <w:sz w:val="24"/>
        <w:szCs w:val="24"/>
      </w:rPr>
      <w:t>Running head: ARISTOTLE’S VIRTUE ETHICS</w:t>
    </w:r>
    <w:r>
      <w:rPr>
        <w:rFonts w:ascii="Times New Roman" w:hAnsi="Times New Roman" w:cs="Times New Roman"/>
        <w:sz w:val="24"/>
        <w:szCs w:val="24"/>
      </w:rPr>
      <w:t xml:space="preserve">                                                                        </w:t>
    </w:r>
    <w:r w:rsidRPr="00B00D84">
      <w:rPr>
        <w:rFonts w:ascii="Times New Roman" w:hAnsi="Times New Roman" w:cs="Times New Roman"/>
        <w:sz w:val="24"/>
        <w:szCs w:val="24"/>
      </w:rPr>
      <w:t xml:space="preserve"> </w:t>
    </w:r>
    <w:sdt>
      <w:sdtPr>
        <w:rPr>
          <w:rFonts w:ascii="Times New Roman" w:hAnsi="Times New Roman" w:cs="Times New Roman"/>
          <w:sz w:val="24"/>
          <w:szCs w:val="24"/>
        </w:rPr>
        <w:id w:val="319540798"/>
        <w:docPartObj>
          <w:docPartGallery w:val="Page Numbers (Top of Page)"/>
          <w:docPartUnique/>
        </w:docPartObj>
      </w:sdtPr>
      <w:sdtEndPr>
        <w:rPr>
          <w:noProof/>
        </w:rPr>
      </w:sdtEndPr>
      <w:sdtContent>
        <w:r w:rsidRPr="00B00D84">
          <w:rPr>
            <w:rFonts w:ascii="Times New Roman" w:hAnsi="Times New Roman" w:cs="Times New Roman"/>
            <w:sz w:val="24"/>
            <w:szCs w:val="24"/>
          </w:rPr>
          <w:fldChar w:fldCharType="begin"/>
        </w:r>
        <w:r w:rsidRPr="00B00D84">
          <w:rPr>
            <w:rFonts w:ascii="Times New Roman" w:hAnsi="Times New Roman" w:cs="Times New Roman"/>
            <w:sz w:val="24"/>
            <w:szCs w:val="24"/>
          </w:rPr>
          <w:instrText xml:space="preserve"> PAGE   \* MERGEFORMAT </w:instrText>
        </w:r>
        <w:r w:rsidRPr="00B00D84">
          <w:rPr>
            <w:rFonts w:ascii="Times New Roman" w:hAnsi="Times New Roman" w:cs="Times New Roman"/>
            <w:sz w:val="24"/>
            <w:szCs w:val="24"/>
          </w:rPr>
          <w:fldChar w:fldCharType="separate"/>
        </w:r>
        <w:r w:rsidR="00F87788">
          <w:rPr>
            <w:rFonts w:ascii="Times New Roman" w:hAnsi="Times New Roman" w:cs="Times New Roman"/>
            <w:noProof/>
            <w:sz w:val="24"/>
            <w:szCs w:val="24"/>
          </w:rPr>
          <w:t>1</w:t>
        </w:r>
        <w:r w:rsidRPr="00B00D84">
          <w:rPr>
            <w:rFonts w:ascii="Times New Roman" w:hAnsi="Times New Roman" w:cs="Times New Roman"/>
            <w:noProof/>
            <w:sz w:val="24"/>
            <w:szCs w:val="24"/>
          </w:rPr>
          <w:fldChar w:fldCharType="end"/>
        </w:r>
      </w:sdtContent>
    </w:sdt>
  </w:p>
  <w:p w:rsidR="00B00D84" w:rsidRPr="00B00D84" w:rsidRDefault="00B00D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D84"/>
    <w:rsid w:val="000649FA"/>
    <w:rsid w:val="00160A19"/>
    <w:rsid w:val="0027424F"/>
    <w:rsid w:val="00457F99"/>
    <w:rsid w:val="0048614D"/>
    <w:rsid w:val="004B1635"/>
    <w:rsid w:val="004B6760"/>
    <w:rsid w:val="0054045D"/>
    <w:rsid w:val="005741D1"/>
    <w:rsid w:val="005F1664"/>
    <w:rsid w:val="006906A2"/>
    <w:rsid w:val="00731824"/>
    <w:rsid w:val="00734C1F"/>
    <w:rsid w:val="00742F93"/>
    <w:rsid w:val="00751D0A"/>
    <w:rsid w:val="007C7014"/>
    <w:rsid w:val="007F07FA"/>
    <w:rsid w:val="00820ED8"/>
    <w:rsid w:val="008D51D9"/>
    <w:rsid w:val="008E4055"/>
    <w:rsid w:val="00903614"/>
    <w:rsid w:val="00A4380C"/>
    <w:rsid w:val="00A61FEC"/>
    <w:rsid w:val="00A63D2A"/>
    <w:rsid w:val="00A82596"/>
    <w:rsid w:val="00AB0143"/>
    <w:rsid w:val="00B00D84"/>
    <w:rsid w:val="00B24842"/>
    <w:rsid w:val="00C44EC1"/>
    <w:rsid w:val="00DE787B"/>
    <w:rsid w:val="00DF21CC"/>
    <w:rsid w:val="00F8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D84"/>
  </w:style>
  <w:style w:type="paragraph" w:styleId="Footer">
    <w:name w:val="footer"/>
    <w:basedOn w:val="Normal"/>
    <w:link w:val="FooterChar"/>
    <w:uiPriority w:val="99"/>
    <w:unhideWhenUsed/>
    <w:rsid w:val="00B00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2020-10-19T18:17:00Z</dcterms:created>
  <dcterms:modified xsi:type="dcterms:W3CDTF">2020-10-19T18:17:00Z</dcterms:modified>
</cp:coreProperties>
</file>