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Pr="0025695A" w:rsidRDefault="0025695A" w:rsidP="0025695A">
      <w:pPr>
        <w:spacing w:after="0" w:line="480" w:lineRule="auto"/>
        <w:contextualSpacing/>
        <w:jc w:val="center"/>
        <w:rPr>
          <w:rFonts w:ascii="Times New Roman" w:hAnsi="Times New Roman" w:cs="Times New Roman"/>
          <w:sz w:val="24"/>
          <w:szCs w:val="24"/>
        </w:rPr>
      </w:pPr>
      <w:r w:rsidRPr="0025695A">
        <w:rPr>
          <w:rFonts w:ascii="Times New Roman" w:hAnsi="Times New Roman" w:cs="Times New Roman"/>
          <w:sz w:val="24"/>
          <w:szCs w:val="24"/>
        </w:rPr>
        <w:t>Dot-Counting Test</w:t>
      </w:r>
    </w:p>
    <w:p w:rsidR="0025695A" w:rsidRDefault="0025695A" w:rsidP="002569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5695A" w:rsidRDefault="0025695A" w:rsidP="002569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E0822" w:rsidRPr="00E70046" w:rsidRDefault="00DE0822" w:rsidP="0025695A">
      <w:pPr>
        <w:shd w:val="clear" w:color="auto" w:fill="FFFFFF"/>
        <w:spacing w:after="0" w:line="480" w:lineRule="auto"/>
        <w:contextualSpacing/>
        <w:jc w:val="both"/>
        <w:rPr>
          <w:rFonts w:ascii="Times New Roman" w:eastAsia="Times New Roman" w:hAnsi="Times New Roman" w:cs="Times New Roman"/>
          <w:b/>
          <w:sz w:val="24"/>
          <w:szCs w:val="24"/>
        </w:rPr>
      </w:pPr>
    </w:p>
    <w:p w:rsidR="0025695A" w:rsidRDefault="0025695A" w:rsidP="0025695A">
      <w:pPr>
        <w:spacing w:after="0" w:line="480" w:lineRule="auto"/>
        <w:contextualSpacing/>
        <w:jc w:val="center"/>
        <w:rPr>
          <w:rFonts w:ascii="Times New Roman" w:hAnsi="Times New Roman" w:cs="Times New Roman"/>
          <w:sz w:val="24"/>
          <w:szCs w:val="24"/>
        </w:rPr>
      </w:pPr>
    </w:p>
    <w:p w:rsidR="0025695A" w:rsidRDefault="0025695A" w:rsidP="0025695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25695A" w:rsidRPr="0025695A" w:rsidRDefault="0025695A" w:rsidP="0025695A">
      <w:pPr>
        <w:spacing w:after="0" w:line="480" w:lineRule="auto"/>
        <w:contextualSpacing/>
        <w:jc w:val="center"/>
        <w:rPr>
          <w:rFonts w:ascii="Times New Roman" w:hAnsi="Times New Roman" w:cs="Times New Roman"/>
          <w:sz w:val="24"/>
          <w:szCs w:val="24"/>
        </w:rPr>
      </w:pPr>
      <w:r w:rsidRPr="0025695A">
        <w:rPr>
          <w:rFonts w:ascii="Times New Roman" w:hAnsi="Times New Roman" w:cs="Times New Roman"/>
          <w:sz w:val="24"/>
          <w:szCs w:val="24"/>
        </w:rPr>
        <w:lastRenderedPageBreak/>
        <w:t>Dot-Counting Test</w:t>
      </w:r>
    </w:p>
    <w:p w:rsidR="00DE0822" w:rsidRPr="00E70046" w:rsidRDefault="00DE0822" w:rsidP="0025695A">
      <w:pPr>
        <w:shd w:val="clear" w:color="auto" w:fill="FFFFFF"/>
        <w:spacing w:after="0" w:line="480" w:lineRule="auto"/>
        <w:contextualSpacing/>
        <w:jc w:val="both"/>
        <w:rPr>
          <w:rFonts w:ascii="Times New Roman" w:eastAsia="Times New Roman" w:hAnsi="Times New Roman" w:cs="Times New Roman"/>
          <w:b/>
          <w:sz w:val="24"/>
          <w:szCs w:val="24"/>
        </w:rPr>
      </w:pPr>
      <w:r w:rsidRPr="00E70046">
        <w:rPr>
          <w:rFonts w:ascii="Times New Roman" w:eastAsia="Times New Roman" w:hAnsi="Times New Roman" w:cs="Times New Roman"/>
          <w:b/>
          <w:sz w:val="24"/>
          <w:szCs w:val="24"/>
        </w:rPr>
        <w:t>Introduction and Overview </w:t>
      </w:r>
    </w:p>
    <w:p w:rsidR="002C5942" w:rsidRPr="00E70046" w:rsidRDefault="00C0687D" w:rsidP="0025695A">
      <w:pPr>
        <w:shd w:val="clear" w:color="auto" w:fill="FFFFFF"/>
        <w:spacing w:after="0" w:line="480" w:lineRule="auto"/>
        <w:ind w:firstLine="600"/>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A test refers to an examination or evaluation or an objective and measure of something by subjecting the person to a situation where results are expected to be collected for</w:t>
      </w:r>
      <w:r w:rsidR="00F25A55" w:rsidRPr="00E70046">
        <w:rPr>
          <w:rFonts w:ascii="Times New Roman" w:eastAsia="Times New Roman" w:hAnsi="Times New Roman" w:cs="Times New Roman"/>
          <w:sz w:val="24"/>
          <w:szCs w:val="24"/>
        </w:rPr>
        <w:t xml:space="preserve"> analysis and awarding.</w:t>
      </w:r>
      <w:r w:rsidR="009E2675" w:rsidRPr="00E70046">
        <w:rPr>
          <w:rFonts w:ascii="Times New Roman" w:eastAsia="Times New Roman" w:hAnsi="Times New Roman" w:cs="Times New Roman"/>
          <w:sz w:val="24"/>
          <w:szCs w:val="24"/>
        </w:rPr>
        <w:t xml:space="preserve"> </w:t>
      </w:r>
      <w:r w:rsidR="00EF23C1" w:rsidRPr="00E70046">
        <w:rPr>
          <w:rFonts w:ascii="Times New Roman" w:eastAsia="Times New Roman" w:hAnsi="Times New Roman" w:cs="Times New Roman"/>
          <w:sz w:val="24"/>
          <w:szCs w:val="24"/>
        </w:rPr>
        <w:t xml:space="preserve">Psychological assessment refers to a testing process that uses several techniques in combination to facilitate </w:t>
      </w:r>
      <w:r w:rsidR="00DB022F" w:rsidRPr="00E70046">
        <w:rPr>
          <w:rFonts w:ascii="Times New Roman" w:eastAsia="Times New Roman" w:hAnsi="Times New Roman" w:cs="Times New Roman"/>
          <w:sz w:val="24"/>
          <w:szCs w:val="24"/>
        </w:rPr>
        <w:t xml:space="preserve">arrival at relevant hypotheses </w:t>
      </w:r>
      <w:r w:rsidR="00EF23C1" w:rsidRPr="00E70046">
        <w:rPr>
          <w:rFonts w:ascii="Times New Roman" w:eastAsia="Times New Roman" w:hAnsi="Times New Roman" w:cs="Times New Roman"/>
          <w:sz w:val="24"/>
          <w:szCs w:val="24"/>
        </w:rPr>
        <w:t>pertaining a person and his/her behavior, capabilities and personality</w:t>
      </w:r>
      <w:r w:rsidR="00DB022F" w:rsidRPr="00E7004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824591987"/>
          <w:citation/>
        </w:sdtPr>
        <w:sdtEndPr/>
        <w:sdtContent>
          <w:r w:rsidR="00DB022F" w:rsidRPr="00E70046">
            <w:rPr>
              <w:rFonts w:ascii="Times New Roman" w:eastAsia="Times New Roman" w:hAnsi="Times New Roman" w:cs="Times New Roman"/>
              <w:sz w:val="24"/>
              <w:szCs w:val="24"/>
            </w:rPr>
            <w:fldChar w:fldCharType="begin"/>
          </w:r>
          <w:r w:rsidR="00DB022F" w:rsidRPr="00E70046">
            <w:rPr>
              <w:rFonts w:ascii="Times New Roman" w:eastAsia="Times New Roman" w:hAnsi="Times New Roman" w:cs="Times New Roman"/>
              <w:sz w:val="24"/>
              <w:szCs w:val="24"/>
            </w:rPr>
            <w:instrText xml:space="preserve"> CITATION Sac09 \l 1033 </w:instrText>
          </w:r>
          <w:r w:rsidR="00DB022F" w:rsidRPr="00E70046">
            <w:rPr>
              <w:rFonts w:ascii="Times New Roman" w:eastAsia="Times New Roman" w:hAnsi="Times New Roman" w:cs="Times New Roman"/>
              <w:sz w:val="24"/>
              <w:szCs w:val="24"/>
            </w:rPr>
            <w:fldChar w:fldCharType="separate"/>
          </w:r>
          <w:r w:rsidR="00DB022F" w:rsidRPr="00E70046">
            <w:rPr>
              <w:rFonts w:ascii="Times New Roman" w:eastAsia="Times New Roman" w:hAnsi="Times New Roman" w:cs="Times New Roman"/>
              <w:noProof/>
              <w:sz w:val="24"/>
              <w:szCs w:val="24"/>
            </w:rPr>
            <w:t>(Saccuzzo &amp; Kaplan, 2009)</w:t>
          </w:r>
          <w:r w:rsidR="00DB022F" w:rsidRPr="00E70046">
            <w:rPr>
              <w:rFonts w:ascii="Times New Roman" w:eastAsia="Times New Roman" w:hAnsi="Times New Roman" w:cs="Times New Roman"/>
              <w:sz w:val="24"/>
              <w:szCs w:val="24"/>
            </w:rPr>
            <w:fldChar w:fldCharType="end"/>
          </w:r>
        </w:sdtContent>
      </w:sdt>
      <w:r w:rsidR="00EF23C1" w:rsidRPr="00E70046">
        <w:rPr>
          <w:rFonts w:ascii="Times New Roman" w:eastAsia="Times New Roman" w:hAnsi="Times New Roman" w:cs="Times New Roman"/>
          <w:sz w:val="24"/>
          <w:szCs w:val="24"/>
        </w:rPr>
        <w:t xml:space="preserve">. </w:t>
      </w:r>
      <w:r w:rsidR="00303628" w:rsidRPr="00E70046">
        <w:rPr>
          <w:rFonts w:ascii="Times New Roman" w:eastAsia="Times New Roman" w:hAnsi="Times New Roman" w:cs="Times New Roman"/>
          <w:sz w:val="24"/>
          <w:szCs w:val="24"/>
        </w:rPr>
        <w:t xml:space="preserve">These tests are performed by qualified psychologists or trainee. The 4 main components of psychological testing are observations, norm-referenced tests, interviews, and informal assessment </w:t>
      </w:r>
      <w:sdt>
        <w:sdtPr>
          <w:rPr>
            <w:rFonts w:ascii="Times New Roman" w:eastAsia="Times New Roman" w:hAnsi="Times New Roman" w:cs="Times New Roman"/>
            <w:sz w:val="24"/>
            <w:szCs w:val="24"/>
          </w:rPr>
          <w:id w:val="1063828917"/>
          <w:citation/>
        </w:sdtPr>
        <w:sdtEndPr/>
        <w:sdtContent>
          <w:r w:rsidR="00303628" w:rsidRPr="00E70046">
            <w:rPr>
              <w:rFonts w:ascii="Times New Roman" w:eastAsia="Times New Roman" w:hAnsi="Times New Roman" w:cs="Times New Roman"/>
              <w:sz w:val="24"/>
              <w:szCs w:val="24"/>
            </w:rPr>
            <w:fldChar w:fldCharType="begin"/>
          </w:r>
          <w:r w:rsidR="00303628" w:rsidRPr="00E70046">
            <w:rPr>
              <w:rFonts w:ascii="Times New Roman" w:eastAsia="Times New Roman" w:hAnsi="Times New Roman" w:cs="Times New Roman"/>
              <w:sz w:val="24"/>
              <w:szCs w:val="24"/>
            </w:rPr>
            <w:instrText xml:space="preserve"> CITATION Fra181 \l 1033 </w:instrText>
          </w:r>
          <w:r w:rsidR="00303628" w:rsidRPr="00E70046">
            <w:rPr>
              <w:rFonts w:ascii="Times New Roman" w:eastAsia="Times New Roman" w:hAnsi="Times New Roman" w:cs="Times New Roman"/>
              <w:sz w:val="24"/>
              <w:szCs w:val="24"/>
            </w:rPr>
            <w:fldChar w:fldCharType="separate"/>
          </w:r>
          <w:r w:rsidR="00303628" w:rsidRPr="00E70046">
            <w:rPr>
              <w:rFonts w:ascii="Times New Roman" w:eastAsia="Times New Roman" w:hAnsi="Times New Roman" w:cs="Times New Roman"/>
              <w:noProof/>
              <w:sz w:val="24"/>
              <w:szCs w:val="24"/>
            </w:rPr>
            <w:t>(Framingham, 2018)</w:t>
          </w:r>
          <w:r w:rsidR="00303628" w:rsidRPr="00E70046">
            <w:rPr>
              <w:rFonts w:ascii="Times New Roman" w:eastAsia="Times New Roman" w:hAnsi="Times New Roman" w:cs="Times New Roman"/>
              <w:sz w:val="24"/>
              <w:szCs w:val="24"/>
            </w:rPr>
            <w:fldChar w:fldCharType="end"/>
          </w:r>
        </w:sdtContent>
      </w:sdt>
      <w:r w:rsidR="00303628" w:rsidRPr="00E70046">
        <w:rPr>
          <w:rFonts w:ascii="Times New Roman" w:eastAsia="Times New Roman" w:hAnsi="Times New Roman" w:cs="Times New Roman"/>
          <w:sz w:val="24"/>
          <w:szCs w:val="24"/>
        </w:rPr>
        <w:t xml:space="preserve">. </w:t>
      </w:r>
      <w:r w:rsidR="002C5942" w:rsidRPr="00E70046">
        <w:rPr>
          <w:rFonts w:ascii="Times New Roman" w:eastAsia="Times New Roman" w:hAnsi="Times New Roman" w:cs="Times New Roman"/>
          <w:sz w:val="24"/>
          <w:szCs w:val="24"/>
        </w:rPr>
        <w:t xml:space="preserve">Types of </w:t>
      </w:r>
      <w:r w:rsidR="00E72221" w:rsidRPr="00E70046">
        <w:rPr>
          <w:rFonts w:ascii="Times New Roman" w:eastAsia="Times New Roman" w:hAnsi="Times New Roman" w:cs="Times New Roman"/>
          <w:sz w:val="24"/>
          <w:szCs w:val="24"/>
        </w:rPr>
        <w:t>psychological</w:t>
      </w:r>
      <w:r w:rsidR="009D7C26">
        <w:rPr>
          <w:rFonts w:ascii="Times New Roman" w:eastAsia="Times New Roman" w:hAnsi="Times New Roman" w:cs="Times New Roman"/>
          <w:sz w:val="24"/>
          <w:szCs w:val="24"/>
        </w:rPr>
        <w:t>,</w:t>
      </w:r>
      <w:r w:rsidR="00E72221" w:rsidRPr="00E70046">
        <w:rPr>
          <w:rFonts w:ascii="Times New Roman" w:eastAsia="Times New Roman" w:hAnsi="Times New Roman" w:cs="Times New Roman"/>
          <w:sz w:val="24"/>
          <w:szCs w:val="24"/>
        </w:rPr>
        <w:t xml:space="preserve"> </w:t>
      </w:r>
      <w:r w:rsidR="009D7C26">
        <w:rPr>
          <w:rFonts w:ascii="Times New Roman" w:eastAsia="Times New Roman" w:hAnsi="Times New Roman" w:cs="Times New Roman"/>
          <w:sz w:val="24"/>
          <w:szCs w:val="24"/>
        </w:rPr>
        <w:t xml:space="preserve">Dot Counting </w:t>
      </w:r>
      <w:r w:rsidR="00E72221" w:rsidRPr="00E70046">
        <w:rPr>
          <w:rFonts w:ascii="Times New Roman" w:eastAsia="Times New Roman" w:hAnsi="Times New Roman" w:cs="Times New Roman"/>
          <w:sz w:val="24"/>
          <w:szCs w:val="24"/>
        </w:rPr>
        <w:t>t</w:t>
      </w:r>
      <w:r w:rsidR="002C5942" w:rsidRPr="00E70046">
        <w:rPr>
          <w:rFonts w:ascii="Times New Roman" w:eastAsia="Times New Roman" w:hAnsi="Times New Roman" w:cs="Times New Roman"/>
          <w:sz w:val="24"/>
          <w:szCs w:val="24"/>
        </w:rPr>
        <w:t>ests</w:t>
      </w:r>
      <w:r w:rsidR="00E72221" w:rsidRPr="00E70046">
        <w:rPr>
          <w:rFonts w:ascii="Times New Roman" w:eastAsia="Times New Roman" w:hAnsi="Times New Roman" w:cs="Times New Roman"/>
          <w:sz w:val="24"/>
          <w:szCs w:val="24"/>
        </w:rPr>
        <w:t xml:space="preserve"> IQ tests such as WAIS-IV, CCF-II, WISC-V, Woodcock-Johnson tests, WIAT and WRAT. Another example of these tests are attitude tests, neuropsychological tests, aptitude tests, personality tests, sexological tests, interest tests, and PSE tests. </w:t>
      </w:r>
    </w:p>
    <w:p w:rsidR="00E5045A" w:rsidRDefault="00E72221" w:rsidP="0025695A">
      <w:pPr>
        <w:shd w:val="clear" w:color="auto" w:fill="FFFFFF"/>
        <w:spacing w:after="0" w:line="480" w:lineRule="auto"/>
        <w:ind w:firstLine="240"/>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 xml:space="preserve">Main psychological assessment categories </w:t>
      </w:r>
      <w:r w:rsidR="00E5045A" w:rsidRPr="00E70046">
        <w:rPr>
          <w:rFonts w:ascii="Times New Roman" w:eastAsia="Times New Roman" w:hAnsi="Times New Roman" w:cs="Times New Roman"/>
          <w:sz w:val="24"/>
          <w:szCs w:val="24"/>
        </w:rPr>
        <w:t xml:space="preserve">are five. Each category tests different functions. First, mental ability assessment tests </w:t>
      </w:r>
      <w:r w:rsidR="009469C4" w:rsidRPr="00E70046">
        <w:rPr>
          <w:rFonts w:ascii="Times New Roman" w:eastAsia="Times New Roman" w:hAnsi="Times New Roman" w:cs="Times New Roman"/>
          <w:sz w:val="24"/>
          <w:szCs w:val="24"/>
        </w:rPr>
        <w:t xml:space="preserve">that measure cognitive functions of groups or individuals such as memory, intelligence, creative thinking, achievement, spatial awareness and visualization. Second, achievements and creative thinking tests assess </w:t>
      </w:r>
      <w:r w:rsidR="00790C68" w:rsidRPr="00E70046">
        <w:rPr>
          <w:rFonts w:ascii="Times New Roman" w:eastAsia="Times New Roman" w:hAnsi="Times New Roman" w:cs="Times New Roman"/>
          <w:sz w:val="24"/>
          <w:szCs w:val="24"/>
        </w:rPr>
        <w:t xml:space="preserve">capabilities in academic and professional situations. Third, personality tests assess a person’s personality traits, and are applicable in psychology and compare reactions of a person in different situations. </w:t>
      </w:r>
      <w:r w:rsidR="00EF5086" w:rsidRPr="00E70046">
        <w:rPr>
          <w:rFonts w:ascii="Times New Roman" w:eastAsia="Times New Roman" w:hAnsi="Times New Roman" w:cs="Times New Roman"/>
          <w:sz w:val="24"/>
          <w:szCs w:val="24"/>
        </w:rPr>
        <w:t xml:space="preserve">They measure anxiety, depression, psychopathologies, </w:t>
      </w:r>
      <w:r w:rsidR="003A0177" w:rsidRPr="00E70046">
        <w:rPr>
          <w:rFonts w:ascii="Times New Roman" w:eastAsia="Times New Roman" w:hAnsi="Times New Roman" w:cs="Times New Roman"/>
          <w:sz w:val="24"/>
          <w:szCs w:val="24"/>
        </w:rPr>
        <w:t>and other psychological disorders that affect personality. Fourth, neuropsychological tests entail assessing brain function in terms of physiological brain functions and impact of brain function to human behavior. Lastly, Attitude and Interest tests measure propensity for art and music. They are applicable in schools systems mostly.</w:t>
      </w:r>
    </w:p>
    <w:p w:rsidR="009D7C26" w:rsidRPr="000B3C9C" w:rsidRDefault="009D7C26" w:rsidP="0025695A">
      <w:pPr>
        <w:shd w:val="clear" w:color="auto" w:fill="FFFFFF"/>
        <w:spacing w:after="0" w:line="480" w:lineRule="auto"/>
        <w:contextualSpacing/>
        <w:jc w:val="both"/>
        <w:rPr>
          <w:rFonts w:ascii="Times New Roman" w:eastAsia="Times New Roman" w:hAnsi="Times New Roman" w:cs="Times New Roman"/>
          <w:b/>
          <w:sz w:val="24"/>
          <w:szCs w:val="24"/>
        </w:rPr>
      </w:pPr>
      <w:r w:rsidRPr="000B3C9C">
        <w:rPr>
          <w:rFonts w:ascii="Times New Roman" w:eastAsia="Times New Roman" w:hAnsi="Times New Roman" w:cs="Times New Roman"/>
          <w:b/>
          <w:sz w:val="24"/>
          <w:szCs w:val="24"/>
        </w:rPr>
        <w:lastRenderedPageBreak/>
        <w:t xml:space="preserve">Relevancy </w:t>
      </w:r>
    </w:p>
    <w:p w:rsidR="009D7C26" w:rsidRDefault="0095706B" w:rsidP="0025695A">
      <w:pPr>
        <w:shd w:val="clear" w:color="auto" w:fill="FFFFFF"/>
        <w:spacing w:after="0" w:line="480" w:lineRule="auto"/>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Reliability refers to the consistency and stability of scores of tests, while v</w:t>
      </w:r>
      <w:r w:rsidR="002C5942" w:rsidRPr="00E70046">
        <w:rPr>
          <w:rFonts w:ascii="Times New Roman" w:eastAsia="Times New Roman" w:hAnsi="Times New Roman" w:cs="Times New Roman"/>
          <w:sz w:val="24"/>
          <w:szCs w:val="24"/>
        </w:rPr>
        <w:t>alidity</w:t>
      </w:r>
      <w:r w:rsidRPr="00E70046">
        <w:rPr>
          <w:rFonts w:ascii="Times New Roman" w:eastAsia="Times New Roman" w:hAnsi="Times New Roman" w:cs="Times New Roman"/>
          <w:sz w:val="24"/>
          <w:szCs w:val="24"/>
        </w:rPr>
        <w:t xml:space="preserve"> explains how well a measure measures what it is intended to measure. In psychological assessment, test validity refers to degree the tests and other psychological assessment techniques truly measure the intended measurement parameter. Construct validity refers to a test</w:t>
      </w:r>
      <w:r w:rsidR="00F76F13" w:rsidRPr="00E70046">
        <w:rPr>
          <w:rFonts w:ascii="Times New Roman" w:eastAsia="Times New Roman" w:hAnsi="Times New Roman" w:cs="Times New Roman"/>
          <w:sz w:val="24"/>
          <w:szCs w:val="24"/>
        </w:rPr>
        <w:t xml:space="preserve"> measuring construct accurately. Construct validity is of three types predictive, content and concurrent validity. </w:t>
      </w:r>
      <w:r w:rsidR="006D17F2" w:rsidRPr="00E70046">
        <w:rPr>
          <w:rFonts w:ascii="Times New Roman" w:eastAsia="Times New Roman" w:hAnsi="Times New Roman" w:cs="Times New Roman"/>
          <w:sz w:val="24"/>
          <w:szCs w:val="24"/>
        </w:rPr>
        <w:t>Concurrent validity refers to ability of a measuring tool to fluctuate directly with an assessment measure of similar construct, or rather indirectly with as assessment me</w:t>
      </w:r>
      <w:r w:rsidR="0088184C" w:rsidRPr="00E70046">
        <w:rPr>
          <w:rFonts w:ascii="Times New Roman" w:eastAsia="Times New Roman" w:hAnsi="Times New Roman" w:cs="Times New Roman"/>
          <w:sz w:val="24"/>
          <w:szCs w:val="24"/>
        </w:rPr>
        <w:t xml:space="preserve">asure of </w:t>
      </w:r>
      <w:r w:rsidR="00CA1F96" w:rsidRPr="00E70046">
        <w:rPr>
          <w:rFonts w:ascii="Times New Roman" w:eastAsia="Times New Roman" w:hAnsi="Times New Roman" w:cs="Times New Roman"/>
          <w:sz w:val="24"/>
          <w:szCs w:val="24"/>
        </w:rPr>
        <w:t xml:space="preserve">a </w:t>
      </w:r>
      <w:r w:rsidR="0088184C" w:rsidRPr="00E70046">
        <w:rPr>
          <w:rFonts w:ascii="Times New Roman" w:eastAsia="Times New Roman" w:hAnsi="Times New Roman" w:cs="Times New Roman"/>
          <w:sz w:val="24"/>
          <w:szCs w:val="24"/>
        </w:rPr>
        <w:t>construct</w:t>
      </w:r>
      <w:r w:rsidR="00CA1F96" w:rsidRPr="00E70046">
        <w:rPr>
          <w:rFonts w:ascii="Times New Roman" w:eastAsia="Times New Roman" w:hAnsi="Times New Roman" w:cs="Times New Roman"/>
          <w:sz w:val="24"/>
          <w:szCs w:val="24"/>
        </w:rPr>
        <w:t xml:space="preserve"> that is opposite.</w:t>
      </w:r>
      <w:r w:rsidR="00455B6D" w:rsidRPr="00E70046">
        <w:rPr>
          <w:rFonts w:ascii="Times New Roman" w:eastAsia="Times New Roman" w:hAnsi="Times New Roman" w:cs="Times New Roman"/>
          <w:sz w:val="24"/>
          <w:szCs w:val="24"/>
        </w:rPr>
        <w:t xml:space="preserve"> Content </w:t>
      </w:r>
      <w:r w:rsidR="0016340D" w:rsidRPr="00E70046">
        <w:rPr>
          <w:rFonts w:ascii="Times New Roman" w:eastAsia="Times New Roman" w:hAnsi="Times New Roman" w:cs="Times New Roman"/>
          <w:sz w:val="24"/>
          <w:szCs w:val="24"/>
        </w:rPr>
        <w:t xml:space="preserve">validity </w:t>
      </w:r>
      <w:r w:rsidR="00455B6D" w:rsidRPr="00E70046">
        <w:rPr>
          <w:rFonts w:ascii="Times New Roman" w:eastAsia="Times New Roman" w:hAnsi="Times New Roman" w:cs="Times New Roman"/>
          <w:sz w:val="24"/>
          <w:szCs w:val="24"/>
        </w:rPr>
        <w:t xml:space="preserve">refers to technique’s ability </w:t>
      </w:r>
      <w:r w:rsidR="0016340D" w:rsidRPr="00E70046">
        <w:rPr>
          <w:rFonts w:ascii="Times New Roman" w:eastAsia="Times New Roman" w:hAnsi="Times New Roman" w:cs="Times New Roman"/>
          <w:sz w:val="24"/>
          <w:szCs w:val="24"/>
        </w:rPr>
        <w:t>to represent the contents of a certain construct. Predictive validity refers to method’s ability</w:t>
      </w:r>
      <w:r w:rsidR="000835F8" w:rsidRPr="00E70046">
        <w:rPr>
          <w:rFonts w:ascii="Times New Roman" w:eastAsia="Times New Roman" w:hAnsi="Times New Roman" w:cs="Times New Roman"/>
          <w:sz w:val="24"/>
          <w:szCs w:val="24"/>
        </w:rPr>
        <w:t xml:space="preserve"> to foretell future behavior</w:t>
      </w:r>
      <w:r w:rsidR="009D741C" w:rsidRPr="00E7004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948743925"/>
          <w:citation/>
        </w:sdtPr>
        <w:sdtEndPr/>
        <w:sdtContent>
          <w:r w:rsidR="009D741C" w:rsidRPr="00E70046">
            <w:rPr>
              <w:rFonts w:ascii="Times New Roman" w:eastAsia="Times New Roman" w:hAnsi="Times New Roman" w:cs="Times New Roman"/>
              <w:sz w:val="24"/>
              <w:szCs w:val="24"/>
            </w:rPr>
            <w:fldChar w:fldCharType="begin"/>
          </w:r>
          <w:r w:rsidR="009D741C" w:rsidRPr="00E70046">
            <w:rPr>
              <w:rFonts w:ascii="Times New Roman" w:eastAsia="Times New Roman" w:hAnsi="Times New Roman" w:cs="Times New Roman"/>
              <w:sz w:val="24"/>
              <w:szCs w:val="24"/>
            </w:rPr>
            <w:instrText xml:space="preserve"> CITATION Hef18 \l 1033 </w:instrText>
          </w:r>
          <w:r w:rsidR="009D741C" w:rsidRPr="00E70046">
            <w:rPr>
              <w:rFonts w:ascii="Times New Roman" w:eastAsia="Times New Roman" w:hAnsi="Times New Roman" w:cs="Times New Roman"/>
              <w:sz w:val="24"/>
              <w:szCs w:val="24"/>
            </w:rPr>
            <w:fldChar w:fldCharType="separate"/>
          </w:r>
          <w:r w:rsidR="009D741C" w:rsidRPr="00E70046">
            <w:rPr>
              <w:rFonts w:ascii="Times New Roman" w:eastAsia="Times New Roman" w:hAnsi="Times New Roman" w:cs="Times New Roman"/>
              <w:noProof/>
              <w:sz w:val="24"/>
              <w:szCs w:val="24"/>
            </w:rPr>
            <w:t>(Heffner, 2018)</w:t>
          </w:r>
          <w:r w:rsidR="009D741C" w:rsidRPr="00E70046">
            <w:rPr>
              <w:rFonts w:ascii="Times New Roman" w:eastAsia="Times New Roman" w:hAnsi="Times New Roman" w:cs="Times New Roman"/>
              <w:sz w:val="24"/>
              <w:szCs w:val="24"/>
            </w:rPr>
            <w:fldChar w:fldCharType="end"/>
          </w:r>
        </w:sdtContent>
      </w:sdt>
      <w:r w:rsidR="000835F8" w:rsidRPr="00E70046">
        <w:rPr>
          <w:rFonts w:ascii="Times New Roman" w:eastAsia="Times New Roman" w:hAnsi="Times New Roman" w:cs="Times New Roman"/>
          <w:sz w:val="24"/>
          <w:szCs w:val="24"/>
        </w:rPr>
        <w:t>.</w:t>
      </w:r>
      <w:r w:rsidR="009D741C" w:rsidRPr="00E70046">
        <w:rPr>
          <w:rFonts w:ascii="Times New Roman" w:eastAsia="Times New Roman" w:hAnsi="Times New Roman" w:cs="Times New Roman"/>
          <w:sz w:val="24"/>
          <w:szCs w:val="24"/>
        </w:rPr>
        <w:t xml:space="preserve"> </w:t>
      </w:r>
      <w:r w:rsidR="000835F8" w:rsidRPr="00E70046">
        <w:rPr>
          <w:rFonts w:ascii="Times New Roman" w:eastAsia="Times New Roman" w:hAnsi="Times New Roman" w:cs="Times New Roman"/>
          <w:sz w:val="24"/>
          <w:szCs w:val="24"/>
        </w:rPr>
        <w:t xml:space="preserve">Reliability, in psychological testing, refers to consistency of observations, surveys, tests, or other measuring tool. </w:t>
      </w:r>
      <w:r w:rsidR="009D741C" w:rsidRPr="00E70046">
        <w:rPr>
          <w:rFonts w:ascii="Times New Roman" w:eastAsia="Times New Roman" w:hAnsi="Times New Roman" w:cs="Times New Roman"/>
          <w:sz w:val="24"/>
          <w:szCs w:val="24"/>
        </w:rPr>
        <w:t xml:space="preserve">Test-retest reliability is a test’s consistency within different administrators </w:t>
      </w:r>
      <w:sdt>
        <w:sdtPr>
          <w:rPr>
            <w:rFonts w:ascii="Times New Roman" w:eastAsia="Times New Roman" w:hAnsi="Times New Roman" w:cs="Times New Roman"/>
            <w:sz w:val="24"/>
            <w:szCs w:val="24"/>
          </w:rPr>
          <w:id w:val="701906924"/>
          <w:citation/>
        </w:sdtPr>
        <w:sdtEndPr/>
        <w:sdtContent>
          <w:r w:rsidR="009D741C" w:rsidRPr="00E70046">
            <w:rPr>
              <w:rFonts w:ascii="Times New Roman" w:eastAsia="Times New Roman" w:hAnsi="Times New Roman" w:cs="Times New Roman"/>
              <w:sz w:val="24"/>
              <w:szCs w:val="24"/>
            </w:rPr>
            <w:fldChar w:fldCharType="begin"/>
          </w:r>
          <w:r w:rsidR="009D741C" w:rsidRPr="00E70046">
            <w:rPr>
              <w:rFonts w:ascii="Times New Roman" w:eastAsia="Times New Roman" w:hAnsi="Times New Roman" w:cs="Times New Roman"/>
              <w:sz w:val="24"/>
              <w:szCs w:val="24"/>
            </w:rPr>
            <w:instrText xml:space="preserve"> CITATION Hef18 \l 1033 </w:instrText>
          </w:r>
          <w:r w:rsidR="009D741C" w:rsidRPr="00E70046">
            <w:rPr>
              <w:rFonts w:ascii="Times New Roman" w:eastAsia="Times New Roman" w:hAnsi="Times New Roman" w:cs="Times New Roman"/>
              <w:sz w:val="24"/>
              <w:szCs w:val="24"/>
            </w:rPr>
            <w:fldChar w:fldCharType="separate"/>
          </w:r>
          <w:r w:rsidR="009D741C" w:rsidRPr="00E70046">
            <w:rPr>
              <w:rFonts w:ascii="Times New Roman" w:eastAsia="Times New Roman" w:hAnsi="Times New Roman" w:cs="Times New Roman"/>
              <w:noProof/>
              <w:sz w:val="24"/>
              <w:szCs w:val="24"/>
            </w:rPr>
            <w:t>(Heffner, 2018)</w:t>
          </w:r>
          <w:r w:rsidR="009D741C" w:rsidRPr="00E70046">
            <w:rPr>
              <w:rFonts w:ascii="Times New Roman" w:eastAsia="Times New Roman" w:hAnsi="Times New Roman" w:cs="Times New Roman"/>
              <w:sz w:val="24"/>
              <w:szCs w:val="24"/>
            </w:rPr>
            <w:fldChar w:fldCharType="end"/>
          </w:r>
        </w:sdtContent>
      </w:sdt>
      <w:r w:rsidR="009D741C" w:rsidRPr="00E70046">
        <w:rPr>
          <w:rFonts w:ascii="Times New Roman" w:eastAsia="Times New Roman" w:hAnsi="Times New Roman" w:cs="Times New Roman"/>
          <w:sz w:val="24"/>
          <w:szCs w:val="24"/>
        </w:rPr>
        <w:t>.</w:t>
      </w:r>
    </w:p>
    <w:p w:rsidR="009D7C26" w:rsidRPr="009D7C26" w:rsidRDefault="009D7C26" w:rsidP="0025695A">
      <w:pPr>
        <w:shd w:val="clear" w:color="auto" w:fill="FFFFFF"/>
        <w:spacing w:after="0" w:line="480" w:lineRule="auto"/>
        <w:contextualSpacing/>
        <w:jc w:val="both"/>
        <w:rPr>
          <w:rFonts w:ascii="Times New Roman" w:eastAsia="Times New Roman" w:hAnsi="Times New Roman" w:cs="Times New Roman"/>
          <w:b/>
          <w:sz w:val="24"/>
          <w:szCs w:val="24"/>
        </w:rPr>
      </w:pPr>
      <w:r w:rsidRPr="009D7C26">
        <w:rPr>
          <w:rFonts w:ascii="Times New Roman" w:eastAsia="Times New Roman" w:hAnsi="Times New Roman" w:cs="Times New Roman"/>
          <w:b/>
          <w:sz w:val="24"/>
          <w:szCs w:val="24"/>
        </w:rPr>
        <w:t xml:space="preserve">Dot Counting tests Application </w:t>
      </w:r>
    </w:p>
    <w:p w:rsidR="002C5942" w:rsidRPr="00E70046" w:rsidRDefault="009D741C" w:rsidP="0025695A">
      <w:pPr>
        <w:shd w:val="clear" w:color="auto" w:fill="FFFFFF"/>
        <w:spacing w:after="0" w:line="480" w:lineRule="auto"/>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ab/>
        <w:t xml:space="preserve">Assessment and testing </w:t>
      </w:r>
      <w:r w:rsidR="0035374E" w:rsidRPr="00E70046">
        <w:rPr>
          <w:rFonts w:ascii="Times New Roman" w:eastAsia="Times New Roman" w:hAnsi="Times New Roman" w:cs="Times New Roman"/>
          <w:sz w:val="24"/>
          <w:szCs w:val="24"/>
        </w:rPr>
        <w:t>have a role</w:t>
      </w:r>
      <w:r w:rsidR="002C5942" w:rsidRPr="00E70046">
        <w:rPr>
          <w:rFonts w:ascii="Times New Roman" w:eastAsia="Times New Roman" w:hAnsi="Times New Roman" w:cs="Times New Roman"/>
          <w:sz w:val="24"/>
          <w:szCs w:val="24"/>
        </w:rPr>
        <w:t xml:space="preserve"> the diagnostic process</w:t>
      </w:r>
      <w:r w:rsidR="0035374E" w:rsidRPr="00E70046">
        <w:rPr>
          <w:rFonts w:ascii="Times New Roman" w:eastAsia="Times New Roman" w:hAnsi="Times New Roman" w:cs="Times New Roman"/>
          <w:sz w:val="24"/>
          <w:szCs w:val="24"/>
        </w:rPr>
        <w:t xml:space="preserve">. </w:t>
      </w:r>
      <w:r w:rsidR="007F38BB" w:rsidRPr="00E70046">
        <w:rPr>
          <w:rFonts w:ascii="Times New Roman" w:eastAsia="Times New Roman" w:hAnsi="Times New Roman" w:cs="Times New Roman"/>
          <w:sz w:val="24"/>
          <w:szCs w:val="24"/>
        </w:rPr>
        <w:t xml:space="preserve">Psychological testing is a process of administering psychological tests to assess mental function, behavior, </w:t>
      </w:r>
      <w:r w:rsidR="000022B1" w:rsidRPr="00E70046">
        <w:rPr>
          <w:rFonts w:ascii="Times New Roman" w:eastAsia="Times New Roman" w:hAnsi="Times New Roman" w:cs="Times New Roman"/>
          <w:sz w:val="24"/>
          <w:szCs w:val="24"/>
        </w:rPr>
        <w:t>psychological performance, personality</w:t>
      </w:r>
      <w:r w:rsidR="004949DC" w:rsidRPr="00E70046">
        <w:rPr>
          <w:rFonts w:ascii="Times New Roman" w:eastAsia="Times New Roman" w:hAnsi="Times New Roman" w:cs="Times New Roman"/>
          <w:sz w:val="24"/>
          <w:szCs w:val="24"/>
        </w:rPr>
        <w:t>,</w:t>
      </w:r>
      <w:r w:rsidR="000022B1" w:rsidRPr="00E70046">
        <w:rPr>
          <w:rFonts w:ascii="Times New Roman" w:eastAsia="Times New Roman" w:hAnsi="Times New Roman" w:cs="Times New Roman"/>
          <w:sz w:val="24"/>
          <w:szCs w:val="24"/>
        </w:rPr>
        <w:t xml:space="preserve"> </w:t>
      </w:r>
      <w:r w:rsidR="004949DC" w:rsidRPr="00E70046">
        <w:rPr>
          <w:rFonts w:ascii="Times New Roman" w:eastAsia="Times New Roman" w:hAnsi="Times New Roman" w:cs="Times New Roman"/>
          <w:sz w:val="24"/>
          <w:szCs w:val="24"/>
        </w:rPr>
        <w:t>and</w:t>
      </w:r>
      <w:r w:rsidR="000022B1" w:rsidRPr="00E70046">
        <w:rPr>
          <w:rFonts w:ascii="Times New Roman" w:eastAsia="Times New Roman" w:hAnsi="Times New Roman" w:cs="Times New Roman"/>
          <w:sz w:val="24"/>
          <w:szCs w:val="24"/>
        </w:rPr>
        <w:t xml:space="preserve"> creative thinking</w:t>
      </w:r>
      <w:r w:rsidR="00A8686F" w:rsidRPr="00E7004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94203088"/>
          <w:citation/>
        </w:sdtPr>
        <w:sdtEndPr/>
        <w:sdtContent>
          <w:r w:rsidR="00A8686F" w:rsidRPr="00E70046">
            <w:rPr>
              <w:rFonts w:ascii="Times New Roman" w:eastAsia="Times New Roman" w:hAnsi="Times New Roman" w:cs="Times New Roman"/>
              <w:sz w:val="24"/>
              <w:szCs w:val="24"/>
            </w:rPr>
            <w:fldChar w:fldCharType="begin"/>
          </w:r>
          <w:r w:rsidR="00A8686F" w:rsidRPr="00E70046">
            <w:rPr>
              <w:rFonts w:ascii="Times New Roman" w:eastAsia="Times New Roman" w:hAnsi="Times New Roman" w:cs="Times New Roman"/>
              <w:sz w:val="24"/>
              <w:szCs w:val="24"/>
            </w:rPr>
            <w:instrText xml:space="preserve"> CITATION Nei07 \l 1033 </w:instrText>
          </w:r>
          <w:r w:rsidR="00A8686F" w:rsidRPr="00E70046">
            <w:rPr>
              <w:rFonts w:ascii="Times New Roman" w:eastAsia="Times New Roman" w:hAnsi="Times New Roman" w:cs="Times New Roman"/>
              <w:sz w:val="24"/>
              <w:szCs w:val="24"/>
            </w:rPr>
            <w:fldChar w:fldCharType="separate"/>
          </w:r>
          <w:r w:rsidR="00A8686F" w:rsidRPr="00E70046">
            <w:rPr>
              <w:rFonts w:ascii="Times New Roman" w:eastAsia="Times New Roman" w:hAnsi="Times New Roman" w:cs="Times New Roman"/>
              <w:noProof/>
              <w:sz w:val="24"/>
              <w:szCs w:val="24"/>
            </w:rPr>
            <w:t>(Neil, 2007)</w:t>
          </w:r>
          <w:r w:rsidR="00A8686F" w:rsidRPr="00E70046">
            <w:rPr>
              <w:rFonts w:ascii="Times New Roman" w:eastAsia="Times New Roman" w:hAnsi="Times New Roman" w:cs="Times New Roman"/>
              <w:sz w:val="24"/>
              <w:szCs w:val="24"/>
            </w:rPr>
            <w:fldChar w:fldCharType="end"/>
          </w:r>
        </w:sdtContent>
      </w:sdt>
      <w:r w:rsidR="000022B1" w:rsidRPr="00E70046">
        <w:rPr>
          <w:rFonts w:ascii="Times New Roman" w:eastAsia="Times New Roman" w:hAnsi="Times New Roman" w:cs="Times New Roman"/>
          <w:sz w:val="24"/>
          <w:szCs w:val="24"/>
        </w:rPr>
        <w:t>.</w:t>
      </w:r>
      <w:r w:rsidR="004949DC" w:rsidRPr="00E70046">
        <w:rPr>
          <w:rFonts w:ascii="Times New Roman" w:eastAsia="Times New Roman" w:hAnsi="Times New Roman" w:cs="Times New Roman"/>
          <w:sz w:val="24"/>
          <w:szCs w:val="24"/>
        </w:rPr>
        <w:t xml:space="preserve"> </w:t>
      </w:r>
      <w:r w:rsidR="0065413A" w:rsidRPr="00E70046">
        <w:rPr>
          <w:rFonts w:ascii="Times New Roman" w:eastAsia="Times New Roman" w:hAnsi="Times New Roman" w:cs="Times New Roman"/>
          <w:sz w:val="24"/>
          <w:szCs w:val="24"/>
        </w:rPr>
        <w:t xml:space="preserve">After assessment and testing, the psychologist writes a report entailing the mental function, behavioral traits, personality traits, and other relevant details, which facilitate identification of a health or psychological problem. </w:t>
      </w:r>
      <w:r w:rsidR="00EA373B" w:rsidRPr="00E70046">
        <w:rPr>
          <w:rFonts w:ascii="Times New Roman" w:eastAsia="Times New Roman" w:hAnsi="Times New Roman" w:cs="Times New Roman"/>
          <w:sz w:val="24"/>
          <w:szCs w:val="24"/>
        </w:rPr>
        <w:t>Through clinical presentations analysis and psychological assessment, a mental or health problem is identified and treatment plan is initiated accordingly.</w:t>
      </w:r>
      <w:r w:rsidR="00A11829" w:rsidRPr="00E70046">
        <w:rPr>
          <w:rFonts w:ascii="Times New Roman" w:eastAsia="Times New Roman" w:hAnsi="Times New Roman" w:cs="Times New Roman"/>
          <w:sz w:val="24"/>
          <w:szCs w:val="24"/>
        </w:rPr>
        <w:t xml:space="preserve"> A</w:t>
      </w:r>
      <w:r w:rsidR="002C5942" w:rsidRPr="00E70046">
        <w:rPr>
          <w:rFonts w:ascii="Times New Roman" w:eastAsia="Times New Roman" w:hAnsi="Times New Roman" w:cs="Times New Roman"/>
          <w:sz w:val="24"/>
          <w:szCs w:val="24"/>
        </w:rPr>
        <w:t xml:space="preserve">ssessment </w:t>
      </w:r>
      <w:r w:rsidR="00A11829" w:rsidRPr="00E70046">
        <w:rPr>
          <w:rFonts w:ascii="Times New Roman" w:eastAsia="Times New Roman" w:hAnsi="Times New Roman" w:cs="Times New Roman"/>
          <w:sz w:val="24"/>
          <w:szCs w:val="24"/>
        </w:rPr>
        <w:t>gives rational and ethical mental and health details pertaining the client’s or patient’s condition. Assessment entails a full body evaluation to identify any health problem.</w:t>
      </w:r>
      <w:r w:rsidR="002C5942" w:rsidRPr="00E70046">
        <w:rPr>
          <w:rFonts w:ascii="Times New Roman" w:eastAsia="Times New Roman" w:hAnsi="Times New Roman" w:cs="Times New Roman"/>
          <w:sz w:val="24"/>
          <w:szCs w:val="24"/>
        </w:rPr>
        <w:t xml:space="preserve"> </w:t>
      </w:r>
      <w:r w:rsidR="00A11829" w:rsidRPr="00E70046">
        <w:rPr>
          <w:rFonts w:ascii="Times New Roman" w:eastAsia="Times New Roman" w:hAnsi="Times New Roman" w:cs="Times New Roman"/>
          <w:sz w:val="24"/>
          <w:szCs w:val="24"/>
        </w:rPr>
        <w:t xml:space="preserve">Disease diagnosis is done when an </w:t>
      </w:r>
      <w:r w:rsidR="00A11829" w:rsidRPr="00E70046">
        <w:rPr>
          <w:rFonts w:ascii="Times New Roman" w:eastAsia="Times New Roman" w:hAnsi="Times New Roman" w:cs="Times New Roman"/>
          <w:sz w:val="24"/>
          <w:szCs w:val="24"/>
        </w:rPr>
        <w:lastRenderedPageBreak/>
        <w:t xml:space="preserve">informed judgement has been formed pertaining the patient’s health condition. </w:t>
      </w:r>
      <w:r w:rsidR="00795269" w:rsidRPr="00E70046">
        <w:rPr>
          <w:rFonts w:ascii="Times New Roman" w:eastAsia="Times New Roman" w:hAnsi="Times New Roman" w:cs="Times New Roman"/>
          <w:sz w:val="24"/>
          <w:szCs w:val="24"/>
        </w:rPr>
        <w:t>Differential diagnosis are eliminated, and a single correct condition i</w:t>
      </w:r>
      <w:r w:rsidR="004C54B7" w:rsidRPr="00E70046">
        <w:rPr>
          <w:rFonts w:ascii="Times New Roman" w:eastAsia="Times New Roman" w:hAnsi="Times New Roman" w:cs="Times New Roman"/>
          <w:sz w:val="24"/>
          <w:szCs w:val="24"/>
        </w:rPr>
        <w:t>s left for treatment initiation.</w:t>
      </w:r>
    </w:p>
    <w:p w:rsidR="002C5942" w:rsidRPr="00E70046" w:rsidRDefault="002C5942" w:rsidP="0025695A">
      <w:pPr>
        <w:shd w:val="clear" w:color="auto" w:fill="FFFFFF"/>
        <w:spacing w:after="0" w:line="480" w:lineRule="auto"/>
        <w:ind w:firstLine="240"/>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 xml:space="preserve">Professionals </w:t>
      </w:r>
      <w:r w:rsidR="004C54B7" w:rsidRPr="00E70046">
        <w:rPr>
          <w:rFonts w:ascii="Times New Roman" w:eastAsia="Times New Roman" w:hAnsi="Times New Roman" w:cs="Times New Roman"/>
          <w:sz w:val="24"/>
          <w:szCs w:val="24"/>
        </w:rPr>
        <w:t>that administer assessment t</w:t>
      </w:r>
      <w:r w:rsidRPr="00E70046">
        <w:rPr>
          <w:rFonts w:ascii="Times New Roman" w:eastAsia="Times New Roman" w:hAnsi="Times New Roman" w:cs="Times New Roman"/>
          <w:sz w:val="24"/>
          <w:szCs w:val="24"/>
        </w:rPr>
        <w:t>ests</w:t>
      </w:r>
      <w:r w:rsidR="004C54B7" w:rsidRPr="00E70046">
        <w:rPr>
          <w:rFonts w:ascii="Times New Roman" w:eastAsia="Times New Roman" w:hAnsi="Times New Roman" w:cs="Times New Roman"/>
          <w:sz w:val="24"/>
          <w:szCs w:val="24"/>
        </w:rPr>
        <w:t xml:space="preserve"> include qualified psychologists, intern psychologists, qualifies </w:t>
      </w:r>
      <w:r w:rsidR="00481C12" w:rsidRPr="00E70046">
        <w:rPr>
          <w:rFonts w:ascii="Times New Roman" w:eastAsia="Times New Roman" w:hAnsi="Times New Roman" w:cs="Times New Roman"/>
          <w:sz w:val="24"/>
          <w:szCs w:val="24"/>
        </w:rPr>
        <w:t xml:space="preserve">counsellor, and counsellor intern who may administer formal tests. Informal tests can be administered by teachers, </w:t>
      </w:r>
      <w:r w:rsidR="00A73DFC" w:rsidRPr="00E70046">
        <w:rPr>
          <w:rFonts w:ascii="Times New Roman" w:eastAsia="Times New Roman" w:hAnsi="Times New Roman" w:cs="Times New Roman"/>
          <w:sz w:val="24"/>
          <w:szCs w:val="24"/>
        </w:rPr>
        <w:t xml:space="preserve">parents, guardians, </w:t>
      </w:r>
      <w:r w:rsidR="00A8686F" w:rsidRPr="00E70046">
        <w:rPr>
          <w:rFonts w:ascii="Times New Roman" w:eastAsia="Times New Roman" w:hAnsi="Times New Roman" w:cs="Times New Roman"/>
          <w:sz w:val="24"/>
          <w:szCs w:val="24"/>
        </w:rPr>
        <w:t xml:space="preserve">or some tests can be self-administered </w:t>
      </w:r>
      <w:sdt>
        <w:sdtPr>
          <w:rPr>
            <w:rFonts w:ascii="Times New Roman" w:eastAsia="Times New Roman" w:hAnsi="Times New Roman" w:cs="Times New Roman"/>
            <w:sz w:val="24"/>
            <w:szCs w:val="24"/>
          </w:rPr>
          <w:id w:val="-936058866"/>
          <w:citation/>
        </w:sdtPr>
        <w:sdtEndPr/>
        <w:sdtContent>
          <w:r w:rsidR="00A8686F" w:rsidRPr="00E70046">
            <w:rPr>
              <w:rFonts w:ascii="Times New Roman" w:eastAsia="Times New Roman" w:hAnsi="Times New Roman" w:cs="Times New Roman"/>
              <w:sz w:val="24"/>
              <w:szCs w:val="24"/>
            </w:rPr>
            <w:fldChar w:fldCharType="begin"/>
          </w:r>
          <w:r w:rsidR="00A8686F" w:rsidRPr="00E70046">
            <w:rPr>
              <w:rFonts w:ascii="Times New Roman" w:eastAsia="Times New Roman" w:hAnsi="Times New Roman" w:cs="Times New Roman"/>
              <w:sz w:val="24"/>
              <w:szCs w:val="24"/>
            </w:rPr>
            <w:instrText xml:space="preserve"> CITATION Fra181 \l 1033 </w:instrText>
          </w:r>
          <w:r w:rsidR="00A8686F" w:rsidRPr="00E70046">
            <w:rPr>
              <w:rFonts w:ascii="Times New Roman" w:eastAsia="Times New Roman" w:hAnsi="Times New Roman" w:cs="Times New Roman"/>
              <w:sz w:val="24"/>
              <w:szCs w:val="24"/>
            </w:rPr>
            <w:fldChar w:fldCharType="separate"/>
          </w:r>
          <w:r w:rsidR="00A8686F" w:rsidRPr="00E70046">
            <w:rPr>
              <w:rFonts w:ascii="Times New Roman" w:eastAsia="Times New Roman" w:hAnsi="Times New Roman" w:cs="Times New Roman"/>
              <w:noProof/>
              <w:sz w:val="24"/>
              <w:szCs w:val="24"/>
            </w:rPr>
            <w:t>(Framingham, 2018)</w:t>
          </w:r>
          <w:r w:rsidR="00A8686F" w:rsidRPr="00E70046">
            <w:rPr>
              <w:rFonts w:ascii="Times New Roman" w:eastAsia="Times New Roman" w:hAnsi="Times New Roman" w:cs="Times New Roman"/>
              <w:sz w:val="24"/>
              <w:szCs w:val="24"/>
            </w:rPr>
            <w:fldChar w:fldCharType="end"/>
          </w:r>
        </w:sdtContent>
      </w:sdt>
      <w:r w:rsidR="00A8686F" w:rsidRPr="00E70046">
        <w:rPr>
          <w:rFonts w:ascii="Times New Roman" w:eastAsia="Times New Roman" w:hAnsi="Times New Roman" w:cs="Times New Roman"/>
          <w:sz w:val="24"/>
          <w:szCs w:val="24"/>
        </w:rPr>
        <w:t>. T</w:t>
      </w:r>
      <w:r w:rsidRPr="00E70046">
        <w:rPr>
          <w:rFonts w:ascii="Times New Roman" w:eastAsia="Times New Roman" w:hAnsi="Times New Roman" w:cs="Times New Roman"/>
          <w:sz w:val="24"/>
          <w:szCs w:val="24"/>
        </w:rPr>
        <w:t xml:space="preserve">ypes of </w:t>
      </w:r>
      <w:r w:rsidR="00A8686F" w:rsidRPr="00E70046">
        <w:rPr>
          <w:rFonts w:ascii="Times New Roman" w:eastAsia="Times New Roman" w:hAnsi="Times New Roman" w:cs="Times New Roman"/>
          <w:sz w:val="24"/>
          <w:szCs w:val="24"/>
        </w:rPr>
        <w:t xml:space="preserve">assessment </w:t>
      </w:r>
      <w:r w:rsidRPr="00E70046">
        <w:rPr>
          <w:rFonts w:ascii="Times New Roman" w:eastAsia="Times New Roman" w:hAnsi="Times New Roman" w:cs="Times New Roman"/>
          <w:sz w:val="24"/>
          <w:szCs w:val="24"/>
        </w:rPr>
        <w:t xml:space="preserve">professionals </w:t>
      </w:r>
      <w:r w:rsidR="00A8686F" w:rsidRPr="00E70046">
        <w:rPr>
          <w:rFonts w:ascii="Times New Roman" w:eastAsia="Times New Roman" w:hAnsi="Times New Roman" w:cs="Times New Roman"/>
          <w:sz w:val="24"/>
          <w:szCs w:val="24"/>
        </w:rPr>
        <w:t xml:space="preserve">in psychology who participate in </w:t>
      </w:r>
      <w:r w:rsidR="001C092F" w:rsidRPr="00E70046">
        <w:rPr>
          <w:rFonts w:ascii="Times New Roman" w:eastAsia="Times New Roman" w:hAnsi="Times New Roman" w:cs="Times New Roman"/>
          <w:sz w:val="24"/>
          <w:szCs w:val="24"/>
        </w:rPr>
        <w:t xml:space="preserve">administering tests are either formal or informal professionals. </w:t>
      </w:r>
      <w:r w:rsidR="0077320F" w:rsidRPr="00E70046">
        <w:rPr>
          <w:rFonts w:ascii="Times New Roman" w:eastAsia="Times New Roman" w:hAnsi="Times New Roman" w:cs="Times New Roman"/>
          <w:sz w:val="24"/>
          <w:szCs w:val="24"/>
        </w:rPr>
        <w:t>Formal professionals administer formal tests, while informal professionals administer informal tests.</w:t>
      </w:r>
    </w:p>
    <w:p w:rsidR="002C5942" w:rsidRPr="00E70046" w:rsidRDefault="002C5942" w:rsidP="0025695A">
      <w:pPr>
        <w:shd w:val="clear" w:color="auto" w:fill="FFFFFF"/>
        <w:spacing w:after="0" w:line="480" w:lineRule="auto"/>
        <w:ind w:firstLine="240"/>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 xml:space="preserve">Culture </w:t>
      </w:r>
      <w:r w:rsidR="0077320F" w:rsidRPr="00E70046">
        <w:rPr>
          <w:rFonts w:ascii="Times New Roman" w:eastAsia="Times New Roman" w:hAnsi="Times New Roman" w:cs="Times New Roman"/>
          <w:sz w:val="24"/>
          <w:szCs w:val="24"/>
        </w:rPr>
        <w:t>affects assessment and t</w:t>
      </w:r>
      <w:r w:rsidRPr="00E70046">
        <w:rPr>
          <w:rFonts w:ascii="Times New Roman" w:eastAsia="Times New Roman" w:hAnsi="Times New Roman" w:cs="Times New Roman"/>
          <w:sz w:val="24"/>
          <w:szCs w:val="24"/>
        </w:rPr>
        <w:t>esting</w:t>
      </w:r>
      <w:r w:rsidR="0077320F" w:rsidRPr="00E70046">
        <w:rPr>
          <w:rFonts w:ascii="Times New Roman" w:eastAsia="Times New Roman" w:hAnsi="Times New Roman" w:cs="Times New Roman"/>
          <w:sz w:val="24"/>
          <w:szCs w:val="24"/>
        </w:rPr>
        <w:t>.</w:t>
      </w:r>
      <w:r w:rsidR="00DC0459" w:rsidRPr="00E70046">
        <w:rPr>
          <w:rFonts w:ascii="Times New Roman" w:eastAsia="Times New Roman" w:hAnsi="Times New Roman" w:cs="Times New Roman"/>
          <w:sz w:val="24"/>
          <w:szCs w:val="24"/>
        </w:rPr>
        <w:t xml:space="preserve"> Different cultures have different beliefs pertaining existence of mental and behavioral disorders. </w:t>
      </w:r>
      <w:r w:rsidR="00563DFD" w:rsidRPr="00E70046">
        <w:rPr>
          <w:rFonts w:ascii="Times New Roman" w:eastAsia="Times New Roman" w:hAnsi="Times New Roman" w:cs="Times New Roman"/>
          <w:sz w:val="24"/>
          <w:szCs w:val="24"/>
        </w:rPr>
        <w:t xml:space="preserve">Since the psychologist must be ethical and employ applicability of ethical principles of autonomy, justice, non-maleficence, and beneficence, </w:t>
      </w:r>
      <w:r w:rsidR="00F66F03" w:rsidRPr="00E70046">
        <w:rPr>
          <w:rFonts w:ascii="Times New Roman" w:eastAsia="Times New Roman" w:hAnsi="Times New Roman" w:cs="Times New Roman"/>
          <w:sz w:val="24"/>
          <w:szCs w:val="24"/>
        </w:rPr>
        <w:t xml:space="preserve">he may not have powers to convince the client whose beliefs contradict medical and scientific reasoning. </w:t>
      </w:r>
      <w:r w:rsidR="006E101D" w:rsidRPr="00E70046">
        <w:rPr>
          <w:rFonts w:ascii="Times New Roman" w:eastAsia="Times New Roman" w:hAnsi="Times New Roman" w:cs="Times New Roman"/>
          <w:sz w:val="24"/>
          <w:szCs w:val="24"/>
        </w:rPr>
        <w:t xml:space="preserve">For example, </w:t>
      </w:r>
      <w:r w:rsidR="00980E87" w:rsidRPr="00E70046">
        <w:rPr>
          <w:rFonts w:ascii="Times New Roman" w:eastAsia="Times New Roman" w:hAnsi="Times New Roman" w:cs="Times New Roman"/>
          <w:sz w:val="24"/>
          <w:szCs w:val="24"/>
        </w:rPr>
        <w:t>a client w</w:t>
      </w:r>
      <w:r w:rsidR="008C0466" w:rsidRPr="00E70046">
        <w:rPr>
          <w:rFonts w:ascii="Times New Roman" w:eastAsia="Times New Roman" w:hAnsi="Times New Roman" w:cs="Times New Roman"/>
          <w:sz w:val="24"/>
          <w:szCs w:val="24"/>
        </w:rPr>
        <w:t>h</w:t>
      </w:r>
      <w:r w:rsidR="00980E87" w:rsidRPr="00E70046">
        <w:rPr>
          <w:rFonts w:ascii="Times New Roman" w:eastAsia="Times New Roman" w:hAnsi="Times New Roman" w:cs="Times New Roman"/>
          <w:sz w:val="24"/>
          <w:szCs w:val="24"/>
        </w:rPr>
        <w:t xml:space="preserve">o believes that </w:t>
      </w:r>
      <w:r w:rsidR="001C5F9A" w:rsidRPr="00E70046">
        <w:rPr>
          <w:rFonts w:ascii="Times New Roman" w:eastAsia="Times New Roman" w:hAnsi="Times New Roman" w:cs="Times New Roman"/>
          <w:sz w:val="24"/>
          <w:szCs w:val="24"/>
        </w:rPr>
        <w:t>some mental conditions are due to curses from forefathers and not due to neuronal or genetic disorder, may make treatment plan very impo</w:t>
      </w:r>
      <w:r w:rsidR="008C0466" w:rsidRPr="00E70046">
        <w:rPr>
          <w:rFonts w:ascii="Times New Roman" w:eastAsia="Times New Roman" w:hAnsi="Times New Roman" w:cs="Times New Roman"/>
          <w:sz w:val="24"/>
          <w:szCs w:val="24"/>
        </w:rPr>
        <w:t>s</w:t>
      </w:r>
      <w:r w:rsidR="001C5F9A" w:rsidRPr="00E70046">
        <w:rPr>
          <w:rFonts w:ascii="Times New Roman" w:eastAsia="Times New Roman" w:hAnsi="Times New Roman" w:cs="Times New Roman"/>
          <w:sz w:val="24"/>
          <w:szCs w:val="24"/>
        </w:rPr>
        <w:t xml:space="preserve">sible.  </w:t>
      </w:r>
    </w:p>
    <w:p w:rsidR="00680F3E" w:rsidRPr="00E70046" w:rsidRDefault="008C0466" w:rsidP="0025695A">
      <w:pPr>
        <w:shd w:val="clear" w:color="auto" w:fill="FFFFFF"/>
        <w:spacing w:after="0" w:line="480" w:lineRule="auto"/>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C</w:t>
      </w:r>
      <w:r w:rsidR="002C5942" w:rsidRPr="00E70046">
        <w:rPr>
          <w:rFonts w:ascii="Times New Roman" w:eastAsia="Times New Roman" w:hAnsi="Times New Roman" w:cs="Times New Roman"/>
          <w:sz w:val="24"/>
          <w:szCs w:val="24"/>
        </w:rPr>
        <w:t xml:space="preserve">ultural diversity </w:t>
      </w:r>
      <w:r w:rsidRPr="00E70046">
        <w:rPr>
          <w:rFonts w:ascii="Times New Roman" w:eastAsia="Times New Roman" w:hAnsi="Times New Roman" w:cs="Times New Roman"/>
          <w:sz w:val="24"/>
          <w:szCs w:val="24"/>
        </w:rPr>
        <w:t xml:space="preserve">issues pertaining psychological assessment </w:t>
      </w:r>
      <w:sdt>
        <w:sdtPr>
          <w:rPr>
            <w:rFonts w:ascii="Times New Roman" w:eastAsia="Times New Roman" w:hAnsi="Times New Roman" w:cs="Times New Roman"/>
            <w:sz w:val="24"/>
            <w:szCs w:val="24"/>
          </w:rPr>
          <w:id w:val="306602688"/>
          <w:citation/>
        </w:sdtPr>
        <w:sdtEndPr/>
        <w:sdtContent>
          <w:r w:rsidR="0007645D" w:rsidRPr="00E70046">
            <w:rPr>
              <w:rFonts w:ascii="Times New Roman" w:eastAsia="Times New Roman" w:hAnsi="Times New Roman" w:cs="Times New Roman"/>
              <w:sz w:val="24"/>
              <w:szCs w:val="24"/>
            </w:rPr>
            <w:fldChar w:fldCharType="begin"/>
          </w:r>
          <w:r w:rsidR="0007645D" w:rsidRPr="00E70046">
            <w:rPr>
              <w:rFonts w:ascii="Times New Roman" w:eastAsia="Times New Roman" w:hAnsi="Times New Roman" w:cs="Times New Roman"/>
              <w:sz w:val="24"/>
              <w:szCs w:val="24"/>
            </w:rPr>
            <w:instrText xml:space="preserve"> CITATION LuG18 \l 1033 </w:instrText>
          </w:r>
          <w:r w:rsidR="0007645D" w:rsidRPr="00E70046">
            <w:rPr>
              <w:rFonts w:ascii="Times New Roman" w:eastAsia="Times New Roman" w:hAnsi="Times New Roman" w:cs="Times New Roman"/>
              <w:sz w:val="24"/>
              <w:szCs w:val="24"/>
            </w:rPr>
            <w:fldChar w:fldCharType="separate"/>
          </w:r>
          <w:r w:rsidR="0007645D" w:rsidRPr="00E70046">
            <w:rPr>
              <w:rFonts w:ascii="Times New Roman" w:eastAsia="Times New Roman" w:hAnsi="Times New Roman" w:cs="Times New Roman"/>
              <w:noProof/>
              <w:sz w:val="24"/>
              <w:szCs w:val="24"/>
            </w:rPr>
            <w:t>(Lu, Lim, &amp; Mezzich, 2018)</w:t>
          </w:r>
          <w:r w:rsidR="0007645D" w:rsidRPr="00E70046">
            <w:rPr>
              <w:rFonts w:ascii="Times New Roman" w:eastAsia="Times New Roman" w:hAnsi="Times New Roman" w:cs="Times New Roman"/>
              <w:sz w:val="24"/>
              <w:szCs w:val="24"/>
            </w:rPr>
            <w:fldChar w:fldCharType="end"/>
          </w:r>
        </w:sdtContent>
      </w:sdt>
      <w:r w:rsidR="0007645D" w:rsidRPr="00E70046">
        <w:rPr>
          <w:rFonts w:ascii="Times New Roman" w:eastAsia="Times New Roman" w:hAnsi="Times New Roman" w:cs="Times New Roman"/>
          <w:sz w:val="24"/>
          <w:szCs w:val="24"/>
        </w:rPr>
        <w:t xml:space="preserve">. </w:t>
      </w:r>
      <w:r w:rsidR="002E0A2C" w:rsidRPr="00E70046">
        <w:rPr>
          <w:rFonts w:ascii="Times New Roman" w:eastAsia="Times New Roman" w:hAnsi="Times New Roman" w:cs="Times New Roman"/>
          <w:sz w:val="24"/>
          <w:szCs w:val="24"/>
        </w:rPr>
        <w:t>Language affects co</w:t>
      </w:r>
      <w:r w:rsidR="004940A1" w:rsidRPr="00E70046">
        <w:rPr>
          <w:rFonts w:ascii="Times New Roman" w:eastAsia="Times New Roman" w:hAnsi="Times New Roman" w:cs="Times New Roman"/>
          <w:sz w:val="24"/>
          <w:szCs w:val="24"/>
        </w:rPr>
        <w:t xml:space="preserve">mmunication and interpretation. </w:t>
      </w:r>
      <w:r w:rsidR="00E66CA6" w:rsidRPr="00E70046">
        <w:rPr>
          <w:rFonts w:ascii="Times New Roman" w:eastAsia="Times New Roman" w:hAnsi="Times New Roman" w:cs="Times New Roman"/>
          <w:sz w:val="24"/>
          <w:szCs w:val="24"/>
        </w:rPr>
        <w:t xml:space="preserve">Culturally diverse clients may speak different languages and for better assessment, primary language should be considered. Additionally, similar words from different languages may mean different things, and therefore, the interviewer or psychologist should identify the language of patients before proceeding with assessment. Beliefs on the cause of health and mental disorder affects assessment process and treatment initiation. </w:t>
      </w:r>
      <w:r w:rsidR="00BF6546" w:rsidRPr="00E70046">
        <w:rPr>
          <w:rFonts w:ascii="Times New Roman" w:eastAsia="Times New Roman" w:hAnsi="Times New Roman" w:cs="Times New Roman"/>
          <w:sz w:val="24"/>
          <w:szCs w:val="24"/>
        </w:rPr>
        <w:t xml:space="preserve">The psychologist should accommodate the patient’s ideologies but try to make patients understand that scientific techniques of problem management are very applicable </w:t>
      </w:r>
      <w:r w:rsidR="00BF6546" w:rsidRPr="00E70046">
        <w:rPr>
          <w:rFonts w:ascii="Times New Roman" w:eastAsia="Times New Roman" w:hAnsi="Times New Roman" w:cs="Times New Roman"/>
          <w:sz w:val="24"/>
          <w:szCs w:val="24"/>
        </w:rPr>
        <w:lastRenderedPageBreak/>
        <w:t xml:space="preserve">and help alleviate pain and promote well-being. </w:t>
      </w:r>
      <w:r w:rsidR="001923B9" w:rsidRPr="00E70046">
        <w:rPr>
          <w:rFonts w:ascii="Times New Roman" w:eastAsia="Times New Roman" w:hAnsi="Times New Roman" w:cs="Times New Roman"/>
          <w:sz w:val="24"/>
          <w:szCs w:val="24"/>
        </w:rPr>
        <w:t xml:space="preserve">Gender identity coupled with ethnicity can implications in assessment and initiation of management/treatment </w:t>
      </w:r>
      <w:sdt>
        <w:sdtPr>
          <w:rPr>
            <w:rFonts w:ascii="Times New Roman" w:eastAsia="Times New Roman" w:hAnsi="Times New Roman" w:cs="Times New Roman"/>
            <w:sz w:val="24"/>
            <w:szCs w:val="24"/>
          </w:rPr>
          <w:id w:val="941189222"/>
          <w:citation/>
        </w:sdtPr>
        <w:sdtEndPr/>
        <w:sdtContent>
          <w:r w:rsidR="001923B9" w:rsidRPr="00E70046">
            <w:rPr>
              <w:rFonts w:ascii="Times New Roman" w:eastAsia="Times New Roman" w:hAnsi="Times New Roman" w:cs="Times New Roman"/>
              <w:sz w:val="24"/>
              <w:szCs w:val="24"/>
            </w:rPr>
            <w:fldChar w:fldCharType="begin"/>
          </w:r>
          <w:r w:rsidR="001923B9" w:rsidRPr="00E70046">
            <w:rPr>
              <w:rFonts w:ascii="Times New Roman" w:eastAsia="Times New Roman" w:hAnsi="Times New Roman" w:cs="Times New Roman"/>
              <w:sz w:val="24"/>
              <w:szCs w:val="24"/>
            </w:rPr>
            <w:instrText xml:space="preserve"> CITATION LuG18 \l 1033 </w:instrText>
          </w:r>
          <w:r w:rsidR="001923B9" w:rsidRPr="00E70046">
            <w:rPr>
              <w:rFonts w:ascii="Times New Roman" w:eastAsia="Times New Roman" w:hAnsi="Times New Roman" w:cs="Times New Roman"/>
              <w:sz w:val="24"/>
              <w:szCs w:val="24"/>
            </w:rPr>
            <w:fldChar w:fldCharType="separate"/>
          </w:r>
          <w:r w:rsidR="001923B9" w:rsidRPr="00E70046">
            <w:rPr>
              <w:rFonts w:ascii="Times New Roman" w:eastAsia="Times New Roman" w:hAnsi="Times New Roman" w:cs="Times New Roman"/>
              <w:noProof/>
              <w:sz w:val="24"/>
              <w:szCs w:val="24"/>
            </w:rPr>
            <w:t>(Lu, Lim, &amp; Mezzich, 2018)</w:t>
          </w:r>
          <w:r w:rsidR="001923B9" w:rsidRPr="00E70046">
            <w:rPr>
              <w:rFonts w:ascii="Times New Roman" w:eastAsia="Times New Roman" w:hAnsi="Times New Roman" w:cs="Times New Roman"/>
              <w:sz w:val="24"/>
              <w:szCs w:val="24"/>
            </w:rPr>
            <w:fldChar w:fldCharType="end"/>
          </w:r>
        </w:sdtContent>
      </w:sdt>
      <w:r w:rsidR="001923B9" w:rsidRPr="00E70046">
        <w:rPr>
          <w:rFonts w:ascii="Times New Roman" w:eastAsia="Times New Roman" w:hAnsi="Times New Roman" w:cs="Times New Roman"/>
          <w:sz w:val="24"/>
          <w:szCs w:val="24"/>
        </w:rPr>
        <w:t xml:space="preserve">. </w:t>
      </w:r>
      <w:r w:rsidR="000500C9" w:rsidRPr="00E70046">
        <w:rPr>
          <w:rFonts w:ascii="Times New Roman" w:eastAsia="Times New Roman" w:hAnsi="Times New Roman" w:cs="Times New Roman"/>
          <w:sz w:val="24"/>
          <w:szCs w:val="24"/>
        </w:rPr>
        <w:t xml:space="preserve">Minority status of women affect </w:t>
      </w:r>
      <w:r w:rsidR="0007346E" w:rsidRPr="00E70046">
        <w:rPr>
          <w:rFonts w:ascii="Times New Roman" w:eastAsia="Times New Roman" w:hAnsi="Times New Roman" w:cs="Times New Roman"/>
          <w:sz w:val="24"/>
          <w:szCs w:val="24"/>
        </w:rPr>
        <w:t xml:space="preserve">sexual practices, treatment settings and health status. </w:t>
      </w:r>
      <w:r w:rsidR="008F582E" w:rsidRPr="00E70046">
        <w:rPr>
          <w:rFonts w:ascii="Times New Roman" w:eastAsia="Times New Roman" w:hAnsi="Times New Roman" w:cs="Times New Roman"/>
          <w:sz w:val="24"/>
          <w:szCs w:val="24"/>
        </w:rPr>
        <w:t xml:space="preserve">Gender-sensitive issues may not be perceived equally by different communities. Additionally, age interacts with other cultural aspects to influence assessment and treatment initiation. Sexual orientation affects assessment because people may perceive a person’s sexual orientations as an abomination while others may perceive that positively. </w:t>
      </w:r>
      <w:r w:rsidR="00E70046" w:rsidRPr="00E70046">
        <w:rPr>
          <w:rFonts w:ascii="Times New Roman" w:eastAsia="Times New Roman" w:hAnsi="Times New Roman" w:cs="Times New Roman"/>
          <w:sz w:val="24"/>
          <w:szCs w:val="24"/>
        </w:rPr>
        <w:t xml:space="preserve">Religion affect psychological assessment because clients are from different religious backgrounds. Religion is a key aspect of identity of culture and has effect on health </w:t>
      </w:r>
      <w:sdt>
        <w:sdtPr>
          <w:rPr>
            <w:rFonts w:ascii="Times New Roman" w:eastAsia="Times New Roman" w:hAnsi="Times New Roman" w:cs="Times New Roman"/>
            <w:sz w:val="24"/>
            <w:szCs w:val="24"/>
          </w:rPr>
          <w:id w:val="1526906940"/>
          <w:citation/>
        </w:sdtPr>
        <w:sdtEndPr/>
        <w:sdtContent>
          <w:r w:rsidR="00E70046" w:rsidRPr="00E70046">
            <w:rPr>
              <w:rFonts w:ascii="Times New Roman" w:eastAsia="Times New Roman" w:hAnsi="Times New Roman" w:cs="Times New Roman"/>
              <w:sz w:val="24"/>
              <w:szCs w:val="24"/>
            </w:rPr>
            <w:fldChar w:fldCharType="begin"/>
          </w:r>
          <w:r w:rsidR="00E70046" w:rsidRPr="00E70046">
            <w:rPr>
              <w:rFonts w:ascii="Times New Roman" w:eastAsia="Times New Roman" w:hAnsi="Times New Roman" w:cs="Times New Roman"/>
              <w:sz w:val="24"/>
              <w:szCs w:val="24"/>
            </w:rPr>
            <w:instrText xml:space="preserve"> CITATION LuG18 \l 1033 </w:instrText>
          </w:r>
          <w:r w:rsidR="00E70046" w:rsidRPr="00E70046">
            <w:rPr>
              <w:rFonts w:ascii="Times New Roman" w:eastAsia="Times New Roman" w:hAnsi="Times New Roman" w:cs="Times New Roman"/>
              <w:sz w:val="24"/>
              <w:szCs w:val="24"/>
            </w:rPr>
            <w:fldChar w:fldCharType="separate"/>
          </w:r>
          <w:r w:rsidR="00E70046" w:rsidRPr="00E70046">
            <w:rPr>
              <w:rFonts w:ascii="Times New Roman" w:eastAsia="Times New Roman" w:hAnsi="Times New Roman" w:cs="Times New Roman"/>
              <w:noProof/>
              <w:sz w:val="24"/>
              <w:szCs w:val="24"/>
            </w:rPr>
            <w:t>(Lu, Lim, &amp; Mezzich, 2018)</w:t>
          </w:r>
          <w:r w:rsidR="00E70046" w:rsidRPr="00E70046">
            <w:rPr>
              <w:rFonts w:ascii="Times New Roman" w:eastAsia="Times New Roman" w:hAnsi="Times New Roman" w:cs="Times New Roman"/>
              <w:sz w:val="24"/>
              <w:szCs w:val="24"/>
            </w:rPr>
            <w:fldChar w:fldCharType="end"/>
          </w:r>
        </w:sdtContent>
      </w:sdt>
      <w:r w:rsidR="00E70046" w:rsidRPr="00E70046">
        <w:rPr>
          <w:rFonts w:ascii="Times New Roman" w:eastAsia="Times New Roman" w:hAnsi="Times New Roman" w:cs="Times New Roman"/>
          <w:sz w:val="24"/>
          <w:szCs w:val="24"/>
        </w:rPr>
        <w:t>.</w:t>
      </w:r>
    </w:p>
    <w:p w:rsidR="00DE0822" w:rsidRPr="00E70046" w:rsidRDefault="00DE0822" w:rsidP="0025695A">
      <w:pPr>
        <w:shd w:val="clear" w:color="auto" w:fill="FFFFFF"/>
        <w:spacing w:after="0" w:line="480" w:lineRule="auto"/>
        <w:contextualSpacing/>
        <w:jc w:val="both"/>
        <w:rPr>
          <w:rFonts w:ascii="Times New Roman" w:eastAsia="Times New Roman" w:hAnsi="Times New Roman" w:cs="Times New Roman"/>
          <w:b/>
          <w:sz w:val="24"/>
          <w:szCs w:val="24"/>
        </w:rPr>
      </w:pPr>
      <w:r w:rsidRPr="00E70046">
        <w:rPr>
          <w:rFonts w:ascii="Times New Roman" w:eastAsia="Times New Roman" w:hAnsi="Times New Roman" w:cs="Times New Roman"/>
          <w:b/>
          <w:sz w:val="24"/>
          <w:szCs w:val="24"/>
        </w:rPr>
        <w:t>Industrial, Occupational, and Career Assessment</w:t>
      </w:r>
    </w:p>
    <w:p w:rsidR="009D7C26" w:rsidRDefault="001424AA" w:rsidP="0025695A">
      <w:pPr>
        <w:shd w:val="clear" w:color="auto" w:fill="FFFFFF"/>
        <w:spacing w:after="0" w:line="480" w:lineRule="auto"/>
        <w:contextualSpacing/>
        <w:jc w:val="both"/>
        <w:rPr>
          <w:rStyle w:val="termtext"/>
          <w:rFonts w:ascii="Times New Roman" w:hAnsi="Times New Roman" w:cs="Times New Roman"/>
          <w:sz w:val="24"/>
          <w:szCs w:val="24"/>
        </w:rPr>
      </w:pPr>
      <w:r w:rsidRPr="00E70046">
        <w:rPr>
          <w:rFonts w:ascii="Times New Roman" w:eastAsia="Times New Roman" w:hAnsi="Times New Roman" w:cs="Times New Roman"/>
          <w:sz w:val="24"/>
          <w:szCs w:val="24"/>
        </w:rPr>
        <w:tab/>
      </w:r>
      <w:r w:rsidR="00FB3FE4" w:rsidRPr="00E70046">
        <w:rPr>
          <w:rFonts w:ascii="Times New Roman" w:eastAsia="Times New Roman" w:hAnsi="Times New Roman" w:cs="Times New Roman"/>
          <w:sz w:val="24"/>
          <w:szCs w:val="24"/>
        </w:rPr>
        <w:t xml:space="preserve">Personnel selection </w:t>
      </w:r>
      <w:r w:rsidR="00FA5EB4" w:rsidRPr="00E70046">
        <w:rPr>
          <w:rFonts w:ascii="Times New Roman" w:eastAsia="Times New Roman" w:hAnsi="Times New Roman" w:cs="Times New Roman"/>
          <w:sz w:val="24"/>
          <w:szCs w:val="24"/>
        </w:rPr>
        <w:t>involve</w:t>
      </w:r>
      <w:r w:rsidR="004660CF" w:rsidRPr="00E70046">
        <w:rPr>
          <w:rFonts w:ascii="Times New Roman" w:eastAsia="Times New Roman" w:hAnsi="Times New Roman" w:cs="Times New Roman"/>
          <w:sz w:val="24"/>
          <w:szCs w:val="24"/>
        </w:rPr>
        <w:t xml:space="preserve"> autobiographic data, </w:t>
      </w:r>
      <w:r w:rsidR="004660CF" w:rsidRPr="00E70046">
        <w:rPr>
          <w:rStyle w:val="termtext"/>
          <w:rFonts w:ascii="Times New Roman" w:hAnsi="Times New Roman" w:cs="Times New Roman"/>
          <w:sz w:val="24"/>
          <w:szCs w:val="24"/>
        </w:rPr>
        <w:t>cognitive ability tests, employment interview, personality, motivation tests, temperament, pencil and paper integrity tests, dexterity tests, sensory physical, situational tests</w:t>
      </w:r>
      <w:r w:rsidR="004660CF" w:rsidRPr="00E70046">
        <w:rPr>
          <w:rFonts w:ascii="Times New Roman" w:eastAsia="Times New Roman" w:hAnsi="Times New Roman" w:cs="Times New Roman"/>
          <w:sz w:val="24"/>
          <w:szCs w:val="24"/>
        </w:rPr>
        <w:t xml:space="preserve"> and </w:t>
      </w:r>
      <w:r w:rsidR="004660CF" w:rsidRPr="00E70046">
        <w:rPr>
          <w:rStyle w:val="termtext"/>
          <w:rFonts w:ascii="Times New Roman" w:hAnsi="Times New Roman" w:cs="Times New Roman"/>
          <w:sz w:val="24"/>
          <w:szCs w:val="24"/>
        </w:rPr>
        <w:t>work sample.</w:t>
      </w:r>
      <w:r w:rsidR="00CA3178" w:rsidRPr="00E70046">
        <w:rPr>
          <w:rStyle w:val="termtext"/>
          <w:rFonts w:ascii="Times New Roman" w:hAnsi="Times New Roman" w:cs="Times New Roman"/>
          <w:sz w:val="24"/>
          <w:szCs w:val="24"/>
        </w:rPr>
        <w:t xml:space="preserve"> Biodata should be analyzed for objectivity and future tell of related behavior. Cognitive ability techniques are done to analyze intelligence, verbal skills, perceptual speed, spatial perception and numerical ability. </w:t>
      </w:r>
      <w:r w:rsidR="000B3C9C">
        <w:rPr>
          <w:rFonts w:ascii="Times New Roman" w:eastAsia="Times New Roman" w:hAnsi="Times New Roman" w:cs="Times New Roman"/>
          <w:sz w:val="24"/>
          <w:szCs w:val="24"/>
        </w:rPr>
        <w:t xml:space="preserve">Dot Counting </w:t>
      </w:r>
      <w:r w:rsidR="00CA3178" w:rsidRPr="00E70046">
        <w:rPr>
          <w:rStyle w:val="termtext"/>
          <w:rFonts w:ascii="Times New Roman" w:hAnsi="Times New Roman" w:cs="Times New Roman"/>
          <w:sz w:val="24"/>
          <w:szCs w:val="24"/>
        </w:rPr>
        <w:t xml:space="preserve">test general mental capability. </w:t>
      </w:r>
      <w:r w:rsidR="009D7C26">
        <w:rPr>
          <w:rFonts w:ascii="Times New Roman" w:eastAsia="Times New Roman" w:hAnsi="Times New Roman" w:cs="Times New Roman"/>
          <w:sz w:val="24"/>
          <w:szCs w:val="24"/>
        </w:rPr>
        <w:t xml:space="preserve">Dot counting </w:t>
      </w:r>
      <w:r w:rsidR="009D7C26" w:rsidRPr="00E70046">
        <w:rPr>
          <w:rFonts w:ascii="Times New Roman" w:eastAsia="Times New Roman" w:hAnsi="Times New Roman" w:cs="Times New Roman"/>
          <w:sz w:val="24"/>
          <w:szCs w:val="24"/>
        </w:rPr>
        <w:t>tests</w:t>
      </w:r>
      <w:r w:rsidR="009D7C26" w:rsidRPr="00E70046">
        <w:rPr>
          <w:rStyle w:val="termtext"/>
          <w:rFonts w:ascii="Times New Roman" w:hAnsi="Times New Roman" w:cs="Times New Roman"/>
          <w:sz w:val="24"/>
          <w:szCs w:val="24"/>
        </w:rPr>
        <w:t xml:space="preserve"> </w:t>
      </w:r>
      <w:r w:rsidR="00CA3178" w:rsidRPr="00E70046">
        <w:rPr>
          <w:rStyle w:val="termtext"/>
          <w:rFonts w:ascii="Times New Roman" w:hAnsi="Times New Roman" w:cs="Times New Roman"/>
          <w:sz w:val="24"/>
          <w:szCs w:val="24"/>
        </w:rPr>
        <w:t xml:space="preserve">is used to analyze basic mechanical doctrines in order to perform in their specialization areas. </w:t>
      </w:r>
      <w:r w:rsidR="00CA3178" w:rsidRPr="00E70046">
        <w:rPr>
          <w:rFonts w:ascii="Times New Roman" w:eastAsia="Times New Roman" w:hAnsi="Times New Roman" w:cs="Times New Roman"/>
          <w:sz w:val="24"/>
          <w:szCs w:val="24"/>
        </w:rPr>
        <w:t>Minnesota Clerical Tool</w:t>
      </w:r>
      <w:r w:rsidR="00CA3178" w:rsidRPr="00E70046">
        <w:rPr>
          <w:rStyle w:val="termtext"/>
          <w:rFonts w:ascii="Times New Roman" w:hAnsi="Times New Roman" w:cs="Times New Roman"/>
          <w:sz w:val="24"/>
          <w:szCs w:val="24"/>
        </w:rPr>
        <w:t xml:space="preserve"> is test that measures perceptual accuracy and speed applicable in the clerical wo</w:t>
      </w:r>
      <w:r w:rsidR="009D7C26">
        <w:rPr>
          <w:rStyle w:val="termtext"/>
          <w:rFonts w:ascii="Times New Roman" w:hAnsi="Times New Roman" w:cs="Times New Roman"/>
          <w:sz w:val="24"/>
          <w:szCs w:val="24"/>
        </w:rPr>
        <w:t>rks</w:t>
      </w:r>
    </w:p>
    <w:p w:rsidR="00C25FB9" w:rsidRPr="009D7C26" w:rsidRDefault="00023D71" w:rsidP="0025695A">
      <w:pPr>
        <w:shd w:val="clear" w:color="auto" w:fill="FFFFFF"/>
        <w:spacing w:after="0" w:line="480" w:lineRule="auto"/>
        <w:contextualSpacing/>
        <w:jc w:val="both"/>
        <w:rPr>
          <w:rStyle w:val="termtext"/>
          <w:rFonts w:ascii="Times New Roman" w:hAnsi="Times New Roman" w:cs="Times New Roman"/>
          <w:sz w:val="24"/>
          <w:szCs w:val="24"/>
        </w:rPr>
      </w:pPr>
      <w:r w:rsidRPr="00E70046">
        <w:rPr>
          <w:rStyle w:val="termtext"/>
          <w:rFonts w:ascii="Times New Roman" w:hAnsi="Times New Roman" w:cs="Times New Roman"/>
          <w:sz w:val="24"/>
          <w:szCs w:val="24"/>
        </w:rPr>
        <w:tab/>
      </w:r>
      <w:r w:rsidR="009D7C26">
        <w:rPr>
          <w:rFonts w:ascii="Times New Roman" w:eastAsia="Times New Roman" w:hAnsi="Times New Roman" w:cs="Times New Roman"/>
          <w:sz w:val="24"/>
          <w:szCs w:val="24"/>
        </w:rPr>
        <w:t xml:space="preserve">Dot Counting </w:t>
      </w:r>
      <w:r w:rsidRPr="00E70046">
        <w:rPr>
          <w:rStyle w:val="termtext"/>
          <w:rFonts w:ascii="Times New Roman" w:hAnsi="Times New Roman" w:cs="Times New Roman"/>
          <w:sz w:val="24"/>
          <w:szCs w:val="24"/>
        </w:rPr>
        <w:t>test that is well authenticated for job performance prediction in hospital, corporate and military settings</w:t>
      </w:r>
      <w:r w:rsidR="00FA5EB4" w:rsidRPr="00E70046">
        <w:rPr>
          <w:rStyle w:val="termtext"/>
          <w:rFonts w:ascii="Times New Roman" w:hAnsi="Times New Roman" w:cs="Times New Roman"/>
          <w:sz w:val="24"/>
          <w:szCs w:val="24"/>
        </w:rPr>
        <w:t xml:space="preserve"> </w:t>
      </w:r>
      <w:sdt>
        <w:sdtPr>
          <w:rPr>
            <w:rStyle w:val="termtext"/>
            <w:rFonts w:ascii="Times New Roman" w:hAnsi="Times New Roman" w:cs="Times New Roman"/>
            <w:sz w:val="24"/>
            <w:szCs w:val="24"/>
          </w:rPr>
          <w:id w:val="-1184352828"/>
          <w:citation/>
        </w:sdtPr>
        <w:sdtEndPr>
          <w:rPr>
            <w:rStyle w:val="termtext"/>
          </w:rPr>
        </w:sdtEndPr>
        <w:sdtContent>
          <w:r w:rsidR="00FA5EB4" w:rsidRPr="00E70046">
            <w:rPr>
              <w:rStyle w:val="termtext"/>
              <w:rFonts w:ascii="Times New Roman" w:hAnsi="Times New Roman" w:cs="Times New Roman"/>
              <w:sz w:val="24"/>
              <w:szCs w:val="24"/>
            </w:rPr>
            <w:fldChar w:fldCharType="begin"/>
          </w:r>
          <w:r w:rsidR="00FA5EB4" w:rsidRPr="00E70046">
            <w:rPr>
              <w:rStyle w:val="termtext"/>
              <w:rFonts w:ascii="Times New Roman" w:hAnsi="Times New Roman" w:cs="Times New Roman"/>
              <w:sz w:val="24"/>
              <w:szCs w:val="24"/>
            </w:rPr>
            <w:instrText xml:space="preserve"> CITATION Nei07 \l 1033 </w:instrText>
          </w:r>
          <w:r w:rsidR="00FA5EB4" w:rsidRPr="00E70046">
            <w:rPr>
              <w:rStyle w:val="termtext"/>
              <w:rFonts w:ascii="Times New Roman" w:hAnsi="Times New Roman" w:cs="Times New Roman"/>
              <w:sz w:val="24"/>
              <w:szCs w:val="24"/>
            </w:rPr>
            <w:fldChar w:fldCharType="separate"/>
          </w:r>
          <w:r w:rsidR="00FA5EB4" w:rsidRPr="00E70046">
            <w:rPr>
              <w:rFonts w:ascii="Times New Roman" w:hAnsi="Times New Roman" w:cs="Times New Roman"/>
              <w:noProof/>
              <w:sz w:val="24"/>
              <w:szCs w:val="24"/>
            </w:rPr>
            <w:t>(Neil, 2007)</w:t>
          </w:r>
          <w:r w:rsidR="00FA5EB4" w:rsidRPr="00E70046">
            <w:rPr>
              <w:rStyle w:val="termtext"/>
              <w:rFonts w:ascii="Times New Roman" w:hAnsi="Times New Roman" w:cs="Times New Roman"/>
              <w:sz w:val="24"/>
              <w:szCs w:val="24"/>
            </w:rPr>
            <w:fldChar w:fldCharType="end"/>
          </w:r>
        </w:sdtContent>
      </w:sdt>
      <w:r w:rsidRPr="00E70046">
        <w:rPr>
          <w:rStyle w:val="termtext"/>
          <w:rFonts w:ascii="Times New Roman" w:hAnsi="Times New Roman" w:cs="Times New Roman"/>
          <w:sz w:val="24"/>
          <w:szCs w:val="24"/>
        </w:rPr>
        <w:t xml:space="preserve">. It was developed based on the big 5 personality theory. </w:t>
      </w:r>
      <w:r w:rsidR="00FA5EB4" w:rsidRPr="00E70046">
        <w:rPr>
          <w:rStyle w:val="termtext"/>
          <w:rFonts w:ascii="Times New Roman" w:hAnsi="Times New Roman" w:cs="Times New Roman"/>
          <w:sz w:val="24"/>
          <w:szCs w:val="24"/>
        </w:rPr>
        <w:t xml:space="preserve">Integrity tests evaluate experiences and attitudes that relate to dependability and </w:t>
      </w:r>
      <w:r w:rsidR="00DA7CAE" w:rsidRPr="00E70046">
        <w:rPr>
          <w:rStyle w:val="termtext"/>
          <w:rFonts w:ascii="Times New Roman" w:hAnsi="Times New Roman" w:cs="Times New Roman"/>
          <w:sz w:val="24"/>
          <w:szCs w:val="24"/>
        </w:rPr>
        <w:t>honesty, pro-social behaviors and trustworthiness</w:t>
      </w:r>
      <w:r w:rsidR="00C37FB4" w:rsidRPr="00E70046">
        <w:rPr>
          <w:rStyle w:val="termtext"/>
          <w:rFonts w:ascii="Times New Roman" w:hAnsi="Times New Roman" w:cs="Times New Roman"/>
          <w:sz w:val="24"/>
          <w:szCs w:val="24"/>
        </w:rPr>
        <w:t xml:space="preserve"> of a client or respondent. In-basket technique </w:t>
      </w:r>
      <w:r w:rsidR="00EE24BC" w:rsidRPr="00E70046">
        <w:rPr>
          <w:rStyle w:val="termtext"/>
          <w:rFonts w:ascii="Times New Roman" w:hAnsi="Times New Roman" w:cs="Times New Roman"/>
          <w:sz w:val="24"/>
          <w:szCs w:val="24"/>
        </w:rPr>
        <w:t xml:space="preserve">entails letters, telephone records, memoranda, and relevant documents </w:t>
      </w:r>
      <w:r w:rsidR="00B72092" w:rsidRPr="00E70046">
        <w:rPr>
          <w:rStyle w:val="termtext"/>
          <w:rFonts w:ascii="Times New Roman" w:hAnsi="Times New Roman" w:cs="Times New Roman"/>
          <w:sz w:val="24"/>
          <w:szCs w:val="24"/>
        </w:rPr>
        <w:t xml:space="preserve">collected in a newly employed </w:t>
      </w:r>
      <w:r w:rsidR="00B72092" w:rsidRPr="00E70046">
        <w:rPr>
          <w:rStyle w:val="termtext"/>
          <w:rFonts w:ascii="Times New Roman" w:hAnsi="Times New Roman" w:cs="Times New Roman"/>
          <w:sz w:val="24"/>
          <w:szCs w:val="24"/>
        </w:rPr>
        <w:lastRenderedPageBreak/>
        <w:t xml:space="preserve">executive personnel’s in-basket. Evaluation of error sources in appraisal </w:t>
      </w:r>
      <w:r w:rsidR="003A55FD" w:rsidRPr="00E70046">
        <w:rPr>
          <w:rStyle w:val="termtext"/>
          <w:rFonts w:ascii="Times New Roman" w:hAnsi="Times New Roman" w:cs="Times New Roman"/>
          <w:sz w:val="24"/>
          <w:szCs w:val="24"/>
        </w:rPr>
        <w:t xml:space="preserve">of performance </w:t>
      </w:r>
      <w:r w:rsidR="004D74B2" w:rsidRPr="00E70046">
        <w:rPr>
          <w:rStyle w:val="termtext"/>
          <w:rFonts w:ascii="Times New Roman" w:hAnsi="Times New Roman" w:cs="Times New Roman"/>
          <w:sz w:val="24"/>
          <w:szCs w:val="24"/>
        </w:rPr>
        <w:t>involve Halo effect</w:t>
      </w:r>
      <w:r w:rsidR="00D3551C" w:rsidRPr="00E70046">
        <w:rPr>
          <w:rStyle w:val="termtext"/>
          <w:rFonts w:ascii="Times New Roman" w:hAnsi="Times New Roman" w:cs="Times New Roman"/>
          <w:sz w:val="24"/>
          <w:szCs w:val="24"/>
        </w:rPr>
        <w:t xml:space="preserve">, </w:t>
      </w:r>
      <w:r w:rsidR="00E26677" w:rsidRPr="00E70046">
        <w:rPr>
          <w:rStyle w:val="termtext"/>
          <w:rFonts w:ascii="Times New Roman" w:hAnsi="Times New Roman" w:cs="Times New Roman"/>
          <w:sz w:val="24"/>
          <w:szCs w:val="24"/>
        </w:rPr>
        <w:t>criterion contamination, and rater bias</w:t>
      </w:r>
      <w:r w:rsidR="003F78BF" w:rsidRPr="00E70046">
        <w:rPr>
          <w:rStyle w:val="termtext"/>
          <w:rFonts w:ascii="Times New Roman" w:hAnsi="Times New Roman" w:cs="Times New Roman"/>
          <w:sz w:val="24"/>
          <w:szCs w:val="24"/>
        </w:rPr>
        <w:t>, especially when criteria does include factors that do not demonstrate any job part.</w:t>
      </w:r>
      <w:r w:rsidR="00F972C9" w:rsidRPr="00E70046">
        <w:rPr>
          <w:rStyle w:val="termtext"/>
          <w:rFonts w:ascii="Times New Roman" w:hAnsi="Times New Roman" w:cs="Times New Roman"/>
          <w:sz w:val="24"/>
          <w:szCs w:val="24"/>
        </w:rPr>
        <w:t xml:space="preserve"> </w:t>
      </w:r>
      <w:r w:rsidR="00C25FB9" w:rsidRPr="00E70046">
        <w:rPr>
          <w:rStyle w:val="termtext"/>
          <w:rFonts w:ascii="Times New Roman" w:hAnsi="Times New Roman" w:cs="Times New Roman"/>
          <w:sz w:val="24"/>
          <w:szCs w:val="24"/>
        </w:rPr>
        <w:t>The person environment theory involve personality interests or traits that tend to group into minute numbers that are relevant. The Inventory of Strong Interest assesses interest inventory that is mostly utilized. A criterion is developed that is relevant such as MMPI an</w:t>
      </w:r>
      <w:r w:rsidR="009D7C26">
        <w:rPr>
          <w:rStyle w:val="termtext"/>
          <w:rFonts w:ascii="Times New Roman" w:hAnsi="Times New Roman" w:cs="Times New Roman"/>
          <w:sz w:val="24"/>
          <w:szCs w:val="24"/>
        </w:rPr>
        <w:t xml:space="preserve">d theory driven model of </w:t>
      </w:r>
      <w:r w:rsidR="009D7C26">
        <w:rPr>
          <w:rFonts w:ascii="Times New Roman" w:eastAsia="Times New Roman" w:hAnsi="Times New Roman" w:cs="Times New Roman"/>
          <w:sz w:val="24"/>
          <w:szCs w:val="24"/>
        </w:rPr>
        <w:t>Dot Counting Model.</w:t>
      </w:r>
    </w:p>
    <w:p w:rsidR="00172279" w:rsidRPr="00E70046" w:rsidRDefault="00EF463F" w:rsidP="0025695A">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E70046">
        <w:rPr>
          <w:rFonts w:ascii="Times New Roman" w:eastAsia="Times New Roman" w:hAnsi="Times New Roman" w:cs="Times New Roman"/>
          <w:sz w:val="24"/>
          <w:szCs w:val="24"/>
        </w:rPr>
        <w:t xml:space="preserve">In civil situations, instruments used </w:t>
      </w:r>
      <w:r w:rsidR="00457DBC" w:rsidRPr="00E70046">
        <w:rPr>
          <w:rFonts w:ascii="Times New Roman" w:eastAsia="Times New Roman" w:hAnsi="Times New Roman" w:cs="Times New Roman"/>
          <w:sz w:val="24"/>
          <w:szCs w:val="24"/>
        </w:rPr>
        <w:t>include instruments for decision making on daily basis, competency in managing healthcare decision, and parenting capacity.</w:t>
      </w:r>
      <w:r w:rsidR="00AE28DE" w:rsidRPr="00E70046">
        <w:rPr>
          <w:rFonts w:ascii="Times New Roman" w:eastAsia="Times New Roman" w:hAnsi="Times New Roman" w:cs="Times New Roman"/>
          <w:sz w:val="24"/>
          <w:szCs w:val="24"/>
        </w:rPr>
        <w:t xml:space="preserve"> </w:t>
      </w:r>
      <w:r w:rsidR="00CB7536" w:rsidRPr="00E70046">
        <w:rPr>
          <w:rFonts w:ascii="Times New Roman" w:eastAsia="Times New Roman" w:hAnsi="Times New Roman" w:cs="Times New Roman"/>
          <w:sz w:val="24"/>
          <w:szCs w:val="24"/>
        </w:rPr>
        <w:t xml:space="preserve">For example, MacArthur Competence Assessment Tool for Treatment. Proceedings in juvenile justice make up a quasi-criminal situation where forensic assessment techniques are applied. Examples of these tests are Competence Assessment for Standing Trial for Defendants with Mental Retardation, and Juvenile Adjudicative Competence Interview. </w:t>
      </w:r>
      <w:r w:rsidR="00E65FE8" w:rsidRPr="00E70046">
        <w:rPr>
          <w:rFonts w:ascii="Times New Roman" w:eastAsia="Times New Roman" w:hAnsi="Times New Roman" w:cs="Times New Roman"/>
          <w:sz w:val="24"/>
          <w:szCs w:val="24"/>
        </w:rPr>
        <w:t xml:space="preserve">In adult crime judgement in courts, forensic assessment is used using techniques such as </w:t>
      </w:r>
      <w:r w:rsidR="00E65FE8" w:rsidRPr="00E70046">
        <w:rPr>
          <w:rFonts w:ascii="Times New Roman" w:hAnsi="Times New Roman" w:cs="Times New Roman"/>
          <w:sz w:val="24"/>
          <w:szCs w:val="24"/>
        </w:rPr>
        <w:t>Fitness Interview Test-Revised, Evaluation of Competence to Stand Trial-Revised and MacArthur Competence Assessment Tool-Criminal Adjudication</w:t>
      </w:r>
      <w:r w:rsidR="008F49F5" w:rsidRPr="00E70046">
        <w:rPr>
          <w:rFonts w:ascii="Times New Roman" w:hAnsi="Times New Roman" w:cs="Times New Roman"/>
          <w:sz w:val="24"/>
          <w:szCs w:val="24"/>
        </w:rPr>
        <w:t xml:space="preserve"> </w:t>
      </w:r>
      <w:sdt>
        <w:sdtPr>
          <w:rPr>
            <w:rFonts w:ascii="Times New Roman" w:hAnsi="Times New Roman" w:cs="Times New Roman"/>
            <w:sz w:val="24"/>
            <w:szCs w:val="24"/>
          </w:rPr>
          <w:id w:val="139547010"/>
          <w:citation/>
        </w:sdtPr>
        <w:sdtEndPr/>
        <w:sdtContent>
          <w:r w:rsidR="008F49F5" w:rsidRPr="00E70046">
            <w:rPr>
              <w:rFonts w:ascii="Times New Roman" w:hAnsi="Times New Roman" w:cs="Times New Roman"/>
              <w:sz w:val="24"/>
              <w:szCs w:val="24"/>
            </w:rPr>
            <w:fldChar w:fldCharType="begin"/>
          </w:r>
          <w:r w:rsidR="008F49F5" w:rsidRPr="00E70046">
            <w:rPr>
              <w:rFonts w:ascii="Times New Roman" w:hAnsi="Times New Roman" w:cs="Times New Roman"/>
              <w:sz w:val="24"/>
              <w:szCs w:val="24"/>
            </w:rPr>
            <w:instrText xml:space="preserve"> CITATION Wei06 \l 1033 </w:instrText>
          </w:r>
          <w:r w:rsidR="008F49F5" w:rsidRPr="00E70046">
            <w:rPr>
              <w:rFonts w:ascii="Times New Roman" w:hAnsi="Times New Roman" w:cs="Times New Roman"/>
              <w:sz w:val="24"/>
              <w:szCs w:val="24"/>
            </w:rPr>
            <w:fldChar w:fldCharType="separate"/>
          </w:r>
          <w:r w:rsidR="008F49F5" w:rsidRPr="00E70046">
            <w:rPr>
              <w:rFonts w:ascii="Times New Roman" w:hAnsi="Times New Roman" w:cs="Times New Roman"/>
              <w:noProof/>
              <w:sz w:val="24"/>
              <w:szCs w:val="24"/>
            </w:rPr>
            <w:t>(Weiner &amp; Hess, 2006)</w:t>
          </w:r>
          <w:r w:rsidR="008F49F5" w:rsidRPr="00E70046">
            <w:rPr>
              <w:rFonts w:ascii="Times New Roman" w:hAnsi="Times New Roman" w:cs="Times New Roman"/>
              <w:sz w:val="24"/>
              <w:szCs w:val="24"/>
            </w:rPr>
            <w:fldChar w:fldCharType="end"/>
          </w:r>
        </w:sdtContent>
      </w:sdt>
      <w:r w:rsidR="00E65FE8" w:rsidRPr="00E70046">
        <w:rPr>
          <w:rFonts w:ascii="Times New Roman" w:hAnsi="Times New Roman" w:cs="Times New Roman"/>
          <w:sz w:val="24"/>
          <w:szCs w:val="24"/>
        </w:rPr>
        <w:t xml:space="preserve">. </w:t>
      </w:r>
      <w:r w:rsidR="00BA4D7E" w:rsidRPr="00E70046">
        <w:rPr>
          <w:rFonts w:ascii="Times New Roman" w:hAnsi="Times New Roman" w:cs="Times New Roman"/>
          <w:sz w:val="24"/>
          <w:szCs w:val="24"/>
        </w:rPr>
        <w:t>Additionally, “Grisso’s Instruments for Assessing Understanding and Appreciation of Miranda Rights and Rogers Criminal Responsibility Assessment Scales” can be used.</w:t>
      </w:r>
    </w:p>
    <w:p w:rsidR="009D7C26" w:rsidRDefault="009D7C26" w:rsidP="0025695A">
      <w:pPr>
        <w:pStyle w:val="Heading1"/>
        <w:tabs>
          <w:tab w:val="left" w:pos="7710"/>
        </w:tabs>
        <w:spacing w:before="0" w:line="480" w:lineRule="auto"/>
        <w:contextualSpacing/>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ab/>
      </w:r>
    </w:p>
    <w:p w:rsidR="009D7C26" w:rsidRDefault="009D7C26" w:rsidP="0025695A">
      <w:pPr>
        <w:pStyle w:val="Heading1"/>
        <w:spacing w:before="0" w:line="480" w:lineRule="auto"/>
        <w:contextualSpacing/>
        <w:rPr>
          <w:rFonts w:ascii="Times New Roman" w:eastAsiaTheme="minorHAnsi" w:hAnsi="Times New Roman" w:cs="Times New Roman"/>
          <w:color w:val="auto"/>
          <w:sz w:val="24"/>
          <w:szCs w:val="24"/>
        </w:rPr>
      </w:pPr>
    </w:p>
    <w:p w:rsidR="0025695A" w:rsidRPr="0025695A" w:rsidRDefault="0025695A" w:rsidP="0025695A">
      <w:pPr>
        <w:spacing w:after="0" w:line="480" w:lineRule="auto"/>
        <w:contextualSpacing/>
      </w:pPr>
      <w:r>
        <w:br w:type="page"/>
      </w:r>
      <w:bookmarkStart w:id="0" w:name="_GoBack"/>
      <w:bookmarkEnd w:id="0"/>
    </w:p>
    <w:sdt>
      <w:sdtPr>
        <w:rPr>
          <w:rFonts w:ascii="Times New Roman" w:eastAsiaTheme="minorHAnsi" w:hAnsi="Times New Roman" w:cs="Times New Roman"/>
          <w:color w:val="auto"/>
          <w:sz w:val="24"/>
          <w:szCs w:val="24"/>
        </w:rPr>
        <w:id w:val="-2076509437"/>
        <w:docPartObj>
          <w:docPartGallery w:val="Bibliographies"/>
          <w:docPartUnique/>
        </w:docPartObj>
      </w:sdtPr>
      <w:sdtEndPr/>
      <w:sdtContent>
        <w:p w:rsidR="00E70046" w:rsidRPr="00E70046" w:rsidRDefault="00E70046" w:rsidP="0025695A">
          <w:pPr>
            <w:pStyle w:val="Heading1"/>
            <w:spacing w:line="480" w:lineRule="auto"/>
            <w:jc w:val="center"/>
            <w:rPr>
              <w:rFonts w:ascii="Times New Roman" w:hAnsi="Times New Roman" w:cs="Times New Roman"/>
              <w:b/>
              <w:color w:val="auto"/>
              <w:sz w:val="24"/>
              <w:szCs w:val="24"/>
            </w:rPr>
          </w:pPr>
          <w:r w:rsidRPr="00E70046">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sz w:val="24"/>
                  <w:szCs w:val="24"/>
                </w:rPr>
                <w:fldChar w:fldCharType="begin"/>
              </w:r>
              <w:r w:rsidRPr="00E70046">
                <w:rPr>
                  <w:rFonts w:ascii="Times New Roman" w:hAnsi="Times New Roman" w:cs="Times New Roman"/>
                  <w:sz w:val="24"/>
                  <w:szCs w:val="24"/>
                </w:rPr>
                <w:instrText xml:space="preserve"> BIBLIOGRAPHY </w:instrText>
              </w:r>
              <w:r w:rsidRPr="00E70046">
                <w:rPr>
                  <w:rFonts w:ascii="Times New Roman" w:hAnsi="Times New Roman" w:cs="Times New Roman"/>
                  <w:sz w:val="24"/>
                  <w:szCs w:val="24"/>
                </w:rPr>
                <w:fldChar w:fldCharType="separate"/>
              </w:r>
              <w:r w:rsidRPr="00E70046">
                <w:rPr>
                  <w:rFonts w:ascii="Times New Roman" w:hAnsi="Times New Roman" w:cs="Times New Roman"/>
                  <w:noProof/>
                  <w:sz w:val="24"/>
                  <w:szCs w:val="24"/>
                </w:rPr>
                <w:t xml:space="preserve">Beltran, C. W. (2016). Constructive Solving of Raven's IQ Tests with Analogical Proportions. </w:t>
              </w:r>
              <w:r w:rsidRPr="00E70046">
                <w:rPr>
                  <w:rFonts w:ascii="Times New Roman" w:hAnsi="Times New Roman" w:cs="Times New Roman"/>
                  <w:i/>
                  <w:iCs/>
                  <w:noProof/>
                  <w:sz w:val="24"/>
                  <w:szCs w:val="24"/>
                </w:rPr>
                <w:t>International Journal of Intelligent Systems</w:t>
              </w:r>
              <w:r w:rsidRPr="00E70046">
                <w:rPr>
                  <w:rFonts w:ascii="Times New Roman" w:hAnsi="Times New Roman" w:cs="Times New Roman"/>
                  <w:noProof/>
                  <w:sz w:val="24"/>
                  <w:szCs w:val="24"/>
                </w:rPr>
                <w:t>, 1072-1103.</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Boyle, G. J., Matthews, G., &amp; Saklofske, D. H. (2008). </w:t>
              </w:r>
              <w:r w:rsidRPr="00E70046">
                <w:rPr>
                  <w:rFonts w:ascii="Times New Roman" w:hAnsi="Times New Roman" w:cs="Times New Roman"/>
                  <w:i/>
                  <w:iCs/>
                  <w:noProof/>
                  <w:sz w:val="24"/>
                  <w:szCs w:val="24"/>
                </w:rPr>
                <w:t>The SAGE Handbook of Personality Theory and Assessment: Personality Measurement and Testing.</w:t>
              </w:r>
              <w:r w:rsidRPr="00E70046">
                <w:rPr>
                  <w:rFonts w:ascii="Times New Roman" w:hAnsi="Times New Roman" w:cs="Times New Roman"/>
                  <w:noProof/>
                  <w:sz w:val="24"/>
                  <w:szCs w:val="24"/>
                </w:rPr>
                <w:t xml:space="preserve"> Los Angeles, CA: Sage Publishers.</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Carson, H. S. (2009). Successful intelligence and "those darn IQ tests.". </w:t>
              </w:r>
              <w:r w:rsidRPr="00E70046">
                <w:rPr>
                  <w:rFonts w:ascii="Times New Roman" w:hAnsi="Times New Roman" w:cs="Times New Roman"/>
                  <w:i/>
                  <w:iCs/>
                  <w:noProof/>
                  <w:sz w:val="24"/>
                  <w:szCs w:val="24"/>
                </w:rPr>
                <w:t>PsycCRITIQUES, 54</w:t>
              </w:r>
              <w:r w:rsidRPr="00E70046">
                <w:rPr>
                  <w:rFonts w:ascii="Times New Roman" w:hAnsi="Times New Roman" w:cs="Times New Roman"/>
                  <w:noProof/>
                  <w:sz w:val="24"/>
                  <w:szCs w:val="24"/>
                </w:rPr>
                <w:t>(33).</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Clark, J. (2018). </w:t>
              </w:r>
              <w:r w:rsidRPr="00E70046">
                <w:rPr>
                  <w:rFonts w:ascii="Times New Roman" w:hAnsi="Times New Roman" w:cs="Times New Roman"/>
                  <w:i/>
                  <w:iCs/>
                  <w:noProof/>
                  <w:sz w:val="24"/>
                  <w:szCs w:val="24"/>
                </w:rPr>
                <w:t>Preschool Assessment</w:t>
              </w:r>
              <w:r w:rsidRPr="00E70046">
                <w:rPr>
                  <w:rFonts w:ascii="Times New Roman" w:hAnsi="Times New Roman" w:cs="Times New Roman"/>
                  <w:noProof/>
                  <w:sz w:val="24"/>
                  <w:szCs w:val="24"/>
                </w:rPr>
                <w:t>. Retrieved from My School Psychology: http://www.myschoolpsychology.com/testing-information/preschool-assessment-3-to-5/</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Fin, A., Kraft, M. A., West, M. R., Leonard, J. A., Bisch, C. E., Martin, R. E., . . . Gabrieli, J. D. (2014). Cognitive Skills, Student Achievement Tests, and Schools. </w:t>
              </w:r>
              <w:r w:rsidRPr="00E70046">
                <w:rPr>
                  <w:rFonts w:ascii="Times New Roman" w:hAnsi="Times New Roman" w:cs="Times New Roman"/>
                  <w:i/>
                  <w:iCs/>
                  <w:noProof/>
                  <w:sz w:val="24"/>
                  <w:szCs w:val="24"/>
                </w:rPr>
                <w:t>Psychological Science, 25</w:t>
              </w:r>
              <w:r w:rsidRPr="00E70046">
                <w:rPr>
                  <w:rFonts w:ascii="Times New Roman" w:hAnsi="Times New Roman" w:cs="Times New Roman"/>
                  <w:noProof/>
                  <w:sz w:val="24"/>
                  <w:szCs w:val="24"/>
                </w:rPr>
                <w:t>(3), 736-744.</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Framingham, J. (2018, April 8). </w:t>
              </w:r>
              <w:r w:rsidRPr="00E70046">
                <w:rPr>
                  <w:rFonts w:ascii="Times New Roman" w:hAnsi="Times New Roman" w:cs="Times New Roman"/>
                  <w:i/>
                  <w:iCs/>
                  <w:noProof/>
                  <w:sz w:val="24"/>
                  <w:szCs w:val="24"/>
                </w:rPr>
                <w:t>What is Psychological Assessment?</w:t>
              </w:r>
              <w:r w:rsidRPr="00E70046">
                <w:rPr>
                  <w:rFonts w:ascii="Times New Roman" w:hAnsi="Times New Roman" w:cs="Times New Roman"/>
                  <w:noProof/>
                  <w:sz w:val="24"/>
                  <w:szCs w:val="24"/>
                </w:rPr>
                <w:t xml:space="preserve"> Retrieved from Psych Central: https://psychcentral.com/lib/what-is-psychological-assessment/</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Grisso, T. (2003). </w:t>
              </w:r>
              <w:r w:rsidRPr="00E70046">
                <w:rPr>
                  <w:rFonts w:ascii="Times New Roman" w:hAnsi="Times New Roman" w:cs="Times New Roman"/>
                  <w:i/>
                  <w:iCs/>
                  <w:noProof/>
                  <w:sz w:val="24"/>
                  <w:szCs w:val="24"/>
                </w:rPr>
                <w:t>Evaluating competencies: Forensic assessments and instruments .</w:t>
              </w:r>
              <w:r w:rsidRPr="00E70046">
                <w:rPr>
                  <w:rFonts w:ascii="Times New Roman" w:hAnsi="Times New Roman" w:cs="Times New Roman"/>
                  <w:noProof/>
                  <w:sz w:val="24"/>
                  <w:szCs w:val="24"/>
                </w:rPr>
                <w:t xml:space="preserve"> New York: Kluwer Academic.</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Heffner, L. C. (2018). </w:t>
              </w:r>
              <w:r w:rsidRPr="00E70046">
                <w:rPr>
                  <w:rFonts w:ascii="Times New Roman" w:hAnsi="Times New Roman" w:cs="Times New Roman"/>
                  <w:i/>
                  <w:iCs/>
                  <w:noProof/>
                  <w:sz w:val="24"/>
                  <w:szCs w:val="24"/>
                </w:rPr>
                <w:t>Test Validity and Reliability</w:t>
              </w:r>
              <w:r w:rsidRPr="00E70046">
                <w:rPr>
                  <w:rFonts w:ascii="Times New Roman" w:hAnsi="Times New Roman" w:cs="Times New Roman"/>
                  <w:noProof/>
                  <w:sz w:val="24"/>
                  <w:szCs w:val="24"/>
                </w:rPr>
                <w:t>. Retrieved from All Pshych: https://allpsych.com/researchmethods/validityreliability/</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Hersen, M. (2004). </w:t>
              </w:r>
              <w:r w:rsidRPr="00E70046">
                <w:rPr>
                  <w:rFonts w:ascii="Times New Roman" w:hAnsi="Times New Roman" w:cs="Times New Roman"/>
                  <w:i/>
                  <w:iCs/>
                  <w:noProof/>
                  <w:sz w:val="24"/>
                  <w:szCs w:val="24"/>
                </w:rPr>
                <w:t>Comprehensive Handbook of Psychological Assessment.</w:t>
              </w:r>
              <w:r w:rsidRPr="00E70046">
                <w:rPr>
                  <w:rFonts w:ascii="Times New Roman" w:hAnsi="Times New Roman" w:cs="Times New Roman"/>
                  <w:noProof/>
                  <w:sz w:val="24"/>
                  <w:szCs w:val="24"/>
                </w:rPr>
                <w:t xml:space="preserve"> Hoboken, NJ: John Wiley &amp; Sons.</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lastRenderedPageBreak/>
                <w:t xml:space="preserve">Lu, G. F., Lim, R. F., &amp; Mezzich, E. J. (2018). </w:t>
              </w:r>
              <w:r w:rsidRPr="00E70046">
                <w:rPr>
                  <w:rFonts w:ascii="Times New Roman" w:hAnsi="Times New Roman" w:cs="Times New Roman"/>
                  <w:i/>
                  <w:iCs/>
                  <w:noProof/>
                  <w:sz w:val="24"/>
                  <w:szCs w:val="24"/>
                </w:rPr>
                <w:t>Mental and Behavioral Health: Issues in the Assessment and Diagnosis of Culturally Diverse Individuals</w:t>
              </w:r>
              <w:r w:rsidRPr="00E70046">
                <w:rPr>
                  <w:rFonts w:ascii="Times New Roman" w:hAnsi="Times New Roman" w:cs="Times New Roman"/>
                  <w:noProof/>
                  <w:sz w:val="24"/>
                  <w:szCs w:val="24"/>
                </w:rPr>
                <w:t>. Retrieved from Los Angeles County: http://losangeles.networkofcare.org/mh/library/article.aspx?id=339</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Malik, B. A., Shuaib, A., &amp; Turner, E. M. (2017, May 18). </w:t>
              </w:r>
              <w:r w:rsidRPr="00E70046">
                <w:rPr>
                  <w:rFonts w:ascii="Times New Roman" w:hAnsi="Times New Roman" w:cs="Times New Roman"/>
                  <w:i/>
                  <w:iCs/>
                  <w:noProof/>
                  <w:sz w:val="24"/>
                  <w:szCs w:val="24"/>
                </w:rPr>
                <w:t>Neuropsychological Evaluation</w:t>
              </w:r>
              <w:r w:rsidRPr="00E70046">
                <w:rPr>
                  <w:rFonts w:ascii="Times New Roman" w:hAnsi="Times New Roman" w:cs="Times New Roman"/>
                  <w:noProof/>
                  <w:sz w:val="24"/>
                  <w:szCs w:val="24"/>
                </w:rPr>
                <w:t>. Retrieved from Medscape: https://emedicine.medscape.com/article/317596-overview</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Neil, R. C. (2007). </w:t>
              </w:r>
              <w:r w:rsidRPr="00E70046">
                <w:rPr>
                  <w:rFonts w:ascii="Times New Roman" w:hAnsi="Times New Roman" w:cs="Times New Roman"/>
                  <w:i/>
                  <w:iCs/>
                  <w:noProof/>
                  <w:sz w:val="24"/>
                  <w:szCs w:val="24"/>
                </w:rPr>
                <w:t>Psychology: the Science of behaviour</w:t>
              </w:r>
              <w:r w:rsidRPr="00E70046">
                <w:rPr>
                  <w:rFonts w:ascii="Times New Roman" w:hAnsi="Times New Roman" w:cs="Times New Roman"/>
                  <w:noProof/>
                  <w:sz w:val="24"/>
                  <w:szCs w:val="24"/>
                </w:rPr>
                <w:t xml:space="preserve"> (6th ed.). London: Pearson/Allyn and Bacon,.</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Patico, E. (2018). </w:t>
              </w:r>
              <w:r w:rsidRPr="00E70046">
                <w:rPr>
                  <w:rFonts w:ascii="Times New Roman" w:hAnsi="Times New Roman" w:cs="Times New Roman"/>
                  <w:i/>
                  <w:iCs/>
                  <w:noProof/>
                  <w:sz w:val="24"/>
                  <w:szCs w:val="24"/>
                </w:rPr>
                <w:t>Types of Intelligence and Achievement Tests</w:t>
              </w:r>
              <w:r w:rsidRPr="00E70046">
                <w:rPr>
                  <w:rFonts w:ascii="Times New Roman" w:hAnsi="Times New Roman" w:cs="Times New Roman"/>
                  <w:noProof/>
                  <w:sz w:val="24"/>
                  <w:szCs w:val="24"/>
                </w:rPr>
                <w:t>. Retrieved from Understood: https://www.understood.org/en/school-learning/evaluations/types-of-tests/types-of-intelligence-and-achievement-tests</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Saccuzzo, D. P., &amp; Kaplan, R. M. (2009). </w:t>
              </w:r>
              <w:r w:rsidRPr="00E70046">
                <w:rPr>
                  <w:rFonts w:ascii="Times New Roman" w:hAnsi="Times New Roman" w:cs="Times New Roman"/>
                  <w:i/>
                  <w:iCs/>
                  <w:noProof/>
                  <w:sz w:val="24"/>
                  <w:szCs w:val="24"/>
                </w:rPr>
                <w:t>Psychological Testing: Principles, Applications and Issues.</w:t>
              </w:r>
              <w:r w:rsidRPr="00E70046">
                <w:rPr>
                  <w:rFonts w:ascii="Times New Roman" w:hAnsi="Times New Roman" w:cs="Times New Roman"/>
                  <w:noProof/>
                  <w:sz w:val="24"/>
                  <w:szCs w:val="24"/>
                </w:rPr>
                <w:t xml:space="preserve"> Belmont, CA: Wadsworth Cengage Learning.</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Sackett, P. R., Borneman, M. J., &amp; Connelly, B. S. (2008). High stakes testing in higher education and employment. </w:t>
              </w:r>
              <w:r w:rsidRPr="00E70046">
                <w:rPr>
                  <w:rFonts w:ascii="Times New Roman" w:hAnsi="Times New Roman" w:cs="Times New Roman"/>
                  <w:i/>
                  <w:iCs/>
                  <w:noProof/>
                  <w:sz w:val="24"/>
                  <w:szCs w:val="24"/>
                </w:rPr>
                <w:t>American Psychologist</w:t>
              </w:r>
              <w:r w:rsidRPr="00E70046">
                <w:rPr>
                  <w:rFonts w:ascii="Times New Roman" w:hAnsi="Times New Roman" w:cs="Times New Roman"/>
                  <w:noProof/>
                  <w:sz w:val="24"/>
                  <w:szCs w:val="24"/>
                </w:rPr>
                <w:t>, 215-227.</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Schutz, D. (2013). Toward educational testing reform: Inside reading achievement tests. </w:t>
              </w:r>
              <w:r w:rsidRPr="00E70046">
                <w:rPr>
                  <w:rFonts w:ascii="Times New Roman" w:hAnsi="Times New Roman" w:cs="Times New Roman"/>
                  <w:i/>
                  <w:iCs/>
                  <w:noProof/>
                  <w:sz w:val="24"/>
                  <w:szCs w:val="24"/>
                </w:rPr>
                <w:t>Education policy Analysis Archives, 21</w:t>
              </w:r>
              <w:r w:rsidRPr="00E70046">
                <w:rPr>
                  <w:rFonts w:ascii="Times New Roman" w:hAnsi="Times New Roman" w:cs="Times New Roman"/>
                  <w:noProof/>
                  <w:sz w:val="24"/>
                  <w:szCs w:val="24"/>
                </w:rPr>
                <w:t>.</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Weiner, I. B., &amp; Hess, A. K. (2006). </w:t>
              </w:r>
              <w:r w:rsidRPr="00E70046">
                <w:rPr>
                  <w:rFonts w:ascii="Times New Roman" w:hAnsi="Times New Roman" w:cs="Times New Roman"/>
                  <w:i/>
                  <w:iCs/>
                  <w:noProof/>
                  <w:sz w:val="24"/>
                  <w:szCs w:val="24"/>
                </w:rPr>
                <w:t>The handbook of forensic psychology.</w:t>
              </w:r>
              <w:r w:rsidRPr="00E70046">
                <w:rPr>
                  <w:rFonts w:ascii="Times New Roman" w:hAnsi="Times New Roman" w:cs="Times New Roman"/>
                  <w:noProof/>
                  <w:sz w:val="24"/>
                  <w:szCs w:val="24"/>
                </w:rPr>
                <w:t xml:space="preserve"> New York: Wiley.</w:t>
              </w:r>
            </w:p>
            <w:p w:rsidR="00E70046" w:rsidRPr="00E70046" w:rsidRDefault="00E70046" w:rsidP="00B95EE8">
              <w:pPr>
                <w:pStyle w:val="Bibliography"/>
                <w:spacing w:line="480" w:lineRule="auto"/>
                <w:ind w:left="720" w:hanging="720"/>
                <w:rPr>
                  <w:rFonts w:ascii="Times New Roman" w:hAnsi="Times New Roman" w:cs="Times New Roman"/>
                  <w:noProof/>
                  <w:sz w:val="24"/>
                  <w:szCs w:val="24"/>
                </w:rPr>
              </w:pPr>
              <w:r w:rsidRPr="00E70046">
                <w:rPr>
                  <w:rFonts w:ascii="Times New Roman" w:hAnsi="Times New Roman" w:cs="Times New Roman"/>
                  <w:noProof/>
                  <w:sz w:val="24"/>
                  <w:szCs w:val="24"/>
                </w:rPr>
                <w:t xml:space="preserve">Wilson, B. A., Rous, R., &amp; Sopena, S. (2008). The current practice of neuropsychological rehabilitation in the United Kingdom. </w:t>
              </w:r>
              <w:r w:rsidRPr="00E70046">
                <w:rPr>
                  <w:rFonts w:ascii="Times New Roman" w:hAnsi="Times New Roman" w:cs="Times New Roman"/>
                  <w:i/>
                  <w:iCs/>
                  <w:noProof/>
                  <w:sz w:val="24"/>
                  <w:szCs w:val="24"/>
                </w:rPr>
                <w:t>Appl Neuropsychol, 15</w:t>
              </w:r>
              <w:r w:rsidRPr="00E70046">
                <w:rPr>
                  <w:rFonts w:ascii="Times New Roman" w:hAnsi="Times New Roman" w:cs="Times New Roman"/>
                  <w:noProof/>
                  <w:sz w:val="24"/>
                  <w:szCs w:val="24"/>
                </w:rPr>
                <w:t>(4), 229-240.</w:t>
              </w:r>
            </w:p>
            <w:p w:rsidR="00BE3B08" w:rsidRPr="00E70046" w:rsidRDefault="00E70046" w:rsidP="00B95EE8">
              <w:pPr>
                <w:spacing w:line="480" w:lineRule="auto"/>
                <w:rPr>
                  <w:rFonts w:ascii="Times New Roman" w:hAnsi="Times New Roman" w:cs="Times New Roman"/>
                  <w:sz w:val="24"/>
                  <w:szCs w:val="24"/>
                </w:rPr>
              </w:pPr>
              <w:r w:rsidRPr="00E70046">
                <w:rPr>
                  <w:rFonts w:ascii="Times New Roman" w:hAnsi="Times New Roman" w:cs="Times New Roman"/>
                  <w:b/>
                  <w:bCs/>
                  <w:noProof/>
                  <w:sz w:val="24"/>
                  <w:szCs w:val="24"/>
                </w:rPr>
                <w:fldChar w:fldCharType="end"/>
              </w:r>
            </w:p>
          </w:sdtContent>
        </w:sdt>
      </w:sdtContent>
    </w:sdt>
    <w:p w:rsidR="00016734" w:rsidRPr="00E70046" w:rsidRDefault="00016734" w:rsidP="00B95EE8">
      <w:pPr>
        <w:spacing w:line="480" w:lineRule="auto"/>
        <w:jc w:val="both"/>
        <w:rPr>
          <w:rFonts w:ascii="Times New Roman" w:hAnsi="Times New Roman" w:cs="Times New Roman"/>
          <w:b/>
          <w:sz w:val="24"/>
          <w:szCs w:val="24"/>
        </w:rPr>
      </w:pPr>
    </w:p>
    <w:sectPr w:rsidR="00016734" w:rsidRPr="00E70046" w:rsidSect="0025695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169" w:rsidRDefault="00E36169" w:rsidP="0025695A">
      <w:pPr>
        <w:spacing w:after="0" w:line="240" w:lineRule="auto"/>
      </w:pPr>
      <w:r>
        <w:separator/>
      </w:r>
    </w:p>
  </w:endnote>
  <w:endnote w:type="continuationSeparator" w:id="0">
    <w:p w:rsidR="00E36169" w:rsidRDefault="00E36169" w:rsidP="0025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169" w:rsidRDefault="00E36169" w:rsidP="0025695A">
      <w:pPr>
        <w:spacing w:after="0" w:line="240" w:lineRule="auto"/>
      </w:pPr>
      <w:r>
        <w:separator/>
      </w:r>
    </w:p>
  </w:footnote>
  <w:footnote w:type="continuationSeparator" w:id="0">
    <w:p w:rsidR="00E36169" w:rsidRDefault="00E36169" w:rsidP="00256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95A" w:rsidRDefault="0025695A" w:rsidP="0025695A">
    <w:pPr>
      <w:pStyle w:val="Header"/>
      <w:tabs>
        <w:tab w:val="clear" w:pos="4680"/>
      </w:tabs>
    </w:pPr>
    <w:r w:rsidRPr="0025695A">
      <w:rPr>
        <w:rFonts w:ascii="Times New Roman" w:hAnsi="Times New Roman" w:cs="Times New Roman"/>
        <w:sz w:val="24"/>
        <w:szCs w:val="24"/>
      </w:rPr>
      <w:t>DOT-COUNTING TEST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7</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95A" w:rsidRPr="0025695A" w:rsidRDefault="0025695A" w:rsidP="0025695A">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25695A">
      <w:rPr>
        <w:rFonts w:ascii="Times New Roman" w:hAnsi="Times New Roman" w:cs="Times New Roman"/>
        <w:sz w:val="24"/>
        <w:szCs w:val="24"/>
      </w:rPr>
      <w:t>DOT-COUNTING TEST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34A8C"/>
    <w:multiLevelType w:val="multilevel"/>
    <w:tmpl w:val="55FE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665671"/>
    <w:multiLevelType w:val="multilevel"/>
    <w:tmpl w:val="D224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975A50"/>
    <w:multiLevelType w:val="hybridMultilevel"/>
    <w:tmpl w:val="073AA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FB3"/>
    <w:rsid w:val="000000BB"/>
    <w:rsid w:val="000022B1"/>
    <w:rsid w:val="0000407D"/>
    <w:rsid w:val="000040DD"/>
    <w:rsid w:val="00016734"/>
    <w:rsid w:val="00023D71"/>
    <w:rsid w:val="000500C9"/>
    <w:rsid w:val="00055AB1"/>
    <w:rsid w:val="000676D2"/>
    <w:rsid w:val="0007346E"/>
    <w:rsid w:val="0007645D"/>
    <w:rsid w:val="00077387"/>
    <w:rsid w:val="00082ABD"/>
    <w:rsid w:val="000835F8"/>
    <w:rsid w:val="00087938"/>
    <w:rsid w:val="00095FB3"/>
    <w:rsid w:val="000B18B1"/>
    <w:rsid w:val="000B1CA4"/>
    <w:rsid w:val="000B3C9C"/>
    <w:rsid w:val="000B3E91"/>
    <w:rsid w:val="000B433C"/>
    <w:rsid w:val="000C08BA"/>
    <w:rsid w:val="000C29D3"/>
    <w:rsid w:val="000C2E3B"/>
    <w:rsid w:val="000C6DF3"/>
    <w:rsid w:val="000D0349"/>
    <w:rsid w:val="000E514B"/>
    <w:rsid w:val="000F0FF1"/>
    <w:rsid w:val="000F265B"/>
    <w:rsid w:val="000F26D6"/>
    <w:rsid w:val="000F4F59"/>
    <w:rsid w:val="00105FEC"/>
    <w:rsid w:val="0011058D"/>
    <w:rsid w:val="001105A6"/>
    <w:rsid w:val="0011760A"/>
    <w:rsid w:val="00140DE7"/>
    <w:rsid w:val="001424AA"/>
    <w:rsid w:val="001460FD"/>
    <w:rsid w:val="0015064C"/>
    <w:rsid w:val="00155117"/>
    <w:rsid w:val="001573C8"/>
    <w:rsid w:val="00161FA0"/>
    <w:rsid w:val="0016340D"/>
    <w:rsid w:val="0016572B"/>
    <w:rsid w:val="00165897"/>
    <w:rsid w:val="00172279"/>
    <w:rsid w:val="00174572"/>
    <w:rsid w:val="00187737"/>
    <w:rsid w:val="001923B9"/>
    <w:rsid w:val="0019368B"/>
    <w:rsid w:val="00194341"/>
    <w:rsid w:val="001A592D"/>
    <w:rsid w:val="001A7441"/>
    <w:rsid w:val="001B133E"/>
    <w:rsid w:val="001B6671"/>
    <w:rsid w:val="001B7836"/>
    <w:rsid w:val="001C092F"/>
    <w:rsid w:val="001C1DB9"/>
    <w:rsid w:val="001C5F9A"/>
    <w:rsid w:val="001D6B41"/>
    <w:rsid w:val="001F557A"/>
    <w:rsid w:val="002130E9"/>
    <w:rsid w:val="00223578"/>
    <w:rsid w:val="00227804"/>
    <w:rsid w:val="00234795"/>
    <w:rsid w:val="0025392F"/>
    <w:rsid w:val="002541DA"/>
    <w:rsid w:val="00255F55"/>
    <w:rsid w:val="0025695A"/>
    <w:rsid w:val="00262424"/>
    <w:rsid w:val="002757BF"/>
    <w:rsid w:val="00280646"/>
    <w:rsid w:val="00290D1E"/>
    <w:rsid w:val="0029339F"/>
    <w:rsid w:val="00295EC2"/>
    <w:rsid w:val="002B1762"/>
    <w:rsid w:val="002C4DA4"/>
    <w:rsid w:val="002C5942"/>
    <w:rsid w:val="002C646D"/>
    <w:rsid w:val="002D1360"/>
    <w:rsid w:val="002D173D"/>
    <w:rsid w:val="002D32DD"/>
    <w:rsid w:val="002E0A2C"/>
    <w:rsid w:val="002E3BAC"/>
    <w:rsid w:val="002E44FE"/>
    <w:rsid w:val="002E79EF"/>
    <w:rsid w:val="002F0AAC"/>
    <w:rsid w:val="002F171B"/>
    <w:rsid w:val="002F2CE1"/>
    <w:rsid w:val="002F32CA"/>
    <w:rsid w:val="002F440E"/>
    <w:rsid w:val="00303628"/>
    <w:rsid w:val="00307793"/>
    <w:rsid w:val="00325D41"/>
    <w:rsid w:val="00331E87"/>
    <w:rsid w:val="00342BF7"/>
    <w:rsid w:val="00347504"/>
    <w:rsid w:val="00350F16"/>
    <w:rsid w:val="0035374E"/>
    <w:rsid w:val="0035684F"/>
    <w:rsid w:val="00391AD6"/>
    <w:rsid w:val="003A015F"/>
    <w:rsid w:val="003A0177"/>
    <w:rsid w:val="003A55FD"/>
    <w:rsid w:val="003B0DE3"/>
    <w:rsid w:val="003B5A2D"/>
    <w:rsid w:val="003B7E1F"/>
    <w:rsid w:val="003C4D19"/>
    <w:rsid w:val="003E3F08"/>
    <w:rsid w:val="003F78BF"/>
    <w:rsid w:val="00405765"/>
    <w:rsid w:val="0041110F"/>
    <w:rsid w:val="004211F8"/>
    <w:rsid w:val="00421858"/>
    <w:rsid w:val="00424060"/>
    <w:rsid w:val="00444C00"/>
    <w:rsid w:val="00446981"/>
    <w:rsid w:val="00450287"/>
    <w:rsid w:val="00455B6D"/>
    <w:rsid w:val="00455EF8"/>
    <w:rsid w:val="00457DBC"/>
    <w:rsid w:val="00465AA9"/>
    <w:rsid w:val="00465ACF"/>
    <w:rsid w:val="004660CF"/>
    <w:rsid w:val="00467073"/>
    <w:rsid w:val="00473B89"/>
    <w:rsid w:val="00481C12"/>
    <w:rsid w:val="0048242C"/>
    <w:rsid w:val="004940A1"/>
    <w:rsid w:val="004949DC"/>
    <w:rsid w:val="00497BC5"/>
    <w:rsid w:val="004A1293"/>
    <w:rsid w:val="004B334E"/>
    <w:rsid w:val="004B7065"/>
    <w:rsid w:val="004C1DE5"/>
    <w:rsid w:val="004C5104"/>
    <w:rsid w:val="004C54B7"/>
    <w:rsid w:val="004C568B"/>
    <w:rsid w:val="004D74B2"/>
    <w:rsid w:val="004D7878"/>
    <w:rsid w:val="00504278"/>
    <w:rsid w:val="00516411"/>
    <w:rsid w:val="00563DFD"/>
    <w:rsid w:val="00575299"/>
    <w:rsid w:val="0058052B"/>
    <w:rsid w:val="005865CC"/>
    <w:rsid w:val="00596EAD"/>
    <w:rsid w:val="005B76C8"/>
    <w:rsid w:val="005D2437"/>
    <w:rsid w:val="005F2B63"/>
    <w:rsid w:val="005F421F"/>
    <w:rsid w:val="005F5427"/>
    <w:rsid w:val="00602FA4"/>
    <w:rsid w:val="00603244"/>
    <w:rsid w:val="006039A1"/>
    <w:rsid w:val="006046E0"/>
    <w:rsid w:val="00620A61"/>
    <w:rsid w:val="0063192E"/>
    <w:rsid w:val="006335D5"/>
    <w:rsid w:val="006341FB"/>
    <w:rsid w:val="00644B11"/>
    <w:rsid w:val="00651F96"/>
    <w:rsid w:val="0065413A"/>
    <w:rsid w:val="00656A0B"/>
    <w:rsid w:val="00663DAD"/>
    <w:rsid w:val="00670F62"/>
    <w:rsid w:val="00680F3E"/>
    <w:rsid w:val="00685EE4"/>
    <w:rsid w:val="00690510"/>
    <w:rsid w:val="006968DF"/>
    <w:rsid w:val="006A071E"/>
    <w:rsid w:val="006A2013"/>
    <w:rsid w:val="006C286C"/>
    <w:rsid w:val="006D17F2"/>
    <w:rsid w:val="006E101D"/>
    <w:rsid w:val="006F2B7D"/>
    <w:rsid w:val="006F6939"/>
    <w:rsid w:val="007004B2"/>
    <w:rsid w:val="0071201D"/>
    <w:rsid w:val="00725786"/>
    <w:rsid w:val="00756243"/>
    <w:rsid w:val="00756248"/>
    <w:rsid w:val="007662D6"/>
    <w:rsid w:val="00771A21"/>
    <w:rsid w:val="00772190"/>
    <w:rsid w:val="0077320F"/>
    <w:rsid w:val="0077500C"/>
    <w:rsid w:val="00790C68"/>
    <w:rsid w:val="00792C6A"/>
    <w:rsid w:val="00794F67"/>
    <w:rsid w:val="00795269"/>
    <w:rsid w:val="007967F2"/>
    <w:rsid w:val="0079789C"/>
    <w:rsid w:val="007B0256"/>
    <w:rsid w:val="007C5C6C"/>
    <w:rsid w:val="007E42FB"/>
    <w:rsid w:val="007F30D5"/>
    <w:rsid w:val="007F38BB"/>
    <w:rsid w:val="007F4FD2"/>
    <w:rsid w:val="00801AB3"/>
    <w:rsid w:val="00804A06"/>
    <w:rsid w:val="00812C0D"/>
    <w:rsid w:val="00813A84"/>
    <w:rsid w:val="00816EAD"/>
    <w:rsid w:val="00817452"/>
    <w:rsid w:val="00821B13"/>
    <w:rsid w:val="00831B78"/>
    <w:rsid w:val="00831CB7"/>
    <w:rsid w:val="00836258"/>
    <w:rsid w:val="0084040A"/>
    <w:rsid w:val="008406DA"/>
    <w:rsid w:val="00875D88"/>
    <w:rsid w:val="0088184C"/>
    <w:rsid w:val="00887C6C"/>
    <w:rsid w:val="008A4CB1"/>
    <w:rsid w:val="008C0466"/>
    <w:rsid w:val="008C3838"/>
    <w:rsid w:val="008C72AD"/>
    <w:rsid w:val="008C7B0C"/>
    <w:rsid w:val="008D2903"/>
    <w:rsid w:val="008D2DDA"/>
    <w:rsid w:val="008F49F5"/>
    <w:rsid w:val="008F582E"/>
    <w:rsid w:val="0091484D"/>
    <w:rsid w:val="00935830"/>
    <w:rsid w:val="00935F7D"/>
    <w:rsid w:val="009469C4"/>
    <w:rsid w:val="00955635"/>
    <w:rsid w:val="0095706B"/>
    <w:rsid w:val="00973DB3"/>
    <w:rsid w:val="00980E87"/>
    <w:rsid w:val="009C40DF"/>
    <w:rsid w:val="009D741C"/>
    <w:rsid w:val="009D7C26"/>
    <w:rsid w:val="009E040E"/>
    <w:rsid w:val="009E2675"/>
    <w:rsid w:val="00A06FBE"/>
    <w:rsid w:val="00A11829"/>
    <w:rsid w:val="00A34782"/>
    <w:rsid w:val="00A42901"/>
    <w:rsid w:val="00A46E41"/>
    <w:rsid w:val="00A73DFC"/>
    <w:rsid w:val="00A81BCE"/>
    <w:rsid w:val="00A83FDA"/>
    <w:rsid w:val="00A8686F"/>
    <w:rsid w:val="00A924A5"/>
    <w:rsid w:val="00AA0ECF"/>
    <w:rsid w:val="00AA31D7"/>
    <w:rsid w:val="00AC1C89"/>
    <w:rsid w:val="00AD0261"/>
    <w:rsid w:val="00AD2602"/>
    <w:rsid w:val="00AD2BC4"/>
    <w:rsid w:val="00AE28DE"/>
    <w:rsid w:val="00B11213"/>
    <w:rsid w:val="00B443DA"/>
    <w:rsid w:val="00B47C63"/>
    <w:rsid w:val="00B618C3"/>
    <w:rsid w:val="00B70025"/>
    <w:rsid w:val="00B70BF8"/>
    <w:rsid w:val="00B72092"/>
    <w:rsid w:val="00B95EE8"/>
    <w:rsid w:val="00BA4D7E"/>
    <w:rsid w:val="00BA649F"/>
    <w:rsid w:val="00BD7BA4"/>
    <w:rsid w:val="00BE12D7"/>
    <w:rsid w:val="00BE14F4"/>
    <w:rsid w:val="00BE2491"/>
    <w:rsid w:val="00BE3B08"/>
    <w:rsid w:val="00BF22DE"/>
    <w:rsid w:val="00BF60C3"/>
    <w:rsid w:val="00BF6546"/>
    <w:rsid w:val="00C01A0A"/>
    <w:rsid w:val="00C0687D"/>
    <w:rsid w:val="00C1571B"/>
    <w:rsid w:val="00C17041"/>
    <w:rsid w:val="00C17A35"/>
    <w:rsid w:val="00C20E18"/>
    <w:rsid w:val="00C23B7F"/>
    <w:rsid w:val="00C25FB9"/>
    <w:rsid w:val="00C37FB4"/>
    <w:rsid w:val="00C6157A"/>
    <w:rsid w:val="00C62894"/>
    <w:rsid w:val="00C82FEE"/>
    <w:rsid w:val="00C965E4"/>
    <w:rsid w:val="00CA1F96"/>
    <w:rsid w:val="00CA3178"/>
    <w:rsid w:val="00CA502A"/>
    <w:rsid w:val="00CB3B8C"/>
    <w:rsid w:val="00CB7536"/>
    <w:rsid w:val="00CC28B7"/>
    <w:rsid w:val="00CC7CDF"/>
    <w:rsid w:val="00CD0C30"/>
    <w:rsid w:val="00CD23A3"/>
    <w:rsid w:val="00CD38C6"/>
    <w:rsid w:val="00CE159F"/>
    <w:rsid w:val="00CE3507"/>
    <w:rsid w:val="00CE5202"/>
    <w:rsid w:val="00CF486F"/>
    <w:rsid w:val="00D05C65"/>
    <w:rsid w:val="00D17D87"/>
    <w:rsid w:val="00D3551C"/>
    <w:rsid w:val="00D56C23"/>
    <w:rsid w:val="00D71063"/>
    <w:rsid w:val="00D71635"/>
    <w:rsid w:val="00D7177D"/>
    <w:rsid w:val="00D76C2C"/>
    <w:rsid w:val="00D870B4"/>
    <w:rsid w:val="00D91301"/>
    <w:rsid w:val="00D92835"/>
    <w:rsid w:val="00D92B97"/>
    <w:rsid w:val="00D96CC2"/>
    <w:rsid w:val="00DA0BBD"/>
    <w:rsid w:val="00DA3D51"/>
    <w:rsid w:val="00DA7CAE"/>
    <w:rsid w:val="00DB022F"/>
    <w:rsid w:val="00DB41FA"/>
    <w:rsid w:val="00DC0459"/>
    <w:rsid w:val="00DC4978"/>
    <w:rsid w:val="00DC6F55"/>
    <w:rsid w:val="00DD0CC1"/>
    <w:rsid w:val="00DD527E"/>
    <w:rsid w:val="00DE0822"/>
    <w:rsid w:val="00DE2399"/>
    <w:rsid w:val="00DF1A43"/>
    <w:rsid w:val="00DF700B"/>
    <w:rsid w:val="00E047C5"/>
    <w:rsid w:val="00E106AD"/>
    <w:rsid w:val="00E26677"/>
    <w:rsid w:val="00E337D3"/>
    <w:rsid w:val="00E36169"/>
    <w:rsid w:val="00E4484C"/>
    <w:rsid w:val="00E44AB3"/>
    <w:rsid w:val="00E5045A"/>
    <w:rsid w:val="00E53440"/>
    <w:rsid w:val="00E563A8"/>
    <w:rsid w:val="00E65FE8"/>
    <w:rsid w:val="00E66CA6"/>
    <w:rsid w:val="00E70046"/>
    <w:rsid w:val="00E7161E"/>
    <w:rsid w:val="00E72221"/>
    <w:rsid w:val="00E80E3A"/>
    <w:rsid w:val="00E93E3C"/>
    <w:rsid w:val="00EA373B"/>
    <w:rsid w:val="00EA6FDE"/>
    <w:rsid w:val="00EB115E"/>
    <w:rsid w:val="00EB3E50"/>
    <w:rsid w:val="00EB6F66"/>
    <w:rsid w:val="00EC4670"/>
    <w:rsid w:val="00EC4747"/>
    <w:rsid w:val="00ED2EE9"/>
    <w:rsid w:val="00EE24BC"/>
    <w:rsid w:val="00EE5D5E"/>
    <w:rsid w:val="00EF23C1"/>
    <w:rsid w:val="00EF463F"/>
    <w:rsid w:val="00EF5086"/>
    <w:rsid w:val="00EF6841"/>
    <w:rsid w:val="00F0276D"/>
    <w:rsid w:val="00F22091"/>
    <w:rsid w:val="00F25A55"/>
    <w:rsid w:val="00F2615C"/>
    <w:rsid w:val="00F35570"/>
    <w:rsid w:val="00F47105"/>
    <w:rsid w:val="00F56444"/>
    <w:rsid w:val="00F56690"/>
    <w:rsid w:val="00F64ADF"/>
    <w:rsid w:val="00F66F03"/>
    <w:rsid w:val="00F76F13"/>
    <w:rsid w:val="00F8309F"/>
    <w:rsid w:val="00F85448"/>
    <w:rsid w:val="00F93E40"/>
    <w:rsid w:val="00F96F79"/>
    <w:rsid w:val="00F972C9"/>
    <w:rsid w:val="00FA2416"/>
    <w:rsid w:val="00FA5EB4"/>
    <w:rsid w:val="00FB0FB3"/>
    <w:rsid w:val="00FB3FE4"/>
    <w:rsid w:val="00FD24EC"/>
    <w:rsid w:val="00FF08BB"/>
    <w:rsid w:val="00FF5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6B"/>
  </w:style>
  <w:style w:type="paragraph" w:styleId="Heading1">
    <w:name w:val="heading 1"/>
    <w:basedOn w:val="Normal"/>
    <w:next w:val="Normal"/>
    <w:link w:val="Heading1Char"/>
    <w:uiPriority w:val="9"/>
    <w:qFormat/>
    <w:rsid w:val="00E700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4B2"/>
    <w:pPr>
      <w:ind w:left="720"/>
      <w:contextualSpacing/>
    </w:pPr>
  </w:style>
  <w:style w:type="character" w:customStyle="1" w:styleId="termtext">
    <w:name w:val="termtext"/>
    <w:basedOn w:val="DefaultParagraphFont"/>
    <w:rsid w:val="004660CF"/>
  </w:style>
  <w:style w:type="character" w:customStyle="1" w:styleId="Heading1Char">
    <w:name w:val="Heading 1 Char"/>
    <w:basedOn w:val="DefaultParagraphFont"/>
    <w:link w:val="Heading1"/>
    <w:uiPriority w:val="9"/>
    <w:rsid w:val="00E7004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70046"/>
  </w:style>
  <w:style w:type="paragraph" w:styleId="BalloonText">
    <w:name w:val="Balloon Text"/>
    <w:basedOn w:val="Normal"/>
    <w:link w:val="BalloonTextChar"/>
    <w:uiPriority w:val="99"/>
    <w:semiHidden/>
    <w:unhideWhenUsed/>
    <w:rsid w:val="00256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95A"/>
    <w:rPr>
      <w:rFonts w:ascii="Tahoma" w:hAnsi="Tahoma" w:cs="Tahoma"/>
      <w:sz w:val="16"/>
      <w:szCs w:val="16"/>
    </w:rPr>
  </w:style>
  <w:style w:type="paragraph" w:styleId="Header">
    <w:name w:val="header"/>
    <w:basedOn w:val="Normal"/>
    <w:link w:val="HeaderChar"/>
    <w:uiPriority w:val="99"/>
    <w:unhideWhenUsed/>
    <w:rsid w:val="00256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95A"/>
  </w:style>
  <w:style w:type="paragraph" w:styleId="Footer">
    <w:name w:val="footer"/>
    <w:basedOn w:val="Normal"/>
    <w:link w:val="FooterChar"/>
    <w:uiPriority w:val="99"/>
    <w:unhideWhenUsed/>
    <w:rsid w:val="00256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9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6B"/>
  </w:style>
  <w:style w:type="paragraph" w:styleId="Heading1">
    <w:name w:val="heading 1"/>
    <w:basedOn w:val="Normal"/>
    <w:next w:val="Normal"/>
    <w:link w:val="Heading1Char"/>
    <w:uiPriority w:val="9"/>
    <w:qFormat/>
    <w:rsid w:val="00E700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4B2"/>
    <w:pPr>
      <w:ind w:left="720"/>
      <w:contextualSpacing/>
    </w:pPr>
  </w:style>
  <w:style w:type="character" w:customStyle="1" w:styleId="termtext">
    <w:name w:val="termtext"/>
    <w:basedOn w:val="DefaultParagraphFont"/>
    <w:rsid w:val="004660CF"/>
  </w:style>
  <w:style w:type="character" w:customStyle="1" w:styleId="Heading1Char">
    <w:name w:val="Heading 1 Char"/>
    <w:basedOn w:val="DefaultParagraphFont"/>
    <w:link w:val="Heading1"/>
    <w:uiPriority w:val="9"/>
    <w:rsid w:val="00E7004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70046"/>
  </w:style>
  <w:style w:type="paragraph" w:styleId="BalloonText">
    <w:name w:val="Balloon Text"/>
    <w:basedOn w:val="Normal"/>
    <w:link w:val="BalloonTextChar"/>
    <w:uiPriority w:val="99"/>
    <w:semiHidden/>
    <w:unhideWhenUsed/>
    <w:rsid w:val="00256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95A"/>
    <w:rPr>
      <w:rFonts w:ascii="Tahoma" w:hAnsi="Tahoma" w:cs="Tahoma"/>
      <w:sz w:val="16"/>
      <w:szCs w:val="16"/>
    </w:rPr>
  </w:style>
  <w:style w:type="paragraph" w:styleId="Header">
    <w:name w:val="header"/>
    <w:basedOn w:val="Normal"/>
    <w:link w:val="HeaderChar"/>
    <w:uiPriority w:val="99"/>
    <w:unhideWhenUsed/>
    <w:rsid w:val="00256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95A"/>
  </w:style>
  <w:style w:type="paragraph" w:styleId="Footer">
    <w:name w:val="footer"/>
    <w:basedOn w:val="Normal"/>
    <w:link w:val="FooterChar"/>
    <w:uiPriority w:val="99"/>
    <w:unhideWhenUsed/>
    <w:rsid w:val="00256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811">
      <w:bodyDiv w:val="1"/>
      <w:marLeft w:val="0"/>
      <w:marRight w:val="0"/>
      <w:marTop w:val="0"/>
      <w:marBottom w:val="0"/>
      <w:divBdr>
        <w:top w:val="none" w:sz="0" w:space="0" w:color="auto"/>
        <w:left w:val="none" w:sz="0" w:space="0" w:color="auto"/>
        <w:bottom w:val="none" w:sz="0" w:space="0" w:color="auto"/>
        <w:right w:val="none" w:sz="0" w:space="0" w:color="auto"/>
      </w:divBdr>
    </w:div>
    <w:div w:id="32309868">
      <w:bodyDiv w:val="1"/>
      <w:marLeft w:val="0"/>
      <w:marRight w:val="0"/>
      <w:marTop w:val="0"/>
      <w:marBottom w:val="0"/>
      <w:divBdr>
        <w:top w:val="none" w:sz="0" w:space="0" w:color="auto"/>
        <w:left w:val="none" w:sz="0" w:space="0" w:color="auto"/>
        <w:bottom w:val="none" w:sz="0" w:space="0" w:color="auto"/>
        <w:right w:val="none" w:sz="0" w:space="0" w:color="auto"/>
      </w:divBdr>
    </w:div>
    <w:div w:id="49034789">
      <w:bodyDiv w:val="1"/>
      <w:marLeft w:val="0"/>
      <w:marRight w:val="0"/>
      <w:marTop w:val="0"/>
      <w:marBottom w:val="0"/>
      <w:divBdr>
        <w:top w:val="none" w:sz="0" w:space="0" w:color="auto"/>
        <w:left w:val="none" w:sz="0" w:space="0" w:color="auto"/>
        <w:bottom w:val="none" w:sz="0" w:space="0" w:color="auto"/>
        <w:right w:val="none" w:sz="0" w:space="0" w:color="auto"/>
      </w:divBdr>
    </w:div>
    <w:div w:id="73358323">
      <w:bodyDiv w:val="1"/>
      <w:marLeft w:val="0"/>
      <w:marRight w:val="0"/>
      <w:marTop w:val="0"/>
      <w:marBottom w:val="0"/>
      <w:divBdr>
        <w:top w:val="none" w:sz="0" w:space="0" w:color="auto"/>
        <w:left w:val="none" w:sz="0" w:space="0" w:color="auto"/>
        <w:bottom w:val="none" w:sz="0" w:space="0" w:color="auto"/>
        <w:right w:val="none" w:sz="0" w:space="0" w:color="auto"/>
      </w:divBdr>
    </w:div>
    <w:div w:id="79764880">
      <w:bodyDiv w:val="1"/>
      <w:marLeft w:val="0"/>
      <w:marRight w:val="0"/>
      <w:marTop w:val="0"/>
      <w:marBottom w:val="0"/>
      <w:divBdr>
        <w:top w:val="none" w:sz="0" w:space="0" w:color="auto"/>
        <w:left w:val="none" w:sz="0" w:space="0" w:color="auto"/>
        <w:bottom w:val="none" w:sz="0" w:space="0" w:color="auto"/>
        <w:right w:val="none" w:sz="0" w:space="0" w:color="auto"/>
      </w:divBdr>
    </w:div>
    <w:div w:id="147600727">
      <w:bodyDiv w:val="1"/>
      <w:marLeft w:val="0"/>
      <w:marRight w:val="0"/>
      <w:marTop w:val="0"/>
      <w:marBottom w:val="0"/>
      <w:divBdr>
        <w:top w:val="none" w:sz="0" w:space="0" w:color="auto"/>
        <w:left w:val="none" w:sz="0" w:space="0" w:color="auto"/>
        <w:bottom w:val="none" w:sz="0" w:space="0" w:color="auto"/>
        <w:right w:val="none" w:sz="0" w:space="0" w:color="auto"/>
      </w:divBdr>
    </w:div>
    <w:div w:id="273639357">
      <w:bodyDiv w:val="1"/>
      <w:marLeft w:val="0"/>
      <w:marRight w:val="0"/>
      <w:marTop w:val="0"/>
      <w:marBottom w:val="0"/>
      <w:divBdr>
        <w:top w:val="none" w:sz="0" w:space="0" w:color="auto"/>
        <w:left w:val="none" w:sz="0" w:space="0" w:color="auto"/>
        <w:bottom w:val="none" w:sz="0" w:space="0" w:color="auto"/>
        <w:right w:val="none" w:sz="0" w:space="0" w:color="auto"/>
      </w:divBdr>
    </w:div>
    <w:div w:id="334308542">
      <w:bodyDiv w:val="1"/>
      <w:marLeft w:val="0"/>
      <w:marRight w:val="0"/>
      <w:marTop w:val="0"/>
      <w:marBottom w:val="0"/>
      <w:divBdr>
        <w:top w:val="none" w:sz="0" w:space="0" w:color="auto"/>
        <w:left w:val="none" w:sz="0" w:space="0" w:color="auto"/>
        <w:bottom w:val="none" w:sz="0" w:space="0" w:color="auto"/>
        <w:right w:val="none" w:sz="0" w:space="0" w:color="auto"/>
      </w:divBdr>
    </w:div>
    <w:div w:id="381638577">
      <w:bodyDiv w:val="1"/>
      <w:marLeft w:val="0"/>
      <w:marRight w:val="0"/>
      <w:marTop w:val="0"/>
      <w:marBottom w:val="0"/>
      <w:divBdr>
        <w:top w:val="none" w:sz="0" w:space="0" w:color="auto"/>
        <w:left w:val="none" w:sz="0" w:space="0" w:color="auto"/>
        <w:bottom w:val="none" w:sz="0" w:space="0" w:color="auto"/>
        <w:right w:val="none" w:sz="0" w:space="0" w:color="auto"/>
      </w:divBdr>
    </w:div>
    <w:div w:id="408769065">
      <w:bodyDiv w:val="1"/>
      <w:marLeft w:val="0"/>
      <w:marRight w:val="0"/>
      <w:marTop w:val="0"/>
      <w:marBottom w:val="0"/>
      <w:divBdr>
        <w:top w:val="none" w:sz="0" w:space="0" w:color="auto"/>
        <w:left w:val="none" w:sz="0" w:space="0" w:color="auto"/>
        <w:bottom w:val="none" w:sz="0" w:space="0" w:color="auto"/>
        <w:right w:val="none" w:sz="0" w:space="0" w:color="auto"/>
      </w:divBdr>
    </w:div>
    <w:div w:id="490677269">
      <w:bodyDiv w:val="1"/>
      <w:marLeft w:val="0"/>
      <w:marRight w:val="0"/>
      <w:marTop w:val="0"/>
      <w:marBottom w:val="0"/>
      <w:divBdr>
        <w:top w:val="none" w:sz="0" w:space="0" w:color="auto"/>
        <w:left w:val="none" w:sz="0" w:space="0" w:color="auto"/>
        <w:bottom w:val="none" w:sz="0" w:space="0" w:color="auto"/>
        <w:right w:val="none" w:sz="0" w:space="0" w:color="auto"/>
      </w:divBdr>
    </w:div>
    <w:div w:id="503979272">
      <w:bodyDiv w:val="1"/>
      <w:marLeft w:val="0"/>
      <w:marRight w:val="0"/>
      <w:marTop w:val="0"/>
      <w:marBottom w:val="0"/>
      <w:divBdr>
        <w:top w:val="none" w:sz="0" w:space="0" w:color="auto"/>
        <w:left w:val="none" w:sz="0" w:space="0" w:color="auto"/>
        <w:bottom w:val="none" w:sz="0" w:space="0" w:color="auto"/>
        <w:right w:val="none" w:sz="0" w:space="0" w:color="auto"/>
      </w:divBdr>
    </w:div>
    <w:div w:id="510536434">
      <w:bodyDiv w:val="1"/>
      <w:marLeft w:val="0"/>
      <w:marRight w:val="0"/>
      <w:marTop w:val="0"/>
      <w:marBottom w:val="0"/>
      <w:divBdr>
        <w:top w:val="none" w:sz="0" w:space="0" w:color="auto"/>
        <w:left w:val="none" w:sz="0" w:space="0" w:color="auto"/>
        <w:bottom w:val="none" w:sz="0" w:space="0" w:color="auto"/>
        <w:right w:val="none" w:sz="0" w:space="0" w:color="auto"/>
      </w:divBdr>
    </w:div>
    <w:div w:id="525674600">
      <w:bodyDiv w:val="1"/>
      <w:marLeft w:val="0"/>
      <w:marRight w:val="0"/>
      <w:marTop w:val="0"/>
      <w:marBottom w:val="0"/>
      <w:divBdr>
        <w:top w:val="none" w:sz="0" w:space="0" w:color="auto"/>
        <w:left w:val="none" w:sz="0" w:space="0" w:color="auto"/>
        <w:bottom w:val="none" w:sz="0" w:space="0" w:color="auto"/>
        <w:right w:val="none" w:sz="0" w:space="0" w:color="auto"/>
      </w:divBdr>
    </w:div>
    <w:div w:id="526909848">
      <w:bodyDiv w:val="1"/>
      <w:marLeft w:val="0"/>
      <w:marRight w:val="0"/>
      <w:marTop w:val="0"/>
      <w:marBottom w:val="0"/>
      <w:divBdr>
        <w:top w:val="none" w:sz="0" w:space="0" w:color="auto"/>
        <w:left w:val="none" w:sz="0" w:space="0" w:color="auto"/>
        <w:bottom w:val="none" w:sz="0" w:space="0" w:color="auto"/>
        <w:right w:val="none" w:sz="0" w:space="0" w:color="auto"/>
      </w:divBdr>
    </w:div>
    <w:div w:id="804809458">
      <w:bodyDiv w:val="1"/>
      <w:marLeft w:val="0"/>
      <w:marRight w:val="0"/>
      <w:marTop w:val="0"/>
      <w:marBottom w:val="0"/>
      <w:divBdr>
        <w:top w:val="none" w:sz="0" w:space="0" w:color="auto"/>
        <w:left w:val="none" w:sz="0" w:space="0" w:color="auto"/>
        <w:bottom w:val="none" w:sz="0" w:space="0" w:color="auto"/>
        <w:right w:val="none" w:sz="0" w:space="0" w:color="auto"/>
      </w:divBdr>
    </w:div>
    <w:div w:id="818307176">
      <w:bodyDiv w:val="1"/>
      <w:marLeft w:val="0"/>
      <w:marRight w:val="0"/>
      <w:marTop w:val="0"/>
      <w:marBottom w:val="0"/>
      <w:divBdr>
        <w:top w:val="none" w:sz="0" w:space="0" w:color="auto"/>
        <w:left w:val="none" w:sz="0" w:space="0" w:color="auto"/>
        <w:bottom w:val="none" w:sz="0" w:space="0" w:color="auto"/>
        <w:right w:val="none" w:sz="0" w:space="0" w:color="auto"/>
      </w:divBdr>
    </w:div>
    <w:div w:id="904754832">
      <w:bodyDiv w:val="1"/>
      <w:marLeft w:val="0"/>
      <w:marRight w:val="0"/>
      <w:marTop w:val="0"/>
      <w:marBottom w:val="0"/>
      <w:divBdr>
        <w:top w:val="none" w:sz="0" w:space="0" w:color="auto"/>
        <w:left w:val="none" w:sz="0" w:space="0" w:color="auto"/>
        <w:bottom w:val="none" w:sz="0" w:space="0" w:color="auto"/>
        <w:right w:val="none" w:sz="0" w:space="0" w:color="auto"/>
      </w:divBdr>
    </w:div>
    <w:div w:id="905644662">
      <w:bodyDiv w:val="1"/>
      <w:marLeft w:val="0"/>
      <w:marRight w:val="0"/>
      <w:marTop w:val="0"/>
      <w:marBottom w:val="0"/>
      <w:divBdr>
        <w:top w:val="none" w:sz="0" w:space="0" w:color="auto"/>
        <w:left w:val="none" w:sz="0" w:space="0" w:color="auto"/>
        <w:bottom w:val="none" w:sz="0" w:space="0" w:color="auto"/>
        <w:right w:val="none" w:sz="0" w:space="0" w:color="auto"/>
      </w:divBdr>
    </w:div>
    <w:div w:id="920217271">
      <w:bodyDiv w:val="1"/>
      <w:marLeft w:val="0"/>
      <w:marRight w:val="0"/>
      <w:marTop w:val="0"/>
      <w:marBottom w:val="0"/>
      <w:divBdr>
        <w:top w:val="none" w:sz="0" w:space="0" w:color="auto"/>
        <w:left w:val="none" w:sz="0" w:space="0" w:color="auto"/>
        <w:bottom w:val="none" w:sz="0" w:space="0" w:color="auto"/>
        <w:right w:val="none" w:sz="0" w:space="0" w:color="auto"/>
      </w:divBdr>
    </w:div>
    <w:div w:id="942954701">
      <w:bodyDiv w:val="1"/>
      <w:marLeft w:val="0"/>
      <w:marRight w:val="0"/>
      <w:marTop w:val="0"/>
      <w:marBottom w:val="0"/>
      <w:divBdr>
        <w:top w:val="none" w:sz="0" w:space="0" w:color="auto"/>
        <w:left w:val="none" w:sz="0" w:space="0" w:color="auto"/>
        <w:bottom w:val="none" w:sz="0" w:space="0" w:color="auto"/>
        <w:right w:val="none" w:sz="0" w:space="0" w:color="auto"/>
      </w:divBdr>
    </w:div>
    <w:div w:id="957105006">
      <w:bodyDiv w:val="1"/>
      <w:marLeft w:val="0"/>
      <w:marRight w:val="0"/>
      <w:marTop w:val="0"/>
      <w:marBottom w:val="0"/>
      <w:divBdr>
        <w:top w:val="none" w:sz="0" w:space="0" w:color="auto"/>
        <w:left w:val="none" w:sz="0" w:space="0" w:color="auto"/>
        <w:bottom w:val="none" w:sz="0" w:space="0" w:color="auto"/>
        <w:right w:val="none" w:sz="0" w:space="0" w:color="auto"/>
      </w:divBdr>
    </w:div>
    <w:div w:id="995691864">
      <w:bodyDiv w:val="1"/>
      <w:marLeft w:val="0"/>
      <w:marRight w:val="0"/>
      <w:marTop w:val="0"/>
      <w:marBottom w:val="0"/>
      <w:divBdr>
        <w:top w:val="none" w:sz="0" w:space="0" w:color="auto"/>
        <w:left w:val="none" w:sz="0" w:space="0" w:color="auto"/>
        <w:bottom w:val="none" w:sz="0" w:space="0" w:color="auto"/>
        <w:right w:val="none" w:sz="0" w:space="0" w:color="auto"/>
      </w:divBdr>
    </w:div>
    <w:div w:id="1093819648">
      <w:bodyDiv w:val="1"/>
      <w:marLeft w:val="0"/>
      <w:marRight w:val="0"/>
      <w:marTop w:val="0"/>
      <w:marBottom w:val="0"/>
      <w:divBdr>
        <w:top w:val="none" w:sz="0" w:space="0" w:color="auto"/>
        <w:left w:val="none" w:sz="0" w:space="0" w:color="auto"/>
        <w:bottom w:val="none" w:sz="0" w:space="0" w:color="auto"/>
        <w:right w:val="none" w:sz="0" w:space="0" w:color="auto"/>
      </w:divBdr>
    </w:div>
    <w:div w:id="1208297524">
      <w:bodyDiv w:val="1"/>
      <w:marLeft w:val="0"/>
      <w:marRight w:val="0"/>
      <w:marTop w:val="0"/>
      <w:marBottom w:val="0"/>
      <w:divBdr>
        <w:top w:val="none" w:sz="0" w:space="0" w:color="auto"/>
        <w:left w:val="none" w:sz="0" w:space="0" w:color="auto"/>
        <w:bottom w:val="none" w:sz="0" w:space="0" w:color="auto"/>
        <w:right w:val="none" w:sz="0" w:space="0" w:color="auto"/>
      </w:divBdr>
    </w:div>
    <w:div w:id="1238903903">
      <w:bodyDiv w:val="1"/>
      <w:marLeft w:val="0"/>
      <w:marRight w:val="0"/>
      <w:marTop w:val="0"/>
      <w:marBottom w:val="0"/>
      <w:divBdr>
        <w:top w:val="none" w:sz="0" w:space="0" w:color="auto"/>
        <w:left w:val="none" w:sz="0" w:space="0" w:color="auto"/>
        <w:bottom w:val="none" w:sz="0" w:space="0" w:color="auto"/>
        <w:right w:val="none" w:sz="0" w:space="0" w:color="auto"/>
      </w:divBdr>
    </w:div>
    <w:div w:id="1256478497">
      <w:bodyDiv w:val="1"/>
      <w:marLeft w:val="0"/>
      <w:marRight w:val="0"/>
      <w:marTop w:val="0"/>
      <w:marBottom w:val="0"/>
      <w:divBdr>
        <w:top w:val="none" w:sz="0" w:space="0" w:color="auto"/>
        <w:left w:val="none" w:sz="0" w:space="0" w:color="auto"/>
        <w:bottom w:val="none" w:sz="0" w:space="0" w:color="auto"/>
        <w:right w:val="none" w:sz="0" w:space="0" w:color="auto"/>
      </w:divBdr>
    </w:div>
    <w:div w:id="1265572248">
      <w:bodyDiv w:val="1"/>
      <w:marLeft w:val="0"/>
      <w:marRight w:val="0"/>
      <w:marTop w:val="0"/>
      <w:marBottom w:val="0"/>
      <w:divBdr>
        <w:top w:val="none" w:sz="0" w:space="0" w:color="auto"/>
        <w:left w:val="none" w:sz="0" w:space="0" w:color="auto"/>
        <w:bottom w:val="none" w:sz="0" w:space="0" w:color="auto"/>
        <w:right w:val="none" w:sz="0" w:space="0" w:color="auto"/>
      </w:divBdr>
    </w:div>
    <w:div w:id="1275283402">
      <w:bodyDiv w:val="1"/>
      <w:marLeft w:val="0"/>
      <w:marRight w:val="0"/>
      <w:marTop w:val="0"/>
      <w:marBottom w:val="0"/>
      <w:divBdr>
        <w:top w:val="none" w:sz="0" w:space="0" w:color="auto"/>
        <w:left w:val="none" w:sz="0" w:space="0" w:color="auto"/>
        <w:bottom w:val="none" w:sz="0" w:space="0" w:color="auto"/>
        <w:right w:val="none" w:sz="0" w:space="0" w:color="auto"/>
      </w:divBdr>
    </w:div>
    <w:div w:id="1280260250">
      <w:bodyDiv w:val="1"/>
      <w:marLeft w:val="0"/>
      <w:marRight w:val="0"/>
      <w:marTop w:val="0"/>
      <w:marBottom w:val="0"/>
      <w:divBdr>
        <w:top w:val="none" w:sz="0" w:space="0" w:color="auto"/>
        <w:left w:val="none" w:sz="0" w:space="0" w:color="auto"/>
        <w:bottom w:val="none" w:sz="0" w:space="0" w:color="auto"/>
        <w:right w:val="none" w:sz="0" w:space="0" w:color="auto"/>
      </w:divBdr>
    </w:div>
    <w:div w:id="1291091274">
      <w:bodyDiv w:val="1"/>
      <w:marLeft w:val="0"/>
      <w:marRight w:val="0"/>
      <w:marTop w:val="0"/>
      <w:marBottom w:val="0"/>
      <w:divBdr>
        <w:top w:val="none" w:sz="0" w:space="0" w:color="auto"/>
        <w:left w:val="none" w:sz="0" w:space="0" w:color="auto"/>
        <w:bottom w:val="none" w:sz="0" w:space="0" w:color="auto"/>
        <w:right w:val="none" w:sz="0" w:space="0" w:color="auto"/>
      </w:divBdr>
    </w:div>
    <w:div w:id="1373268743">
      <w:bodyDiv w:val="1"/>
      <w:marLeft w:val="0"/>
      <w:marRight w:val="0"/>
      <w:marTop w:val="0"/>
      <w:marBottom w:val="0"/>
      <w:divBdr>
        <w:top w:val="none" w:sz="0" w:space="0" w:color="auto"/>
        <w:left w:val="none" w:sz="0" w:space="0" w:color="auto"/>
        <w:bottom w:val="none" w:sz="0" w:space="0" w:color="auto"/>
        <w:right w:val="none" w:sz="0" w:space="0" w:color="auto"/>
      </w:divBdr>
    </w:div>
    <w:div w:id="1390231919">
      <w:bodyDiv w:val="1"/>
      <w:marLeft w:val="0"/>
      <w:marRight w:val="0"/>
      <w:marTop w:val="0"/>
      <w:marBottom w:val="0"/>
      <w:divBdr>
        <w:top w:val="none" w:sz="0" w:space="0" w:color="auto"/>
        <w:left w:val="none" w:sz="0" w:space="0" w:color="auto"/>
        <w:bottom w:val="none" w:sz="0" w:space="0" w:color="auto"/>
        <w:right w:val="none" w:sz="0" w:space="0" w:color="auto"/>
      </w:divBdr>
    </w:div>
    <w:div w:id="1399399291">
      <w:bodyDiv w:val="1"/>
      <w:marLeft w:val="0"/>
      <w:marRight w:val="0"/>
      <w:marTop w:val="0"/>
      <w:marBottom w:val="0"/>
      <w:divBdr>
        <w:top w:val="none" w:sz="0" w:space="0" w:color="auto"/>
        <w:left w:val="none" w:sz="0" w:space="0" w:color="auto"/>
        <w:bottom w:val="none" w:sz="0" w:space="0" w:color="auto"/>
        <w:right w:val="none" w:sz="0" w:space="0" w:color="auto"/>
      </w:divBdr>
    </w:div>
    <w:div w:id="1558079567">
      <w:bodyDiv w:val="1"/>
      <w:marLeft w:val="0"/>
      <w:marRight w:val="0"/>
      <w:marTop w:val="0"/>
      <w:marBottom w:val="0"/>
      <w:divBdr>
        <w:top w:val="none" w:sz="0" w:space="0" w:color="auto"/>
        <w:left w:val="none" w:sz="0" w:space="0" w:color="auto"/>
        <w:bottom w:val="none" w:sz="0" w:space="0" w:color="auto"/>
        <w:right w:val="none" w:sz="0" w:space="0" w:color="auto"/>
      </w:divBdr>
    </w:div>
    <w:div w:id="1560941781">
      <w:bodyDiv w:val="1"/>
      <w:marLeft w:val="0"/>
      <w:marRight w:val="0"/>
      <w:marTop w:val="0"/>
      <w:marBottom w:val="0"/>
      <w:divBdr>
        <w:top w:val="none" w:sz="0" w:space="0" w:color="auto"/>
        <w:left w:val="none" w:sz="0" w:space="0" w:color="auto"/>
        <w:bottom w:val="none" w:sz="0" w:space="0" w:color="auto"/>
        <w:right w:val="none" w:sz="0" w:space="0" w:color="auto"/>
      </w:divBdr>
    </w:div>
    <w:div w:id="1575700066">
      <w:bodyDiv w:val="1"/>
      <w:marLeft w:val="0"/>
      <w:marRight w:val="0"/>
      <w:marTop w:val="0"/>
      <w:marBottom w:val="0"/>
      <w:divBdr>
        <w:top w:val="none" w:sz="0" w:space="0" w:color="auto"/>
        <w:left w:val="none" w:sz="0" w:space="0" w:color="auto"/>
        <w:bottom w:val="none" w:sz="0" w:space="0" w:color="auto"/>
        <w:right w:val="none" w:sz="0" w:space="0" w:color="auto"/>
      </w:divBdr>
    </w:div>
    <w:div w:id="1596087190">
      <w:bodyDiv w:val="1"/>
      <w:marLeft w:val="0"/>
      <w:marRight w:val="0"/>
      <w:marTop w:val="0"/>
      <w:marBottom w:val="0"/>
      <w:divBdr>
        <w:top w:val="none" w:sz="0" w:space="0" w:color="auto"/>
        <w:left w:val="none" w:sz="0" w:space="0" w:color="auto"/>
        <w:bottom w:val="none" w:sz="0" w:space="0" w:color="auto"/>
        <w:right w:val="none" w:sz="0" w:space="0" w:color="auto"/>
      </w:divBdr>
    </w:div>
    <w:div w:id="1600141782">
      <w:bodyDiv w:val="1"/>
      <w:marLeft w:val="0"/>
      <w:marRight w:val="0"/>
      <w:marTop w:val="0"/>
      <w:marBottom w:val="0"/>
      <w:divBdr>
        <w:top w:val="none" w:sz="0" w:space="0" w:color="auto"/>
        <w:left w:val="none" w:sz="0" w:space="0" w:color="auto"/>
        <w:bottom w:val="none" w:sz="0" w:space="0" w:color="auto"/>
        <w:right w:val="none" w:sz="0" w:space="0" w:color="auto"/>
      </w:divBdr>
    </w:div>
    <w:div w:id="1612669417">
      <w:bodyDiv w:val="1"/>
      <w:marLeft w:val="0"/>
      <w:marRight w:val="0"/>
      <w:marTop w:val="0"/>
      <w:marBottom w:val="0"/>
      <w:divBdr>
        <w:top w:val="none" w:sz="0" w:space="0" w:color="auto"/>
        <w:left w:val="none" w:sz="0" w:space="0" w:color="auto"/>
        <w:bottom w:val="none" w:sz="0" w:space="0" w:color="auto"/>
        <w:right w:val="none" w:sz="0" w:space="0" w:color="auto"/>
      </w:divBdr>
    </w:div>
    <w:div w:id="1673560001">
      <w:bodyDiv w:val="1"/>
      <w:marLeft w:val="0"/>
      <w:marRight w:val="0"/>
      <w:marTop w:val="0"/>
      <w:marBottom w:val="0"/>
      <w:divBdr>
        <w:top w:val="none" w:sz="0" w:space="0" w:color="auto"/>
        <w:left w:val="none" w:sz="0" w:space="0" w:color="auto"/>
        <w:bottom w:val="none" w:sz="0" w:space="0" w:color="auto"/>
        <w:right w:val="none" w:sz="0" w:space="0" w:color="auto"/>
      </w:divBdr>
    </w:div>
    <w:div w:id="1702586211">
      <w:bodyDiv w:val="1"/>
      <w:marLeft w:val="0"/>
      <w:marRight w:val="0"/>
      <w:marTop w:val="0"/>
      <w:marBottom w:val="0"/>
      <w:divBdr>
        <w:top w:val="none" w:sz="0" w:space="0" w:color="auto"/>
        <w:left w:val="none" w:sz="0" w:space="0" w:color="auto"/>
        <w:bottom w:val="none" w:sz="0" w:space="0" w:color="auto"/>
        <w:right w:val="none" w:sz="0" w:space="0" w:color="auto"/>
      </w:divBdr>
    </w:div>
    <w:div w:id="1710259170">
      <w:bodyDiv w:val="1"/>
      <w:marLeft w:val="0"/>
      <w:marRight w:val="0"/>
      <w:marTop w:val="0"/>
      <w:marBottom w:val="0"/>
      <w:divBdr>
        <w:top w:val="none" w:sz="0" w:space="0" w:color="auto"/>
        <w:left w:val="none" w:sz="0" w:space="0" w:color="auto"/>
        <w:bottom w:val="none" w:sz="0" w:space="0" w:color="auto"/>
        <w:right w:val="none" w:sz="0" w:space="0" w:color="auto"/>
      </w:divBdr>
    </w:div>
    <w:div w:id="1779643135">
      <w:bodyDiv w:val="1"/>
      <w:marLeft w:val="0"/>
      <w:marRight w:val="0"/>
      <w:marTop w:val="0"/>
      <w:marBottom w:val="0"/>
      <w:divBdr>
        <w:top w:val="none" w:sz="0" w:space="0" w:color="auto"/>
        <w:left w:val="none" w:sz="0" w:space="0" w:color="auto"/>
        <w:bottom w:val="none" w:sz="0" w:space="0" w:color="auto"/>
        <w:right w:val="none" w:sz="0" w:space="0" w:color="auto"/>
      </w:divBdr>
    </w:div>
    <w:div w:id="1798992061">
      <w:bodyDiv w:val="1"/>
      <w:marLeft w:val="0"/>
      <w:marRight w:val="0"/>
      <w:marTop w:val="0"/>
      <w:marBottom w:val="0"/>
      <w:divBdr>
        <w:top w:val="none" w:sz="0" w:space="0" w:color="auto"/>
        <w:left w:val="none" w:sz="0" w:space="0" w:color="auto"/>
        <w:bottom w:val="none" w:sz="0" w:space="0" w:color="auto"/>
        <w:right w:val="none" w:sz="0" w:space="0" w:color="auto"/>
      </w:divBdr>
    </w:div>
    <w:div w:id="1881819563">
      <w:bodyDiv w:val="1"/>
      <w:marLeft w:val="0"/>
      <w:marRight w:val="0"/>
      <w:marTop w:val="0"/>
      <w:marBottom w:val="0"/>
      <w:divBdr>
        <w:top w:val="none" w:sz="0" w:space="0" w:color="auto"/>
        <w:left w:val="none" w:sz="0" w:space="0" w:color="auto"/>
        <w:bottom w:val="none" w:sz="0" w:space="0" w:color="auto"/>
        <w:right w:val="none" w:sz="0" w:space="0" w:color="auto"/>
      </w:divBdr>
    </w:div>
    <w:div w:id="1882209645">
      <w:bodyDiv w:val="1"/>
      <w:marLeft w:val="0"/>
      <w:marRight w:val="0"/>
      <w:marTop w:val="0"/>
      <w:marBottom w:val="0"/>
      <w:divBdr>
        <w:top w:val="none" w:sz="0" w:space="0" w:color="auto"/>
        <w:left w:val="none" w:sz="0" w:space="0" w:color="auto"/>
        <w:bottom w:val="none" w:sz="0" w:space="0" w:color="auto"/>
        <w:right w:val="none" w:sz="0" w:space="0" w:color="auto"/>
      </w:divBdr>
    </w:div>
    <w:div w:id="1897811437">
      <w:bodyDiv w:val="1"/>
      <w:marLeft w:val="0"/>
      <w:marRight w:val="0"/>
      <w:marTop w:val="0"/>
      <w:marBottom w:val="0"/>
      <w:divBdr>
        <w:top w:val="none" w:sz="0" w:space="0" w:color="auto"/>
        <w:left w:val="none" w:sz="0" w:space="0" w:color="auto"/>
        <w:bottom w:val="none" w:sz="0" w:space="0" w:color="auto"/>
        <w:right w:val="none" w:sz="0" w:space="0" w:color="auto"/>
      </w:divBdr>
    </w:div>
    <w:div w:id="1899778732">
      <w:bodyDiv w:val="1"/>
      <w:marLeft w:val="0"/>
      <w:marRight w:val="0"/>
      <w:marTop w:val="0"/>
      <w:marBottom w:val="0"/>
      <w:divBdr>
        <w:top w:val="none" w:sz="0" w:space="0" w:color="auto"/>
        <w:left w:val="none" w:sz="0" w:space="0" w:color="auto"/>
        <w:bottom w:val="none" w:sz="0" w:space="0" w:color="auto"/>
        <w:right w:val="none" w:sz="0" w:space="0" w:color="auto"/>
      </w:divBdr>
    </w:div>
    <w:div w:id="1902790050">
      <w:bodyDiv w:val="1"/>
      <w:marLeft w:val="0"/>
      <w:marRight w:val="0"/>
      <w:marTop w:val="0"/>
      <w:marBottom w:val="0"/>
      <w:divBdr>
        <w:top w:val="none" w:sz="0" w:space="0" w:color="auto"/>
        <w:left w:val="none" w:sz="0" w:space="0" w:color="auto"/>
        <w:bottom w:val="none" w:sz="0" w:space="0" w:color="auto"/>
        <w:right w:val="none" w:sz="0" w:space="0" w:color="auto"/>
      </w:divBdr>
    </w:div>
    <w:div w:id="1918051455">
      <w:bodyDiv w:val="1"/>
      <w:marLeft w:val="0"/>
      <w:marRight w:val="0"/>
      <w:marTop w:val="0"/>
      <w:marBottom w:val="0"/>
      <w:divBdr>
        <w:top w:val="none" w:sz="0" w:space="0" w:color="auto"/>
        <w:left w:val="none" w:sz="0" w:space="0" w:color="auto"/>
        <w:bottom w:val="none" w:sz="0" w:space="0" w:color="auto"/>
        <w:right w:val="none" w:sz="0" w:space="0" w:color="auto"/>
      </w:divBdr>
    </w:div>
    <w:div w:id="1928462688">
      <w:bodyDiv w:val="1"/>
      <w:marLeft w:val="0"/>
      <w:marRight w:val="0"/>
      <w:marTop w:val="0"/>
      <w:marBottom w:val="0"/>
      <w:divBdr>
        <w:top w:val="none" w:sz="0" w:space="0" w:color="auto"/>
        <w:left w:val="none" w:sz="0" w:space="0" w:color="auto"/>
        <w:bottom w:val="none" w:sz="0" w:space="0" w:color="auto"/>
        <w:right w:val="none" w:sz="0" w:space="0" w:color="auto"/>
      </w:divBdr>
    </w:div>
    <w:div w:id="1940599545">
      <w:bodyDiv w:val="1"/>
      <w:marLeft w:val="0"/>
      <w:marRight w:val="0"/>
      <w:marTop w:val="0"/>
      <w:marBottom w:val="0"/>
      <w:divBdr>
        <w:top w:val="none" w:sz="0" w:space="0" w:color="auto"/>
        <w:left w:val="none" w:sz="0" w:space="0" w:color="auto"/>
        <w:bottom w:val="none" w:sz="0" w:space="0" w:color="auto"/>
        <w:right w:val="none" w:sz="0" w:space="0" w:color="auto"/>
      </w:divBdr>
    </w:div>
    <w:div w:id="2008629800">
      <w:bodyDiv w:val="1"/>
      <w:marLeft w:val="0"/>
      <w:marRight w:val="0"/>
      <w:marTop w:val="0"/>
      <w:marBottom w:val="0"/>
      <w:divBdr>
        <w:top w:val="none" w:sz="0" w:space="0" w:color="auto"/>
        <w:left w:val="none" w:sz="0" w:space="0" w:color="auto"/>
        <w:bottom w:val="none" w:sz="0" w:space="0" w:color="auto"/>
        <w:right w:val="none" w:sz="0" w:space="0" w:color="auto"/>
      </w:divBdr>
    </w:div>
    <w:div w:id="2037269954">
      <w:bodyDiv w:val="1"/>
      <w:marLeft w:val="0"/>
      <w:marRight w:val="0"/>
      <w:marTop w:val="0"/>
      <w:marBottom w:val="0"/>
      <w:divBdr>
        <w:top w:val="none" w:sz="0" w:space="0" w:color="auto"/>
        <w:left w:val="none" w:sz="0" w:space="0" w:color="auto"/>
        <w:bottom w:val="none" w:sz="0" w:space="0" w:color="auto"/>
        <w:right w:val="none" w:sz="0" w:space="0" w:color="auto"/>
      </w:divBdr>
    </w:div>
    <w:div w:id="2057969571">
      <w:bodyDiv w:val="1"/>
      <w:marLeft w:val="0"/>
      <w:marRight w:val="0"/>
      <w:marTop w:val="0"/>
      <w:marBottom w:val="0"/>
      <w:divBdr>
        <w:top w:val="none" w:sz="0" w:space="0" w:color="auto"/>
        <w:left w:val="none" w:sz="0" w:space="0" w:color="auto"/>
        <w:bottom w:val="none" w:sz="0" w:space="0" w:color="auto"/>
        <w:right w:val="none" w:sz="0" w:space="0" w:color="auto"/>
      </w:divBdr>
    </w:div>
    <w:div w:id="2062509189">
      <w:bodyDiv w:val="1"/>
      <w:marLeft w:val="0"/>
      <w:marRight w:val="0"/>
      <w:marTop w:val="0"/>
      <w:marBottom w:val="0"/>
      <w:divBdr>
        <w:top w:val="none" w:sz="0" w:space="0" w:color="auto"/>
        <w:left w:val="none" w:sz="0" w:space="0" w:color="auto"/>
        <w:bottom w:val="none" w:sz="0" w:space="0" w:color="auto"/>
        <w:right w:val="none" w:sz="0" w:space="0" w:color="auto"/>
      </w:divBdr>
    </w:div>
    <w:div w:id="2099019719">
      <w:bodyDiv w:val="1"/>
      <w:marLeft w:val="0"/>
      <w:marRight w:val="0"/>
      <w:marTop w:val="0"/>
      <w:marBottom w:val="0"/>
      <w:divBdr>
        <w:top w:val="none" w:sz="0" w:space="0" w:color="auto"/>
        <w:left w:val="none" w:sz="0" w:space="0" w:color="auto"/>
        <w:bottom w:val="none" w:sz="0" w:space="0" w:color="auto"/>
        <w:right w:val="none" w:sz="0" w:space="0" w:color="auto"/>
      </w:divBdr>
    </w:div>
    <w:div w:id="213085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Mal17</b:Tag>
    <b:SourceType>InternetSite</b:SourceType>
    <b:Guid>{8BC9F257-AB9F-498A-870B-53ACE96C57D9}</b:Guid>
    <b:Author>
      <b:Author>
        <b:NameList>
          <b:Person>
            <b:Last>Malik</b:Last>
            <b:First>B.</b:First>
            <b:Middle>A.</b:Middle>
          </b:Person>
          <b:Person>
            <b:Last>Shuaib</b:Last>
            <b:First>A.</b:First>
          </b:Person>
          <b:Person>
            <b:Last>Turner</b:Last>
            <b:First>E.</b:First>
            <b:Middle>M.</b:Middle>
          </b:Person>
        </b:NameList>
      </b:Author>
    </b:Author>
    <b:Title>Neuropsychological Evaluation</b:Title>
    <b:InternetSiteTitle>Medscape</b:InternetSiteTitle>
    <b:Year>2017</b:Year>
    <b:Month>May</b:Month>
    <b:Day>18</b:Day>
    <b:URL>https://emedicine.medscape.com/article/317596-overview</b:URL>
    <b:RefOrder>13</b:RefOrder>
  </b:Source>
  <b:Source>
    <b:Tag>Wil081</b:Tag>
    <b:SourceType>JournalArticle</b:SourceType>
    <b:Guid>{95709ECB-3118-402A-A0EC-DDAE773E4C10}</b:Guid>
    <b:Title>The current practice of neuropsychological rehabilitation in the United Kingdom</b:Title>
    <b:Year>2008</b:Year>
    <b:Pages>229-240</b:Pages>
    <b:Author>
      <b:Author>
        <b:NameList>
          <b:Person>
            <b:Last>Wilson</b:Last>
            <b:First>B.</b:First>
            <b:Middle>A.</b:Middle>
          </b:Person>
          <b:Person>
            <b:Last>Rous</b:Last>
            <b:First>R.</b:First>
          </b:Person>
          <b:Person>
            <b:Last>Sopena</b:Last>
            <b:First>S.</b:First>
          </b:Person>
        </b:NameList>
      </b:Author>
    </b:Author>
    <b:JournalName>Appl Neuropsychol</b:JournalName>
    <b:Volume>15</b:Volume>
    <b:Issue>4</b:Issue>
    <b:RefOrder>14</b:RefOrder>
  </b:Source>
  <b:Source>
    <b:Tag>Car09</b:Tag>
    <b:SourceType>JournalArticle</b:SourceType>
    <b:Guid>{D7850461-B4DF-42D0-8FCE-9BECD53A7ADB}</b:Guid>
    <b:Author>
      <b:Author>
        <b:NameList>
          <b:Person>
            <b:Last>Carson</b:Last>
            <b:First>H.</b:First>
            <b:Middle>S.</b:Middle>
          </b:Person>
        </b:NameList>
      </b:Author>
    </b:Author>
    <b:Title>Successful intelligence and "those darn IQ tests."</b:Title>
    <b:JournalName>PsycCRITIQUES</b:JournalName>
    <b:Year>2009</b:Year>
    <b:Volume>54</b:Volume>
    <b:Issue>33</b:Issue>
    <b:RefOrder>7</b:RefOrder>
  </b:Source>
  <b:Source>
    <b:Tag>Bel16</b:Tag>
    <b:SourceType>JournalArticle</b:SourceType>
    <b:Guid>{D59308A2-7372-4556-B5DC-D3CF3ADCB528}</b:Guid>
    <b:Author>
      <b:Author>
        <b:NameList>
          <b:Person>
            <b:Last>Beltran</b:Last>
            <b:First>C.</b:First>
            <b:Middle>W.</b:Middle>
          </b:Person>
        </b:NameList>
      </b:Author>
    </b:Author>
    <b:Title>Constructive Solving of Raven's IQ Tests with Analogical Proportions</b:Title>
    <b:JournalName>International Journal of Intelligent Systems</b:JournalName>
    <b:Year>2016</b:Year>
    <b:Pages>1072-1103</b:Pages>
    <b:RefOrder>8</b:RefOrder>
  </b:Source>
  <b:Source>
    <b:Tag>Sch13</b:Tag>
    <b:SourceType>JournalArticle</b:SourceType>
    <b:Guid>{09D30097-3CD8-466C-BDF5-50CB5886354E}</b:Guid>
    <b:Author>
      <b:Author>
        <b:NameList>
          <b:Person>
            <b:Last>Schutz</b:Last>
            <b:First>D.</b:First>
          </b:Person>
        </b:NameList>
      </b:Author>
    </b:Author>
    <b:Title>Toward educational testing reform: Inside reading achievement tests</b:Title>
    <b:JournalName>Education policy Analysis Archives</b:JournalName>
    <b:Year>2013</b:Year>
    <b:Volume>21</b:Volume>
    <b:RefOrder>10</b:RefOrder>
  </b:Source>
  <b:Source>
    <b:Tag>Pat18</b:Tag>
    <b:SourceType>InternetSite</b:SourceType>
    <b:Guid>{5CCB0111-5900-4462-BC6C-18BE531D9CB5}</b:Guid>
    <b:Author>
      <b:Author>
        <b:NameList>
          <b:Person>
            <b:Last>Patico</b:Last>
            <b:First>Erica</b:First>
          </b:Person>
        </b:NameList>
      </b:Author>
    </b:Author>
    <b:Title>Types of Intelligence and Achievement Tests</b:Title>
    <b:Year>2018</b:Year>
    <b:InternetSiteTitle>Understood</b:InternetSiteTitle>
    <b:URL>https://www.understood.org/en/school-learning/evaluations/types-of-tests/types-of-intelligence-and-achievement-tests</b:URL>
    <b:RefOrder>11</b:RefOrder>
  </b:Source>
  <b:Source>
    <b:Tag>Her04</b:Tag>
    <b:SourceType>Book</b:SourceType>
    <b:Guid>{B9B4366B-6489-4E90-A713-F7CE7778B99A}</b:Guid>
    <b:Title>Comprehensive Handbook of Psychological Assessment</b:Title>
    <b:Year>2004</b:Year>
    <b:Author>
      <b:Author>
        <b:NameList>
          <b:Person>
            <b:Last>Hersen</b:Last>
            <b:First>M.</b:First>
          </b:Person>
        </b:NameList>
      </b:Author>
    </b:Author>
    <b:City>Hoboken, NJ</b:City>
    <b:Publisher>John Wiley &amp; Sons</b:Publisher>
    <b:RefOrder>6</b:RefOrder>
  </b:Source>
  <b:Source>
    <b:Tag>Fin14</b:Tag>
    <b:SourceType>JournalArticle</b:SourceType>
    <b:Guid>{72812F79-FBB0-4DD7-AEA0-4852251A3022}</b:Guid>
    <b:Author>
      <b:Author>
        <b:NameList>
          <b:Person>
            <b:Last>Fin</b:Last>
            <b:First>A.</b:First>
          </b:Person>
          <b:Person>
            <b:Last>Kraft</b:Last>
            <b:First>M.</b:First>
            <b:Middle>A.</b:Middle>
          </b:Person>
          <b:Person>
            <b:Last>West</b:Last>
            <b:First>M.</b:First>
            <b:Middle>R.</b:Middle>
          </b:Person>
          <b:Person>
            <b:Last>Leonard</b:Last>
            <b:First>J.</b:First>
            <b:Middle>A.</b:Middle>
          </b:Person>
          <b:Person>
            <b:Last>Bisch</b:Last>
            <b:First>C.</b:First>
            <b:Middle>E.</b:Middle>
          </b:Person>
          <b:Person>
            <b:Last>Martin</b:Last>
            <b:First>R.</b:First>
            <b:Middle>E.</b:Middle>
          </b:Person>
          <b:Person>
            <b:Last>Sheridan</b:Last>
            <b:First>M.</b:First>
            <b:Middle>A.</b:Middle>
          </b:Person>
          <b:Person>
            <b:Last>Gabrieli</b:Last>
            <b:First>C.</b:First>
            <b:Middle>F.</b:Middle>
          </b:Person>
          <b:Person>
            <b:Last>Gabrieli</b:Last>
            <b:First>J.</b:First>
            <b:Middle>D.</b:Middle>
          </b:Person>
        </b:NameList>
      </b:Author>
    </b:Author>
    <b:Title>Cognitive Skills, Student Achievement Tests, and Schools</b:Title>
    <b:JournalName>Psychological Science</b:JournalName>
    <b:Year>2014</b:Year>
    <b:Pages>736-744</b:Pages>
    <b:Volume>25</b:Volume>
    <b:Issue>3</b:Issue>
    <b:RefOrder>9</b:RefOrder>
  </b:Source>
  <b:Source>
    <b:Tag>Sac08</b:Tag>
    <b:SourceType>JournalArticle</b:SourceType>
    <b:Guid>{CD525973-9752-46A5-AEDA-823FF57562CF}</b:Guid>
    <b:Author>
      <b:Author>
        <b:NameList>
          <b:Person>
            <b:Last>Sackett</b:Last>
            <b:First>P.</b:First>
            <b:Middle>R.</b:Middle>
          </b:Person>
          <b:Person>
            <b:Last>Borneman</b:Last>
            <b:First>M.</b:First>
            <b:Middle>J.</b:Middle>
          </b:Person>
          <b:Person>
            <b:Last>Connelly</b:Last>
            <b:First>B.</b:First>
            <b:Middle>S.</b:Middle>
          </b:Person>
        </b:NameList>
      </b:Author>
    </b:Author>
    <b:Title>High stakes testing in higher education and employment</b:Title>
    <b:JournalName>American Psychologist</b:JournalName>
    <b:Year>2008</b:Year>
    <b:Pages>215-227</b:Pages>
    <b:RefOrder>12</b:RefOrder>
  </b:Source>
  <b:Source>
    <b:Tag>Sac09</b:Tag>
    <b:SourceType>Book</b:SourceType>
    <b:Guid>{B2C17BB8-173E-4F4C-85A9-8E1DD0DA5DE2}</b:Guid>
    <b:Author>
      <b:Author>
        <b:NameList>
          <b:Person>
            <b:Last>Saccuzzo</b:Last>
            <b:First>D.</b:First>
            <b:Middle>P.</b:Middle>
          </b:Person>
          <b:Person>
            <b:Last>Kaplan</b:Last>
            <b:First>R.</b:First>
            <b:Middle>M.</b:Middle>
          </b:Person>
        </b:NameList>
      </b:Author>
    </b:Author>
    <b:Title>Psychological Testing: Principles, Applications and Issues</b:Title>
    <b:Year>2009</b:Year>
    <b:City>Belmont, CA</b:City>
    <b:Publisher>Wadsworth Cengage Learning</b:Publisher>
    <b:RefOrder>1</b:RefOrder>
  </b:Source>
  <b:Source>
    <b:Tag>Boy08</b:Tag>
    <b:SourceType>Book</b:SourceType>
    <b:Guid>{0A69B089-6AEE-4D91-85BF-1E36B8995C69}</b:Guid>
    <b:Author>
      <b:Author>
        <b:NameList>
          <b:Person>
            <b:Last>Boyle</b:Last>
            <b:First>G.</b:First>
            <b:Middle>J.</b:Middle>
          </b:Person>
          <b:Person>
            <b:Last>Matthews</b:Last>
            <b:First>G.</b:First>
          </b:Person>
          <b:Person>
            <b:Last>Saklofske</b:Last>
            <b:First>D.</b:First>
            <b:Middle>H.</b:Middle>
          </b:Person>
        </b:NameList>
      </b:Author>
    </b:Author>
    <b:Title>The SAGE Handbook of Personality Theory and Assessment: Personality Measurement and Testing.</b:Title>
    <b:Year>2008</b:Year>
    <b:City>Los Angeles, CA</b:City>
    <b:Publisher>Sage Publishers</b:Publisher>
    <b:RefOrder>15</b:RefOrder>
  </b:Source>
  <b:Source>
    <b:Tag>Nei07</b:Tag>
    <b:SourceType>Book</b:SourceType>
    <b:Guid>{EA25EA91-C9A4-4D98-A796-543918D7A576}</b:Guid>
    <b:Author>
      <b:Author>
        <b:NameList>
          <b:Person>
            <b:Last>Neil</b:Last>
            <b:First>R.</b:First>
            <b:Middle>C.</b:Middle>
          </b:Person>
        </b:NameList>
      </b:Author>
    </b:Author>
    <b:Title>Psychology: the Science of behaviour</b:Title>
    <b:Year>2007</b:Year>
    <b:City>London</b:City>
    <b:Publisher>Pearson/Allyn and Bacon,</b:Publisher>
    <b:Edition>6th</b:Edition>
    <b:RefOrder>4</b:RefOrder>
  </b:Source>
  <b:Source>
    <b:Tag>Cla18</b:Tag>
    <b:SourceType>InternetSite</b:SourceType>
    <b:Guid>{5267E158-CC77-47E0-A82C-57FB9FDEEF14}</b:Guid>
    <b:Title>Preschool Assessment</b:Title>
    <b:Year>2018</b:Year>
    <b:Author>
      <b:Author>
        <b:NameList>
          <b:Person>
            <b:Last>Clark</b:Last>
            <b:First>Jeremy</b:First>
          </b:Person>
        </b:NameList>
      </b:Author>
    </b:Author>
    <b:InternetSiteTitle>My School Psychology</b:InternetSiteTitle>
    <b:URL>http://www.myschoolpsychology.com/testing-information/preschool-assessment-3-to-5/</b:URL>
    <b:RefOrder>18</b:RefOrder>
  </b:Source>
  <b:Source>
    <b:Tag>Gri03</b:Tag>
    <b:SourceType>Book</b:SourceType>
    <b:Guid>{FF3825FF-9624-466D-A4FE-CF66D39262A4}</b:Guid>
    <b:Title>Evaluating competencies: Forensic assessments and instruments </b:Title>
    <b:Year>2003</b:Year>
    <b:Author>
      <b:Author>
        <b:NameList>
          <b:Person>
            <b:Last>Grisso</b:Last>
            <b:First>T.</b:First>
          </b:Person>
        </b:NameList>
      </b:Author>
    </b:Author>
    <b:City>New York</b:City>
    <b:Publisher>Kluwer Academic</b:Publisher>
    <b:RefOrder>16</b:RefOrder>
  </b:Source>
  <b:Source>
    <b:Tag>Wei06</b:Tag>
    <b:SourceType>Book</b:SourceType>
    <b:Guid>{B5965A30-BD19-4B1A-8059-07E3F3D7EF1D}</b:Guid>
    <b:Author>
      <b:Author>
        <b:NameList>
          <b:Person>
            <b:Last>Weiner</b:Last>
            <b:First>I.</b:First>
            <b:Middle>B.</b:Middle>
          </b:Person>
          <b:Person>
            <b:Last>Hess</b:Last>
            <b:First>A.</b:First>
            <b:Middle>K.</b:Middle>
          </b:Person>
        </b:NameList>
      </b:Author>
    </b:Author>
    <b:Title>The handbook of forensic psychology</b:Title>
    <b:Year>2006</b:Year>
    <b:City>New York</b:City>
    <b:Publisher>Wiley</b:Publisher>
    <b:RefOrder>17</b:RefOrder>
  </b:Source>
  <b:Source>
    <b:Tag>Fra181</b:Tag>
    <b:SourceType>InternetSite</b:SourceType>
    <b:Guid>{3AD789F3-02E8-458F-983B-31354D5AE29E}</b:Guid>
    <b:Title>What is Psychological Assessment?</b:Title>
    <b:Year>2018</b:Year>
    <b:Author>
      <b:Author>
        <b:NameList>
          <b:Person>
            <b:Last>Framingham</b:Last>
            <b:First>Jane</b:First>
          </b:Person>
        </b:NameList>
      </b:Author>
    </b:Author>
    <b:InternetSiteTitle>Psych Central</b:InternetSiteTitle>
    <b:Month>April</b:Month>
    <b:Day>8</b:Day>
    <b:URL>https://psychcentral.com/lib/what-is-psychological-assessment/</b:URL>
    <b:RefOrder>2</b:RefOrder>
  </b:Source>
  <b:Source>
    <b:Tag>Hef18</b:Tag>
    <b:SourceType>InternetSite</b:SourceType>
    <b:Guid>{20D0E3FF-8E3C-4FA9-ADBD-DF4F2D23E9F7}</b:Guid>
    <b:Author>
      <b:Author>
        <b:NameList>
          <b:Person>
            <b:Last>Heffner</b:Last>
            <b:First>L.</b:First>
            <b:Middle>C.</b:Middle>
          </b:Person>
        </b:NameList>
      </b:Author>
    </b:Author>
    <b:Title>Test Validity and Reliability</b:Title>
    <b:InternetSiteTitle>All Pshych</b:InternetSiteTitle>
    <b:Year>2018</b:Year>
    <b:URL>https://allpsych.com/researchmethods/validityreliability/</b:URL>
    <b:RefOrder>3</b:RefOrder>
  </b:Source>
  <b:Source>
    <b:Tag>LuG18</b:Tag>
    <b:SourceType>InternetSite</b:SourceType>
    <b:Guid>{4B928095-D75D-404F-B9EE-6FB65CBD08D2}</b:Guid>
    <b:Author>
      <b:Author>
        <b:NameList>
          <b:Person>
            <b:Last>Lu</b:Last>
            <b:First>G.</b:First>
            <b:Middle>F.</b:Middle>
          </b:Person>
          <b:Person>
            <b:Last>Lim</b:Last>
            <b:First>R.</b:First>
            <b:Middle>F.</b:Middle>
          </b:Person>
          <b:Person>
            <b:Last>Mezzich</b:Last>
            <b:First>E.</b:First>
            <b:Middle>J.</b:Middle>
          </b:Person>
        </b:NameList>
      </b:Author>
    </b:Author>
    <b:Title>Mental and Behavioral Health: Issues in the Assessment and Diagnosis of Culturally Diverse Individuals</b:Title>
    <b:InternetSiteTitle>Los Angeles County</b:InternetSiteTitle>
    <b:Year>2018</b:Year>
    <b:URL>http://losangeles.networkofcare.org/mh/library/article.aspx?id=339</b:URL>
    <b:RefOrder>5</b:RefOrder>
  </b:Source>
</b:Sources>
</file>

<file path=customXml/itemProps1.xml><?xml version="1.0" encoding="utf-8"?>
<ds:datastoreItem xmlns:ds="http://schemas.openxmlformats.org/officeDocument/2006/customXml" ds:itemID="{630C508D-1BA3-4F95-A895-7A8FF6C54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1879</Words>
  <Characters>10714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2019-11-17T04:29:00Z</dcterms:created>
  <dcterms:modified xsi:type="dcterms:W3CDTF">2019-11-17T04:29:00Z</dcterms:modified>
</cp:coreProperties>
</file>