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spacing w:before="20" w:after="20" w:line="240" w:lineRule="auto"/>
        <w:rPr>
          <w:b/>
        </w:rPr>
      </w:pPr>
      <w:r>
        <w:rPr>
          <w:b/>
        </w:rPr>
        <w:t>Nomenclature</w:t>
      </w:r>
    </w:p>
    <w:tbl>
      <w:tblPr>
        <w:tblStyle w:val="33"/>
        <w:tblW w:w="9272" w:type="dxa"/>
        <w:tblInd w:w="0" w:type="dxa"/>
        <w:tblLayout w:type="autofit"/>
        <w:tblCellMar>
          <w:top w:w="0" w:type="dxa"/>
          <w:left w:w="108" w:type="dxa"/>
          <w:bottom w:w="0" w:type="dxa"/>
          <w:right w:w="108" w:type="dxa"/>
        </w:tblCellMar>
      </w:tblPr>
      <w:tblGrid>
        <w:gridCol w:w="1295"/>
        <w:gridCol w:w="7977"/>
      </w:tblGrid>
      <w:tr>
        <w:tblPrEx>
          <w:tblCellMar>
            <w:top w:w="0" w:type="dxa"/>
            <w:left w:w="108" w:type="dxa"/>
            <w:bottom w:w="0" w:type="dxa"/>
            <w:right w:w="108" w:type="dxa"/>
          </w:tblCellMar>
        </w:tblPrEx>
        <w:trPr>
          <w:trHeight w:val="274" w:hRule="atLeast"/>
        </w:trPr>
        <w:tc>
          <w:tcPr>
            <w:tcW w:w="1295" w:type="dxa"/>
            <w:shd w:val="clear" w:color="auto" w:fill="auto"/>
          </w:tcPr>
          <w:p>
            <w:pPr>
              <w:pStyle w:val="34"/>
              <w:spacing w:before="20" w:after="20" w:line="240" w:lineRule="auto"/>
              <w:rPr>
                <w:rFonts w:eastAsia="Times New Roman"/>
                <w:i/>
              </w:rPr>
            </w:pPr>
            <w:bookmarkStart w:id="0" w:name="_Hlk38463095"/>
          </w:p>
        </w:tc>
        <w:tc>
          <w:tcPr>
            <w:tcW w:w="7977" w:type="dxa"/>
            <w:shd w:val="clear" w:color="auto" w:fill="auto"/>
          </w:tcPr>
          <w:p>
            <w:pPr>
              <w:pStyle w:val="34"/>
              <w:spacing w:before="20" w:after="20" w:line="240" w:lineRule="auto"/>
              <w:rPr>
                <w:rFonts w:eastAsia="Times New Roman"/>
              </w:rPr>
            </w:pPr>
            <w:r>
              <w:rPr>
                <w:rFonts w:eastAsia="Times New Roman"/>
                <w:color w:val="FF0000"/>
              </w:rPr>
              <w:t>Use the built-in hidden table, enter variables with Arabic letters in alphabetical order</w:t>
            </w:r>
          </w:p>
        </w:tc>
      </w:tr>
      <w:tr>
        <w:tblPrEx>
          <w:tblCellMar>
            <w:top w:w="0" w:type="dxa"/>
            <w:left w:w="108" w:type="dxa"/>
            <w:bottom w:w="0" w:type="dxa"/>
            <w:right w:w="108" w:type="dxa"/>
          </w:tblCellMar>
        </w:tblPrEx>
        <w:trPr>
          <w:trHeight w:val="315" w:hRule="atLeast"/>
        </w:trPr>
        <w:tc>
          <w:tcPr>
            <w:tcW w:w="9272" w:type="dxa"/>
            <w:gridSpan w:val="2"/>
            <w:shd w:val="clear" w:color="auto" w:fill="auto"/>
            <w:noWrap/>
          </w:tcPr>
          <w:p>
            <w:pPr>
              <w:pStyle w:val="34"/>
              <w:spacing w:before="20" w:after="20" w:line="240" w:lineRule="auto"/>
              <w:rPr>
                <w:rFonts w:eastAsia="Times New Roman"/>
              </w:rPr>
            </w:pPr>
          </w:p>
          <w:p>
            <w:pPr>
              <w:pStyle w:val="34"/>
              <w:spacing w:before="20" w:after="20" w:line="240" w:lineRule="auto"/>
              <w:rPr>
                <w:rFonts w:eastAsia="Times New Roman"/>
                <w:b/>
              </w:rPr>
            </w:pPr>
            <w:r>
              <w:rPr>
                <w:rFonts w:eastAsia="Times New Roman"/>
                <w:b/>
              </w:rPr>
              <w:t>Greek Letters</w:t>
            </w:r>
          </w:p>
        </w:tc>
      </w:tr>
      <w:tr>
        <w:tblPrEx>
          <w:tblCellMar>
            <w:top w:w="0" w:type="dxa"/>
            <w:left w:w="108" w:type="dxa"/>
            <w:bottom w:w="0" w:type="dxa"/>
            <w:right w:w="108" w:type="dxa"/>
          </w:tblCellMar>
        </w:tblPrEx>
        <w:trPr>
          <w:trHeight w:val="315" w:hRule="atLeast"/>
        </w:trPr>
        <w:tc>
          <w:tcPr>
            <w:tcW w:w="1295" w:type="dxa"/>
            <w:shd w:val="clear" w:color="auto" w:fill="auto"/>
          </w:tcPr>
          <w:p>
            <w:pPr>
              <w:pStyle w:val="34"/>
              <w:spacing w:before="20" w:after="20" w:line="240" w:lineRule="auto"/>
              <w:rPr>
                <w:rFonts w:ascii="Cambria" w:hAnsi="Cambria" w:eastAsia="Times New Roman"/>
                <w:i/>
                <w:vertAlign w:val="subscript"/>
              </w:rPr>
            </w:pPr>
          </w:p>
        </w:tc>
        <w:tc>
          <w:tcPr>
            <w:tcW w:w="7977" w:type="dxa"/>
            <w:shd w:val="clear" w:color="auto" w:fill="auto"/>
          </w:tcPr>
          <w:p>
            <w:pPr>
              <w:pStyle w:val="34"/>
              <w:spacing w:before="20" w:after="20" w:line="240" w:lineRule="auto"/>
              <w:rPr>
                <w:rFonts w:eastAsia="Times New Roman"/>
                <w:color w:val="FF0000"/>
              </w:rPr>
            </w:pPr>
            <w:r>
              <w:rPr>
                <w:rFonts w:eastAsia="Times New Roman"/>
                <w:color w:val="FF0000"/>
              </w:rPr>
              <w:t>Similar to above table, enter Greek variables in alphabetical order</w:t>
            </w:r>
          </w:p>
        </w:tc>
      </w:tr>
      <w:tr>
        <w:tblPrEx>
          <w:tblCellMar>
            <w:top w:w="0" w:type="dxa"/>
            <w:left w:w="108" w:type="dxa"/>
            <w:bottom w:w="0" w:type="dxa"/>
            <w:right w:w="108" w:type="dxa"/>
          </w:tblCellMar>
        </w:tblPrEx>
        <w:trPr>
          <w:trHeight w:val="315" w:hRule="atLeast"/>
        </w:trPr>
        <w:tc>
          <w:tcPr>
            <w:tcW w:w="9272" w:type="dxa"/>
            <w:gridSpan w:val="2"/>
            <w:shd w:val="clear" w:color="auto" w:fill="auto"/>
            <w:noWrap/>
          </w:tcPr>
          <w:p>
            <w:pPr>
              <w:spacing w:before="20" w:after="20" w:line="240" w:lineRule="auto"/>
              <w:rPr>
                <w:rFonts w:eastAsia="Times New Roman"/>
              </w:rPr>
            </w:pPr>
          </w:p>
          <w:p>
            <w:pPr>
              <w:pStyle w:val="34"/>
              <w:spacing w:before="20" w:after="20" w:line="240" w:lineRule="auto"/>
              <w:rPr>
                <w:rFonts w:eastAsia="Times New Roman"/>
                <w:b/>
              </w:rPr>
            </w:pPr>
            <w:r>
              <w:rPr>
                <w:rFonts w:eastAsia="Times New Roman"/>
                <w:b/>
              </w:rPr>
              <w:t>Acronyms and Abbreviations</w:t>
            </w:r>
          </w:p>
        </w:tc>
      </w:tr>
      <w:tr>
        <w:tblPrEx>
          <w:tblCellMar>
            <w:top w:w="0" w:type="dxa"/>
            <w:left w:w="108" w:type="dxa"/>
            <w:bottom w:w="0" w:type="dxa"/>
            <w:right w:w="108" w:type="dxa"/>
          </w:tblCellMar>
        </w:tblPrEx>
        <w:trPr>
          <w:trHeight w:val="315" w:hRule="atLeast"/>
        </w:trPr>
        <w:tc>
          <w:tcPr>
            <w:tcW w:w="1295" w:type="dxa"/>
            <w:shd w:val="clear" w:color="auto" w:fill="auto"/>
          </w:tcPr>
          <w:p>
            <w:pPr>
              <w:pStyle w:val="34"/>
              <w:spacing w:before="20" w:after="20" w:line="240" w:lineRule="auto"/>
              <w:rPr>
                <w:rFonts w:eastAsia="Times New Roman"/>
              </w:rPr>
            </w:pPr>
            <w:bookmarkStart w:id="1" w:name="_Hlk59882127"/>
          </w:p>
        </w:tc>
        <w:tc>
          <w:tcPr>
            <w:tcW w:w="7977" w:type="dxa"/>
            <w:shd w:val="clear" w:color="auto" w:fill="auto"/>
          </w:tcPr>
          <w:p>
            <w:pPr>
              <w:pStyle w:val="34"/>
              <w:spacing w:before="20" w:after="20" w:line="240" w:lineRule="auto"/>
              <w:rPr>
                <w:rFonts w:eastAsia="Times New Roman"/>
              </w:rPr>
            </w:pPr>
            <w:r>
              <w:rPr>
                <w:rFonts w:eastAsia="Times New Roman"/>
                <w:color w:val="FF0000"/>
              </w:rPr>
              <w:t>Similar to above table, enter any acronyms in alphabetical order</w:t>
            </w:r>
          </w:p>
        </w:tc>
      </w:tr>
      <w:bookmarkEnd w:id="0"/>
      <w:bookmarkEnd w:id="1"/>
    </w:tbl>
    <w:p>
      <w:pPr>
        <w:spacing w:after="160" w:line="259" w:lineRule="auto"/>
      </w:pPr>
      <w:r>
        <w:br w:type="page"/>
      </w:r>
    </w:p>
    <w:p>
      <w:pPr>
        <w:rPr>
          <w:b/>
          <w:sz w:val="28"/>
        </w:rPr>
      </w:pPr>
      <w:r>
        <w:rPr>
          <w:b/>
          <w:sz w:val="28"/>
        </w:rPr>
        <w:t>Abstract</w:t>
      </w:r>
    </w:p>
    <w:p>
      <w:pPr>
        <w:pStyle w:val="12"/>
      </w:pPr>
      <w:r>
        <w:rPr>
          <w:color w:val="FF0000"/>
        </w:rPr>
        <w:t>[No more than 100 words, structure this as an executive summary of the work done.]</w:t>
      </w:r>
      <w:r>
        <w:br w:type="page"/>
      </w:r>
    </w:p>
    <w:p>
      <w:pPr>
        <w:pStyle w:val="2"/>
      </w:pPr>
      <w:r>
        <w:t>Introduction</w:t>
      </w:r>
    </w:p>
    <w:p>
      <w:pPr>
        <w:pStyle w:val="12"/>
        <w:rPr>
          <w:color w:val="FF0000"/>
        </w:rPr>
      </w:pPr>
      <w:r>
        <w:rPr>
          <w:b/>
          <w:bCs/>
          <w:color w:val="FF0000"/>
        </w:rPr>
        <w:t xml:space="preserve">No more than 250 words for the INDIVIDUAL Version, or 400 words for the GROUP Version.  </w:t>
      </w:r>
      <w:r>
        <w:rPr>
          <w:color w:val="FF0000"/>
        </w:rPr>
        <w:t xml:space="preserve">Introduce the project/task, treat this portion as a ‘Problem Statement’.  Follow up with a brief literature review on (i) the application of the engine covered in your respective project, and (ii) discuss some research efforts into shaft balancing and improving engine balance.  </w:t>
      </w:r>
    </w:p>
    <w:p>
      <w:pPr>
        <w:pStyle w:val="12"/>
        <w:rPr>
          <w:color w:val="FF0000"/>
        </w:rPr>
      </w:pPr>
    </w:p>
    <w:p>
      <w:pPr>
        <w:pStyle w:val="12"/>
        <w:rPr>
          <w:color w:val="FF0000"/>
        </w:rPr>
      </w:pPr>
      <w:r>
        <w:rPr>
          <w:color w:val="FF0000"/>
          <w:u w:val="single"/>
        </w:rPr>
        <w:t>A minimum of 10 journal paper/conference proceedings sources are needed for the INDVIDUAL Version and 15 for the GROUP Version.</w:t>
      </w:r>
      <w:r>
        <w:rPr>
          <w:color w:val="FF0000"/>
        </w:rPr>
        <w:t xml:space="preserve"> </w:t>
      </w:r>
      <w:r>
        <w:rPr>
          <w:b/>
          <w:bCs/>
          <w:color w:val="FF0000"/>
        </w:rPr>
        <w:t>Goo</w:t>
      </w:r>
      <w:bookmarkStart w:id="7" w:name="_GoBack"/>
      <w:bookmarkEnd w:id="7"/>
      <w:r>
        <w:rPr>
          <w:b/>
          <w:bCs/>
          <w:color w:val="FF0000"/>
        </w:rPr>
        <w:t>gle Scholar</w:t>
      </w:r>
      <w:r>
        <w:rPr>
          <w:color w:val="FF0000"/>
        </w:rPr>
        <w:t xml:space="preserve"> are excellent resources to easily find journal papers on any topic.  Use the ‘References’ tab in MS Word to include your references in the document.  </w:t>
      </w:r>
      <w:r>
        <w:br w:type="page"/>
      </w:r>
    </w:p>
    <w:p>
      <w:pPr>
        <w:pStyle w:val="2"/>
      </w:pPr>
      <w:bookmarkStart w:id="2" w:name="_Hlk59577945"/>
      <w:r>
        <w:t>Methodology</w:t>
      </w:r>
    </w:p>
    <w:bookmarkEnd w:id="2"/>
    <w:p>
      <w:pPr>
        <w:pStyle w:val="12"/>
        <w:rPr>
          <w:color w:val="FF0000"/>
        </w:rPr>
      </w:pPr>
      <w:bookmarkStart w:id="3" w:name="_Ref68867559"/>
      <w:bookmarkStart w:id="4" w:name="_Hlk59578146"/>
      <w:r>
        <w:rPr>
          <w:color w:val="FF0000"/>
        </w:rPr>
        <w:t xml:space="preserve">Outline the approach used for analyzing the engine.  DO NOT show the derivations here, only discuss the implemented ‘tools’ (e.g. Newton’s law/analytical methods for the equations of motion, the software package MATLAB/Excel/MathCad/Julia/… and general approach used for calculations and </w:t>
      </w:r>
      <w:r>
        <w:rPr>
          <w:rFonts w:asciiTheme="majorHAnsi" w:hAnsiTheme="majorHAnsi"/>
          <w:i/>
          <w:iCs/>
          <w:color w:val="FF0000"/>
        </w:rPr>
        <w:t>θ</w:t>
      </w:r>
      <w:r>
        <w:rPr>
          <w:rFonts w:asciiTheme="majorHAnsi" w:hAnsiTheme="majorHAnsi"/>
          <w:i/>
          <w:iCs/>
          <w:color w:val="FF0000"/>
          <w:vertAlign w:val="subscript"/>
        </w:rPr>
        <w:t>1</w:t>
      </w:r>
      <w:r>
        <w:rPr>
          <w:color w:val="FF0000"/>
        </w:rPr>
        <w:t xml:space="preserve">-history/graph development).  You can cite the course notes and textbook in this section only (but NOT within the Introduction section).  </w:t>
      </w:r>
      <w:r>
        <w:rPr>
          <w:b/>
          <w:bCs/>
          <w:color w:val="FF0000"/>
          <w:u w:val="single"/>
        </w:rPr>
        <w:t>No more than 200 words in this entire section.</w:t>
      </w:r>
      <w:r>
        <w:rPr>
          <w:color w:val="FF0000"/>
        </w:rPr>
        <w:t xml:space="preserve">  </w:t>
      </w:r>
    </w:p>
    <w:p>
      <w:pPr>
        <w:pStyle w:val="3"/>
      </w:pPr>
      <w:r>
        <w:t>Analytical methods</w:t>
      </w:r>
    </w:p>
    <w:p>
      <w:pPr>
        <w:pStyle w:val="12"/>
      </w:pP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00"/>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00" w:type="dxa"/>
          </w:tcPr>
          <w:p>
            <w:pPr>
              <w:spacing w:before="60" w:after="60" w:line="276" w:lineRule="auto"/>
              <w:jc w:val="center"/>
              <w:rPr>
                <w:sz w:val="18"/>
                <w:szCs w:val="18"/>
              </w:rPr>
            </w:pPr>
            <m:oMathPara>
              <m:oMathParaPr>
                <m:jc m:val="left"/>
              </m:oMathParaPr>
              <m:oMath>
                <m:sSub>
                  <m:sSubPr>
                    <m:ctrlPr>
                      <w:rPr>
                        <w:rFonts w:ascii="Cambria Math" w:hAnsi="Cambria Math"/>
                        <w:i/>
                        <w:sz w:val="18"/>
                        <w:szCs w:val="16"/>
                        <w:lang w:val="en-CA"/>
                      </w:rPr>
                    </m:ctrlPr>
                  </m:sSubPr>
                  <m:e>
                    <m:acc>
                      <m:accPr>
                        <m:chr m:val="⃑"/>
                        <m:ctrlPr>
                          <w:rPr>
                            <w:rFonts w:ascii="Cambria Math" w:hAnsi="Cambria Math"/>
                            <w:i/>
                            <w:sz w:val="18"/>
                            <w:szCs w:val="16"/>
                            <w:lang w:val="en-CA"/>
                          </w:rPr>
                        </m:ctrlPr>
                      </m:accPr>
                      <m:e>
                        <m:r>
                          <m:rPr/>
                          <w:rPr>
                            <w:rFonts w:ascii="Cambria Math" w:hAnsi="Cambria Math"/>
                            <w:sz w:val="18"/>
                            <w:szCs w:val="16"/>
                            <w:lang w:val="en-CA"/>
                          </w:rPr>
                          <m:t>F</m:t>
                        </m:r>
                        <m:ctrlPr>
                          <w:rPr>
                            <w:rFonts w:ascii="Cambria Math" w:hAnsi="Cambria Math"/>
                            <w:i/>
                            <w:sz w:val="18"/>
                            <w:szCs w:val="16"/>
                            <w:lang w:val="en-CA"/>
                          </w:rPr>
                        </m:ctrlPr>
                      </m:e>
                    </m:acc>
                    <m:ctrlPr>
                      <w:rPr>
                        <w:rFonts w:ascii="Cambria Math" w:hAnsi="Cambria Math"/>
                        <w:i/>
                        <w:sz w:val="18"/>
                        <w:szCs w:val="16"/>
                        <w:lang w:val="en-CA"/>
                      </w:rPr>
                    </m:ctrlPr>
                  </m:e>
                  <m:sub>
                    <m:r>
                      <m:rPr/>
                      <w:rPr>
                        <w:rFonts w:ascii="Cambria Math" w:hAnsi="Cambria Math"/>
                        <w:sz w:val="18"/>
                        <w:szCs w:val="16"/>
                        <w:lang w:val="en-CA"/>
                      </w:rPr>
                      <m:t>OOB, rot</m:t>
                    </m:r>
                    <m:ctrlPr>
                      <w:rPr>
                        <w:rFonts w:ascii="Cambria Math" w:hAnsi="Cambria Math"/>
                        <w:i/>
                        <w:sz w:val="18"/>
                        <w:szCs w:val="16"/>
                        <w:lang w:val="en-CA"/>
                      </w:rPr>
                    </m:ctrlPr>
                  </m:sub>
                </m:sSub>
                <m:r>
                  <m:rPr/>
                  <w:rPr>
                    <w:rFonts w:ascii="Cambria Math" w:hAnsi="Cambria Math"/>
                    <w:sz w:val="18"/>
                    <w:szCs w:val="16"/>
                    <w:lang w:val="en-CA"/>
                  </w:rPr>
                  <m:t>=</m:t>
                </m:r>
                <m:nary>
                  <m:naryPr>
                    <m:chr m:val="∑"/>
                    <m:limLoc m:val="undOvr"/>
                    <m:ctrlPr>
                      <w:rPr>
                        <w:rFonts w:ascii="Cambria Math" w:hAnsi="Cambria Math"/>
                        <w:i/>
                        <w:sz w:val="18"/>
                        <w:szCs w:val="16"/>
                      </w:rPr>
                    </m:ctrlPr>
                  </m:naryPr>
                  <m:sub>
                    <m:r>
                      <m:rPr/>
                      <w:rPr>
                        <w:rFonts w:ascii="Cambria Math" w:hAnsi="Cambria Math"/>
                        <w:sz w:val="18"/>
                        <w:szCs w:val="16"/>
                      </w:rPr>
                      <m:t>i=1</m:t>
                    </m:r>
                    <m:ctrlPr>
                      <w:rPr>
                        <w:rFonts w:ascii="Cambria Math" w:hAnsi="Cambria Math"/>
                        <w:i/>
                        <w:sz w:val="18"/>
                        <w:szCs w:val="16"/>
                      </w:rPr>
                    </m:ctrlPr>
                  </m:sub>
                  <m:sup>
                    <m:r>
                      <m:rPr/>
                      <w:rPr>
                        <w:rFonts w:ascii="Cambria Math" w:hAnsi="Cambria Math"/>
                        <w:sz w:val="18"/>
                        <w:szCs w:val="16"/>
                      </w:rPr>
                      <m:t>q</m:t>
                    </m:r>
                    <m:ctrlPr>
                      <w:rPr>
                        <w:rFonts w:ascii="Cambria Math" w:hAnsi="Cambria Math"/>
                        <w:i/>
                        <w:sz w:val="18"/>
                        <w:szCs w:val="16"/>
                      </w:rPr>
                    </m:ctrlPr>
                  </m:sup>
                  <m:e>
                    <m:sSub>
                      <m:sSubPr>
                        <m:ctrlPr>
                          <w:rPr>
                            <w:rFonts w:ascii="Cambria Math" w:hAnsi="Cambria Math"/>
                            <w:i/>
                            <w:sz w:val="18"/>
                            <w:szCs w:val="16"/>
                          </w:rPr>
                        </m:ctrlPr>
                      </m:sSubPr>
                      <m:e>
                        <m:r>
                          <m:rPr/>
                          <w:rPr>
                            <w:rFonts w:ascii="Cambria Math" w:hAnsi="Cambria Math"/>
                            <w:sz w:val="18"/>
                            <w:szCs w:val="16"/>
                          </w:rPr>
                          <m:t>m</m:t>
                        </m:r>
                        <m:ctrlPr>
                          <w:rPr>
                            <w:rFonts w:ascii="Cambria Math" w:hAnsi="Cambria Math"/>
                            <w:i/>
                            <w:sz w:val="18"/>
                            <w:szCs w:val="16"/>
                          </w:rPr>
                        </m:ctrlPr>
                      </m:e>
                      <m:sub>
                        <m:r>
                          <m:rPr/>
                          <w:rPr>
                            <w:rFonts w:ascii="Cambria Math" w:hAnsi="Cambria Math"/>
                            <w:sz w:val="18"/>
                            <w:szCs w:val="16"/>
                          </w:rPr>
                          <m:t>i</m:t>
                        </m:r>
                        <m:ctrlPr>
                          <w:rPr>
                            <w:rFonts w:ascii="Cambria Math" w:hAnsi="Cambria Math"/>
                            <w:i/>
                            <w:sz w:val="18"/>
                            <w:szCs w:val="16"/>
                          </w:rPr>
                        </m:ctrlPr>
                      </m:sub>
                    </m:sSub>
                    <m:sSub>
                      <m:sSubPr>
                        <m:ctrlPr>
                          <w:rPr>
                            <w:rFonts w:ascii="Cambria Math" w:hAnsi="Cambria Math"/>
                            <w:i/>
                            <w:sz w:val="18"/>
                            <w:szCs w:val="16"/>
                          </w:rPr>
                        </m:ctrlPr>
                      </m:sSubPr>
                      <m:e>
                        <m:r>
                          <m:rPr/>
                          <w:rPr>
                            <w:rFonts w:ascii="Cambria Math" w:hAnsi="Cambria Math"/>
                            <w:sz w:val="18"/>
                            <w:szCs w:val="16"/>
                          </w:rPr>
                          <m:t>r</m:t>
                        </m:r>
                        <m:ctrlPr>
                          <w:rPr>
                            <w:rFonts w:ascii="Cambria Math" w:hAnsi="Cambria Math"/>
                            <w:i/>
                            <w:sz w:val="18"/>
                            <w:szCs w:val="16"/>
                          </w:rPr>
                        </m:ctrlPr>
                      </m:e>
                      <m:sub>
                        <m:r>
                          <m:rPr/>
                          <w:rPr>
                            <w:rFonts w:ascii="Cambria Math" w:hAnsi="Cambria Math"/>
                            <w:sz w:val="18"/>
                            <w:szCs w:val="16"/>
                          </w:rPr>
                          <m:t>i</m:t>
                        </m:r>
                        <m:ctrlPr>
                          <w:rPr>
                            <w:rFonts w:ascii="Cambria Math" w:hAnsi="Cambria Math"/>
                            <w:i/>
                            <w:sz w:val="18"/>
                            <w:szCs w:val="16"/>
                          </w:rPr>
                        </m:ctrlPr>
                      </m:sub>
                    </m:sSub>
                    <m:sSup>
                      <m:sSupPr>
                        <m:ctrlPr>
                          <w:rPr>
                            <w:rFonts w:ascii="Cambria Math" w:hAnsi="Cambria Math"/>
                            <w:i/>
                            <w:sz w:val="18"/>
                            <w:szCs w:val="16"/>
                          </w:rPr>
                        </m:ctrlPr>
                      </m:sSupPr>
                      <m:e>
                        <m:r>
                          <m:rPr/>
                          <w:rPr>
                            <w:rFonts w:ascii="Cambria Math" w:hAnsi="Cambria Math"/>
                            <w:sz w:val="18"/>
                            <w:szCs w:val="16"/>
                          </w:rPr>
                          <m:t>ω</m:t>
                        </m:r>
                        <m:ctrlPr>
                          <w:rPr>
                            <w:rFonts w:ascii="Cambria Math" w:hAnsi="Cambria Math"/>
                            <w:i/>
                            <w:sz w:val="18"/>
                            <w:szCs w:val="16"/>
                          </w:rPr>
                        </m:ctrlPr>
                      </m:e>
                      <m:sup>
                        <m:r>
                          <m:rPr/>
                          <w:rPr>
                            <w:rFonts w:ascii="Cambria Math" w:hAnsi="Cambria Math"/>
                            <w:sz w:val="18"/>
                            <w:szCs w:val="16"/>
                          </w:rPr>
                          <m:t>2</m:t>
                        </m:r>
                        <m:ctrlPr>
                          <w:rPr>
                            <w:rFonts w:ascii="Cambria Math" w:hAnsi="Cambria Math"/>
                            <w:i/>
                            <w:sz w:val="18"/>
                            <w:szCs w:val="16"/>
                          </w:rPr>
                        </m:ctrlPr>
                      </m:sup>
                    </m:sSup>
                    <m:r>
                      <m:rPr/>
                      <w:rPr>
                        <w:rFonts w:ascii="Cambria Math" w:hAnsi="Cambria Math"/>
                        <w:sz w:val="18"/>
                        <w:szCs w:val="16"/>
                      </w:rPr>
                      <m:t>∡</m:t>
                    </m:r>
                    <m:sSub>
                      <m:sSubPr>
                        <m:ctrlPr>
                          <w:rPr>
                            <w:rFonts w:ascii="Cambria Math" w:hAnsi="Cambria Math"/>
                            <w:i/>
                            <w:sz w:val="18"/>
                            <w:szCs w:val="16"/>
                          </w:rPr>
                        </m:ctrlPr>
                      </m:sSubPr>
                      <m:e>
                        <m:r>
                          <m:rPr/>
                          <w:rPr>
                            <w:rFonts w:ascii="Cambria Math" w:hAnsi="Cambria Math"/>
                            <w:sz w:val="18"/>
                            <w:szCs w:val="16"/>
                          </w:rPr>
                          <m:t>θ</m:t>
                        </m:r>
                        <m:ctrlPr>
                          <w:rPr>
                            <w:rFonts w:ascii="Cambria Math" w:hAnsi="Cambria Math"/>
                            <w:i/>
                            <w:sz w:val="18"/>
                            <w:szCs w:val="16"/>
                          </w:rPr>
                        </m:ctrlPr>
                      </m:e>
                      <m:sub>
                        <m:r>
                          <m:rPr/>
                          <w:rPr>
                            <w:rFonts w:ascii="Cambria Math" w:hAnsi="Cambria Math"/>
                            <w:sz w:val="18"/>
                            <w:szCs w:val="16"/>
                          </w:rPr>
                          <m:t>i</m:t>
                        </m:r>
                        <m:ctrlPr>
                          <w:rPr>
                            <w:rFonts w:ascii="Cambria Math" w:hAnsi="Cambria Math"/>
                            <w:i/>
                            <w:sz w:val="18"/>
                            <w:szCs w:val="16"/>
                          </w:rPr>
                        </m:ctrlPr>
                      </m:sub>
                    </m:sSub>
                    <m:ctrlPr>
                      <w:rPr>
                        <w:rFonts w:ascii="Cambria Math" w:hAnsi="Cambria Math"/>
                        <w:i/>
                        <w:sz w:val="18"/>
                        <w:szCs w:val="16"/>
                      </w:rPr>
                    </m:ctrlPr>
                  </m:e>
                </m:nary>
              </m:oMath>
            </m:oMathPara>
          </w:p>
        </w:tc>
        <w:tc>
          <w:tcPr>
            <w:tcW w:w="850" w:type="dxa"/>
            <w:vAlign w:val="center"/>
          </w:tcPr>
          <w:p>
            <w:pPr>
              <w:spacing w:after="0" w:line="240" w:lineRule="auto"/>
              <w:jc w:val="right"/>
            </w:pPr>
            <w:bookmarkStart w:id="5" w:name="_Ref27216252"/>
            <w:r>
              <w:t>(</w:t>
            </w:r>
            <w:r>
              <w:fldChar w:fldCharType="begin"/>
            </w:r>
            <w:r>
              <w:instrText xml:space="preserve"> SEQ Equation \* ARABIC </w:instrText>
            </w:r>
            <w:r>
              <w:fldChar w:fldCharType="separate"/>
            </w:r>
            <w:r>
              <w:t>5</w:t>
            </w:r>
            <w:r>
              <w:fldChar w:fldCharType="end"/>
            </w:r>
            <w:bookmarkEnd w:id="5"/>
            <w:r>
              <w:t>)</w:t>
            </w:r>
          </w:p>
        </w:tc>
      </w:tr>
    </w:tbl>
    <w:p>
      <w:pPr>
        <w:pStyle w:val="12"/>
        <w:rPr>
          <w:b/>
          <w:bCs/>
          <w:color w:val="FF0000"/>
        </w:rPr>
      </w:pPr>
      <w:r>
        <w:rPr>
          <w:color w:val="FF0000"/>
        </w:rPr>
        <w:t xml:space="preserve">A sample equation is provided above this text, note that this sample is already formatted and was fully generated in MS Word.  The equation editor can be found under the ‘Insert’ tab.  If you copy/paste this table throughout the document, you can modify the equation text or ‘internal content’ and the number will automatically update.  </w:t>
      </w:r>
      <w:r>
        <w:rPr>
          <w:b/>
          <w:bCs/>
          <w:color w:val="FF0000"/>
        </w:rPr>
        <w:t>This is also applicable to Figures and Tables since they are also automatically numbered objects.</w:t>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tcPr>
          <w:p>
            <w:pPr>
              <w:pStyle w:val="11"/>
              <w:jc w:val="center"/>
            </w:pPr>
            <w:r>
              <w:drawing>
                <wp:inline distT="0" distB="0" distL="0" distR="0">
                  <wp:extent cx="4171315" cy="22390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4181238" cy="2244734"/>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tcPr>
          <w:p>
            <w:pPr>
              <w:pStyle w:val="11"/>
            </w:pPr>
            <w:bookmarkStart w:id="6" w:name="_Ref84712297"/>
            <w:r>
              <w:t xml:space="preserve">Figure </w:t>
            </w:r>
            <w:r>
              <w:fldChar w:fldCharType="begin"/>
            </w:r>
            <w:r>
              <w:instrText xml:space="preserve"> SEQ Figure \* ARABIC </w:instrText>
            </w:r>
            <w:r>
              <w:fldChar w:fldCharType="separate"/>
            </w:r>
            <w:r>
              <w:t>1</w:t>
            </w:r>
            <w:r>
              <w:fldChar w:fldCharType="end"/>
            </w:r>
            <w:bookmarkEnd w:id="6"/>
            <w:r>
              <w:t xml:space="preserve">: Schematic of a representative slide/crank mechanism </w:t>
            </w:r>
            <w:r>
              <w:rPr>
                <w:b/>
                <w:bCs/>
                <w:color w:val="FF0000"/>
              </w:rPr>
              <w:t>[BE MINDFUL OF WHICH ENGINE YOU SELECTED FOR THIS FIGURE]</w:t>
            </w:r>
            <w:r>
              <w:t>.</w:t>
            </w:r>
          </w:p>
        </w:tc>
      </w:tr>
    </w:tbl>
    <w:p>
      <w:pPr>
        <w:pStyle w:val="12"/>
      </w:pPr>
    </w:p>
    <w:p>
      <w:pPr>
        <w:pStyle w:val="3"/>
      </w:pPr>
      <w:r>
        <w:t xml:space="preserve">Generation of </w:t>
      </w:r>
      <w:r>
        <w:rPr>
          <w:rFonts w:asciiTheme="majorHAnsi" w:hAnsiTheme="majorHAnsi"/>
          <w:i/>
          <w:iCs/>
        </w:rPr>
        <w:t>θ</w:t>
      </w:r>
      <w:r>
        <w:rPr>
          <w:rFonts w:asciiTheme="majorHAnsi" w:hAnsiTheme="majorHAnsi"/>
          <w:i/>
          <w:iCs/>
          <w:vertAlign w:val="subscript"/>
        </w:rPr>
        <w:t>1</w:t>
      </w:r>
      <w:r>
        <w:t>-history solutions</w:t>
      </w:r>
    </w:p>
    <w:p>
      <w:pPr>
        <w:pStyle w:val="12"/>
      </w:pPr>
    </w:p>
    <w:p>
      <w:pPr>
        <w:pStyle w:val="12"/>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5"/>
        <w:gridCol w:w="4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pStyle w:val="11"/>
              <w:jc w:val="center"/>
            </w:pPr>
          </w:p>
        </w:tc>
        <w:tc>
          <w:tcPr>
            <w:tcW w:w="4675" w:type="dxa"/>
          </w:tcPr>
          <w:p>
            <w:pPr>
              <w:pStyle w:val="11"/>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pStyle w:val="11"/>
              <w:jc w:val="center"/>
            </w:pPr>
            <w:r>
              <w:t>(a)</w:t>
            </w:r>
          </w:p>
        </w:tc>
        <w:tc>
          <w:tcPr>
            <w:tcW w:w="4675" w:type="dxa"/>
          </w:tcPr>
          <w:p>
            <w:pPr>
              <w:pStyle w:val="11"/>
              <w:jc w:val="center"/>
            </w:pPr>
            <w: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gridSpan w:val="2"/>
          </w:tcPr>
          <w:p>
            <w:pPr>
              <w:pStyle w:val="11"/>
            </w:pPr>
            <w:r>
              <w:t xml:space="preserve">Figure </w:t>
            </w:r>
            <w:r>
              <w:fldChar w:fldCharType="begin"/>
            </w:r>
            <w:r>
              <w:instrText xml:space="preserve"> SEQ Figure \* ARABIC </w:instrText>
            </w:r>
            <w:r>
              <w:fldChar w:fldCharType="separate"/>
            </w:r>
            <w:r>
              <w:t>2</w:t>
            </w:r>
            <w:r>
              <w:fldChar w:fldCharType="end"/>
            </w:r>
            <w:r>
              <w:t xml:space="preserve">: </w:t>
            </w:r>
          </w:p>
          <w:p>
            <w:pPr>
              <w:spacing w:after="0" w:line="240" w:lineRule="auto"/>
            </w:pPr>
          </w:p>
          <w:p>
            <w:pPr>
              <w:spacing w:after="0" w:line="240" w:lineRule="auto"/>
            </w:pPr>
            <w:r>
              <w:rPr>
                <w:color w:val="FF0000"/>
              </w:rPr>
              <w:t xml:space="preserve">Template for a generic 2-part Figure.  You will notice that </w:t>
            </w:r>
            <w:r>
              <w:rPr>
                <w:color w:val="FF0000"/>
              </w:rPr>
              <w:fldChar w:fldCharType="begin"/>
            </w:r>
            <w:r>
              <w:rPr>
                <w:color w:val="FF0000"/>
              </w:rPr>
              <w:instrText xml:space="preserve"> REF _Ref84712297 \h </w:instrText>
            </w:r>
            <w:r>
              <w:rPr>
                <w:color w:val="FF0000"/>
              </w:rPr>
              <w:fldChar w:fldCharType="separate"/>
            </w:r>
            <w:r>
              <w:t>Figure 1</w:t>
            </w:r>
            <w:r>
              <w:rPr>
                <w:color w:val="FF0000"/>
              </w:rPr>
              <w:fldChar w:fldCharType="end"/>
            </w:r>
            <w:r>
              <w:rPr>
                <w:color w:val="FF0000"/>
              </w:rPr>
              <w:t xml:space="preserve"> is also contained within a table where the outline has been hidden for presentation purposes.  I recommend using this format because it is easier to keep a Figure and its Caption together, you can also quickly copy/paste Figures throughout the document and modify them easily preserve the automated numbering.</w:t>
            </w:r>
          </w:p>
        </w:tc>
      </w:tr>
    </w:tbl>
    <w:p>
      <w:pPr>
        <w:pStyle w:val="12"/>
      </w:pPr>
    </w:p>
    <w:p>
      <w:pPr>
        <w:pStyle w:val="12"/>
        <w:rPr>
          <w:color w:val="FF0000"/>
        </w:rPr>
      </w:pPr>
      <w:r>
        <w:rPr>
          <w:color w:val="FF0000"/>
        </w:rPr>
        <w:t xml:space="preserve">Rather that typing ‘Figure 2’ or ‘Table 3’, etc., you can use cross-referencing which benefits from the automated numbering which is introduced in this document.  For example, rather than manually typing ‘Figure 2’ you can access cross-referencing in the ‘References’ tab on the main ribbon by selecting ‘Cross-reference’.  Insert the appropriate reference (Figure 2, Only label and number) and the text ‘Figure 2’ will appear.  If you add more Figures within the document before the (previous) Figure 2, or if you move the (previous) Figure 2 somewhere further in the document, </w:t>
      </w:r>
      <w:r>
        <w:rPr>
          <w:b/>
          <w:bCs/>
          <w:color w:val="FF0000"/>
          <w:sz w:val="32"/>
          <w:szCs w:val="32"/>
        </w:rPr>
        <w:t xml:space="preserve">the text in your document will automatically update and you will not have to keep track this.  </w:t>
      </w:r>
    </w:p>
    <w:p>
      <w:pPr>
        <w:pStyle w:val="12"/>
      </w:pPr>
      <w:r>
        <w:br w:type="page"/>
      </w:r>
    </w:p>
    <w:bookmarkEnd w:id="3"/>
    <w:p>
      <w:pPr>
        <w:pStyle w:val="2"/>
      </w:pPr>
      <w:r>
        <w:t>Analytical modelling</w:t>
      </w:r>
    </w:p>
    <w:p>
      <w:pPr>
        <w:pStyle w:val="12"/>
        <w:rPr>
          <w:color w:val="FF0000"/>
        </w:rPr>
      </w:pPr>
      <w:r>
        <w:rPr>
          <w:color w:val="FF0000"/>
        </w:rPr>
        <w:t xml:space="preserve">Briefly outline the necessary core equations (acceleration, out-of-balance forces, etc.), assumptions, and derivation of force summations, and any other relevant points.  </w:t>
      </w:r>
      <w:r>
        <w:rPr>
          <w:b/>
          <w:bCs/>
          <w:color w:val="FF0000"/>
        </w:rPr>
        <w:t xml:space="preserve">No more than 200 words in this entire section.  </w:t>
      </w:r>
    </w:p>
    <w:p>
      <w:pPr>
        <w:pStyle w:val="3"/>
      </w:pPr>
      <w:r>
        <w:t>Representative slider/crank mechanism</w:t>
      </w:r>
    </w:p>
    <w:p>
      <w:pPr>
        <w:pStyle w:val="12"/>
      </w:pPr>
    </w:p>
    <w:p>
      <w:pPr>
        <w:pStyle w:val="3"/>
      </w:pPr>
      <w:r>
        <w:rPr>
          <w:color w:val="FF0000"/>
        </w:rPr>
        <w:t xml:space="preserve">[Insert name of engine] </w:t>
      </w:r>
      <w:r>
        <w:t>lumped parameter model</w:t>
      </w:r>
    </w:p>
    <w:p>
      <w:pPr>
        <w:pStyle w:val="12"/>
      </w:pPr>
    </w:p>
    <w:p>
      <w:pPr>
        <w:pStyle w:val="12"/>
        <w:rPr>
          <w:color w:val="FF0000"/>
        </w:rPr>
      </w:pPr>
      <w:r>
        <w:rPr>
          <w:color w:val="FF0000"/>
        </w:rPr>
        <w:t xml:space="preserve">Consistent to the tutorials and exams, the table provided below is mandatory, modify the contents of the rows and columns, and add/subtract cells, per the engine you have chosen (recall that the INDIVIDUAL Version does not call for moments and hence the ‘delta’ column will not be needed for this case).  </w:t>
      </w:r>
    </w:p>
    <w:tbl>
      <w:tblPr>
        <w:tblStyle w:val="19"/>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8"/>
        <w:gridCol w:w="1558"/>
        <w:gridCol w:w="1558"/>
        <w:gridCol w:w="1558"/>
        <w:gridCol w:w="1559"/>
        <w:gridCol w:w="155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0" w:type="dxa"/>
            <w:gridSpan w:val="6"/>
            <w:tcBorders>
              <w:bottom w:val="single" w:color="auto" w:sz="4" w:space="0"/>
            </w:tcBorders>
            <w:vAlign w:val="center"/>
          </w:tcPr>
          <w:p>
            <w:pPr>
              <w:pStyle w:val="11"/>
            </w:pPr>
            <w:r>
              <w:t xml:space="preserve">Table </w:t>
            </w:r>
            <w:r>
              <w:fldChar w:fldCharType="begin"/>
            </w:r>
            <w:r>
              <w:instrText xml:space="preserve"> SEQ Table \* ARABIC </w:instrText>
            </w:r>
            <w:r>
              <w:fldChar w:fldCharType="separate"/>
            </w:r>
            <w:r>
              <w:t>1</w:t>
            </w:r>
            <w:r>
              <w:fldChar w:fldCharType="end"/>
            </w:r>
            <w:r>
              <w:t xml:space="preserve">: Index of key parameters for the </w:t>
            </w:r>
            <w:r>
              <w:rPr>
                <w:color w:val="FF0000"/>
              </w:rPr>
              <w:t>[specify engine]</w:t>
            </w:r>
            <w:r>
              <w:t>.</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8" w:type="dxa"/>
            <w:tcBorders>
              <w:top w:val="single" w:color="auto" w:sz="4" w:space="0"/>
              <w:bottom w:val="single" w:color="auto" w:sz="4" w:space="0"/>
              <w:right w:val="single" w:color="auto" w:sz="4" w:space="0"/>
            </w:tcBorders>
            <w:vAlign w:val="center"/>
          </w:tcPr>
          <w:p>
            <w:pPr>
              <w:pStyle w:val="12"/>
              <w:spacing w:before="60" w:after="60" w:line="240" w:lineRule="auto"/>
              <w:jc w:val="right"/>
              <w:rPr>
                <w:rFonts w:asciiTheme="majorHAnsi" w:hAnsiTheme="majorHAnsi"/>
                <w:i/>
                <w:iCs/>
              </w:rPr>
            </w:pPr>
            <w:r>
              <w:rPr>
                <w:rFonts w:asciiTheme="majorHAnsi" w:hAnsiTheme="majorHAnsi"/>
                <w:i/>
                <w:iCs/>
              </w:rPr>
              <w:t>i</w:t>
            </w:r>
          </w:p>
        </w:tc>
        <w:tc>
          <w:tcPr>
            <w:tcW w:w="1558" w:type="dxa"/>
            <w:tcBorders>
              <w:top w:val="single" w:color="auto" w:sz="4" w:space="0"/>
              <w:left w:val="single" w:color="auto" w:sz="4" w:space="0"/>
              <w:bottom w:val="single" w:color="auto" w:sz="4" w:space="0"/>
            </w:tcBorders>
            <w:vAlign w:val="center"/>
          </w:tcPr>
          <w:p>
            <w:pPr>
              <w:pStyle w:val="12"/>
              <w:spacing w:before="60" w:after="60" w:line="240" w:lineRule="auto"/>
              <w:jc w:val="center"/>
            </w:pPr>
            <w:r>
              <w:rPr>
                <w:rFonts w:asciiTheme="majorHAnsi" w:hAnsiTheme="majorHAnsi"/>
                <w:i/>
                <w:iCs/>
              </w:rPr>
              <w:t>m</w:t>
            </w:r>
            <w:r>
              <w:rPr>
                <w:rFonts w:asciiTheme="majorHAnsi" w:hAnsiTheme="majorHAnsi"/>
                <w:i/>
                <w:iCs/>
                <w:vertAlign w:val="subscript"/>
              </w:rPr>
              <w:t>i</w:t>
            </w:r>
            <w:r>
              <w:t xml:space="preserve"> [kg]</w:t>
            </w:r>
          </w:p>
        </w:tc>
        <w:tc>
          <w:tcPr>
            <w:tcW w:w="1558" w:type="dxa"/>
            <w:tcBorders>
              <w:top w:val="single" w:color="auto" w:sz="4" w:space="0"/>
              <w:bottom w:val="single" w:color="auto" w:sz="4" w:space="0"/>
            </w:tcBorders>
            <w:vAlign w:val="center"/>
          </w:tcPr>
          <w:p>
            <w:pPr>
              <w:pStyle w:val="12"/>
              <w:spacing w:before="60" w:after="60" w:line="240" w:lineRule="auto"/>
              <w:jc w:val="center"/>
            </w:pPr>
            <w:r>
              <w:rPr>
                <w:rFonts w:asciiTheme="majorHAnsi" w:hAnsiTheme="majorHAnsi"/>
                <w:i/>
                <w:iCs/>
              </w:rPr>
              <w:t>r</w:t>
            </w:r>
            <w:r>
              <w:rPr>
                <w:rFonts w:asciiTheme="majorHAnsi" w:hAnsiTheme="majorHAnsi"/>
                <w:i/>
                <w:iCs/>
                <w:vertAlign w:val="subscript"/>
              </w:rPr>
              <w:t>i</w:t>
            </w:r>
            <w:r>
              <w:t xml:space="preserve"> [m]</w:t>
            </w:r>
          </w:p>
        </w:tc>
        <w:tc>
          <w:tcPr>
            <w:tcW w:w="1558" w:type="dxa"/>
            <w:tcBorders>
              <w:top w:val="single" w:color="auto" w:sz="4" w:space="0"/>
              <w:bottom w:val="single" w:color="auto" w:sz="4" w:space="0"/>
            </w:tcBorders>
            <w:vAlign w:val="center"/>
          </w:tcPr>
          <w:p>
            <w:pPr>
              <w:pStyle w:val="12"/>
              <w:spacing w:before="60" w:after="60" w:line="240" w:lineRule="auto"/>
              <w:jc w:val="center"/>
            </w:pPr>
            <w:r>
              <w:rPr>
                <w:rFonts w:asciiTheme="majorHAnsi" w:hAnsiTheme="majorHAnsi"/>
                <w:i/>
                <w:iCs/>
              </w:rPr>
              <w:t>m</w:t>
            </w:r>
            <w:r>
              <w:rPr>
                <w:rFonts w:asciiTheme="majorHAnsi" w:hAnsiTheme="majorHAnsi"/>
                <w:i/>
                <w:iCs/>
                <w:vertAlign w:val="subscript"/>
              </w:rPr>
              <w:t>i</w:t>
            </w:r>
            <w:r>
              <w:rPr>
                <w:rFonts w:asciiTheme="majorHAnsi" w:hAnsiTheme="majorHAnsi"/>
                <w:i/>
                <w:iCs/>
              </w:rPr>
              <w:t>r</w:t>
            </w:r>
            <w:r>
              <w:rPr>
                <w:rFonts w:asciiTheme="majorHAnsi" w:hAnsiTheme="majorHAnsi"/>
                <w:i/>
                <w:iCs/>
                <w:vertAlign w:val="subscript"/>
              </w:rPr>
              <w:t>i</w:t>
            </w:r>
            <w:r>
              <w:rPr>
                <w:rFonts w:asciiTheme="majorHAnsi" w:hAnsiTheme="majorHAnsi"/>
                <w:i/>
                <w:iCs/>
              </w:rPr>
              <w:t>ω</w:t>
            </w:r>
            <w:r>
              <w:rPr>
                <w:rFonts w:asciiTheme="majorHAnsi" w:hAnsiTheme="majorHAnsi"/>
                <w:i/>
                <w:iCs/>
                <w:vertAlign w:val="superscript"/>
              </w:rPr>
              <w:t>2</w:t>
            </w:r>
            <w:r>
              <w:t xml:space="preserve"> [N]</w:t>
            </w:r>
          </w:p>
        </w:tc>
        <w:tc>
          <w:tcPr>
            <w:tcW w:w="1559" w:type="dxa"/>
            <w:tcBorders>
              <w:top w:val="single" w:color="auto" w:sz="4" w:space="0"/>
              <w:bottom w:val="single" w:color="auto" w:sz="4" w:space="0"/>
            </w:tcBorders>
            <w:vAlign w:val="center"/>
          </w:tcPr>
          <w:p>
            <w:pPr>
              <w:pStyle w:val="12"/>
              <w:spacing w:before="60" w:after="60" w:line="240" w:lineRule="auto"/>
              <w:jc w:val="center"/>
            </w:pPr>
            <w:r>
              <w:rPr>
                <w:rFonts w:asciiTheme="majorHAnsi" w:hAnsiTheme="majorHAnsi"/>
                <w:i/>
                <w:iCs/>
              </w:rPr>
              <w:t>θ</w:t>
            </w:r>
            <w:r>
              <w:rPr>
                <w:rFonts w:asciiTheme="majorHAnsi" w:hAnsiTheme="majorHAnsi"/>
                <w:i/>
                <w:iCs/>
                <w:vertAlign w:val="subscript"/>
              </w:rPr>
              <w:t>i</w:t>
            </w:r>
            <w:r>
              <w:t xml:space="preserve"> [deg]</w:t>
            </w:r>
          </w:p>
        </w:tc>
        <w:tc>
          <w:tcPr>
            <w:tcW w:w="1559" w:type="dxa"/>
            <w:tcBorders>
              <w:top w:val="single" w:color="auto" w:sz="4" w:space="0"/>
              <w:bottom w:val="single" w:color="auto" w:sz="4" w:space="0"/>
            </w:tcBorders>
            <w:vAlign w:val="center"/>
          </w:tcPr>
          <w:p>
            <w:pPr>
              <w:pStyle w:val="12"/>
              <w:spacing w:before="60" w:after="60" w:line="240" w:lineRule="auto"/>
              <w:jc w:val="center"/>
            </w:pPr>
            <w:r>
              <w:rPr>
                <w:rFonts w:asciiTheme="majorHAnsi" w:hAnsiTheme="majorHAnsi"/>
                <w:i/>
                <w:iCs/>
              </w:rPr>
              <w:t>δ</w:t>
            </w:r>
            <w:r>
              <w:rPr>
                <w:rFonts w:asciiTheme="majorHAnsi" w:hAnsiTheme="majorHAnsi"/>
                <w:i/>
                <w:iCs/>
                <w:vertAlign w:val="subscript"/>
              </w:rPr>
              <w:t>i</w:t>
            </w:r>
            <w:r>
              <w:t xml:space="preserve"> [m], </w:t>
            </w:r>
            <w:r>
              <w:rPr>
                <w:color w:val="FF0000"/>
              </w:rPr>
              <w:t>from [DATUM]</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8" w:type="dxa"/>
            <w:tcBorders>
              <w:top w:val="single" w:color="auto" w:sz="4" w:space="0"/>
              <w:right w:val="single" w:color="auto" w:sz="4" w:space="0"/>
            </w:tcBorders>
            <w:vAlign w:val="center"/>
          </w:tcPr>
          <w:p>
            <w:pPr>
              <w:pStyle w:val="12"/>
              <w:spacing w:line="360" w:lineRule="auto"/>
              <w:jc w:val="right"/>
            </w:pPr>
            <w:r>
              <w:t>1</w:t>
            </w:r>
          </w:p>
        </w:tc>
        <w:tc>
          <w:tcPr>
            <w:tcW w:w="1558" w:type="dxa"/>
            <w:tcBorders>
              <w:top w:val="single" w:color="auto" w:sz="4" w:space="0"/>
              <w:left w:val="single" w:color="auto" w:sz="4" w:space="0"/>
            </w:tcBorders>
          </w:tcPr>
          <w:p>
            <w:pPr>
              <w:pStyle w:val="12"/>
              <w:spacing w:line="360" w:lineRule="auto"/>
            </w:pPr>
          </w:p>
        </w:tc>
        <w:tc>
          <w:tcPr>
            <w:tcW w:w="1558" w:type="dxa"/>
            <w:tcBorders>
              <w:top w:val="single" w:color="auto" w:sz="4" w:space="0"/>
            </w:tcBorders>
          </w:tcPr>
          <w:p>
            <w:pPr>
              <w:pStyle w:val="12"/>
              <w:spacing w:line="360" w:lineRule="auto"/>
            </w:pPr>
          </w:p>
        </w:tc>
        <w:tc>
          <w:tcPr>
            <w:tcW w:w="1558" w:type="dxa"/>
            <w:tcBorders>
              <w:top w:val="single" w:color="auto" w:sz="4" w:space="0"/>
            </w:tcBorders>
          </w:tcPr>
          <w:p>
            <w:pPr>
              <w:pStyle w:val="12"/>
              <w:spacing w:line="360" w:lineRule="auto"/>
            </w:pPr>
          </w:p>
        </w:tc>
        <w:tc>
          <w:tcPr>
            <w:tcW w:w="1559" w:type="dxa"/>
            <w:tcBorders>
              <w:top w:val="single" w:color="auto" w:sz="4" w:space="0"/>
            </w:tcBorders>
          </w:tcPr>
          <w:p>
            <w:pPr>
              <w:pStyle w:val="12"/>
              <w:spacing w:line="360" w:lineRule="auto"/>
            </w:pPr>
          </w:p>
        </w:tc>
        <w:tc>
          <w:tcPr>
            <w:tcW w:w="1559" w:type="dxa"/>
            <w:tcBorders>
              <w:top w:val="single" w:color="auto" w:sz="4" w:space="0"/>
            </w:tcBorders>
          </w:tcPr>
          <w:p>
            <w:pPr>
              <w:pStyle w:val="12"/>
              <w:spacing w:line="360" w:lineRule="auto"/>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8" w:type="dxa"/>
            <w:tcBorders>
              <w:right w:val="single" w:color="auto" w:sz="4" w:space="0"/>
            </w:tcBorders>
            <w:vAlign w:val="center"/>
          </w:tcPr>
          <w:p>
            <w:pPr>
              <w:pStyle w:val="12"/>
              <w:spacing w:line="360" w:lineRule="auto"/>
              <w:jc w:val="right"/>
            </w:pPr>
            <w:r>
              <w:t>2</w:t>
            </w:r>
          </w:p>
        </w:tc>
        <w:tc>
          <w:tcPr>
            <w:tcW w:w="1558" w:type="dxa"/>
            <w:tcBorders>
              <w:left w:val="single" w:color="auto" w:sz="4" w:space="0"/>
            </w:tcBorders>
          </w:tcPr>
          <w:p>
            <w:pPr>
              <w:pStyle w:val="12"/>
              <w:spacing w:line="360" w:lineRule="auto"/>
            </w:pPr>
          </w:p>
        </w:tc>
        <w:tc>
          <w:tcPr>
            <w:tcW w:w="1558" w:type="dxa"/>
          </w:tcPr>
          <w:p>
            <w:pPr>
              <w:pStyle w:val="12"/>
              <w:spacing w:line="360" w:lineRule="auto"/>
            </w:pPr>
          </w:p>
        </w:tc>
        <w:tc>
          <w:tcPr>
            <w:tcW w:w="1558" w:type="dxa"/>
          </w:tcPr>
          <w:p>
            <w:pPr>
              <w:pStyle w:val="12"/>
              <w:spacing w:line="360" w:lineRule="auto"/>
            </w:pPr>
          </w:p>
        </w:tc>
        <w:tc>
          <w:tcPr>
            <w:tcW w:w="1559" w:type="dxa"/>
          </w:tcPr>
          <w:p>
            <w:pPr>
              <w:pStyle w:val="12"/>
              <w:spacing w:line="360" w:lineRule="auto"/>
            </w:pPr>
          </w:p>
        </w:tc>
        <w:tc>
          <w:tcPr>
            <w:tcW w:w="1559" w:type="dxa"/>
          </w:tcPr>
          <w:p>
            <w:pPr>
              <w:pStyle w:val="12"/>
              <w:spacing w:line="360" w:lineRule="auto"/>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8" w:type="dxa"/>
            <w:tcBorders>
              <w:bottom w:val="single" w:color="auto" w:sz="4" w:space="0"/>
              <w:right w:val="single" w:color="auto" w:sz="4" w:space="0"/>
            </w:tcBorders>
            <w:vAlign w:val="center"/>
          </w:tcPr>
          <w:p>
            <w:pPr>
              <w:pStyle w:val="12"/>
              <w:spacing w:line="360" w:lineRule="auto"/>
              <w:jc w:val="right"/>
            </w:pPr>
            <w:r>
              <w:t>…</w:t>
            </w:r>
          </w:p>
        </w:tc>
        <w:tc>
          <w:tcPr>
            <w:tcW w:w="1558" w:type="dxa"/>
            <w:tcBorders>
              <w:left w:val="single" w:color="auto" w:sz="4" w:space="0"/>
            </w:tcBorders>
          </w:tcPr>
          <w:p>
            <w:pPr>
              <w:pStyle w:val="12"/>
              <w:spacing w:line="360" w:lineRule="auto"/>
            </w:pPr>
          </w:p>
        </w:tc>
        <w:tc>
          <w:tcPr>
            <w:tcW w:w="1558" w:type="dxa"/>
          </w:tcPr>
          <w:p>
            <w:pPr>
              <w:pStyle w:val="12"/>
              <w:spacing w:line="360" w:lineRule="auto"/>
            </w:pPr>
          </w:p>
        </w:tc>
        <w:tc>
          <w:tcPr>
            <w:tcW w:w="1558" w:type="dxa"/>
          </w:tcPr>
          <w:p>
            <w:pPr>
              <w:pStyle w:val="12"/>
              <w:spacing w:line="360" w:lineRule="auto"/>
            </w:pPr>
          </w:p>
        </w:tc>
        <w:tc>
          <w:tcPr>
            <w:tcW w:w="1559" w:type="dxa"/>
          </w:tcPr>
          <w:p>
            <w:pPr>
              <w:pStyle w:val="12"/>
              <w:spacing w:line="360" w:lineRule="auto"/>
            </w:pPr>
          </w:p>
        </w:tc>
        <w:tc>
          <w:tcPr>
            <w:tcW w:w="1559" w:type="dxa"/>
          </w:tcPr>
          <w:p>
            <w:pPr>
              <w:pStyle w:val="12"/>
              <w:spacing w:line="360" w:lineRule="auto"/>
            </w:pPr>
          </w:p>
        </w:tc>
      </w:tr>
    </w:tbl>
    <w:p>
      <w:pPr>
        <w:pStyle w:val="12"/>
      </w:pPr>
    </w:p>
    <w:p>
      <w:pPr>
        <w:pStyle w:val="12"/>
      </w:pPr>
      <w:r>
        <w:br w:type="page"/>
      </w:r>
    </w:p>
    <w:p>
      <w:pPr>
        <w:pStyle w:val="2"/>
      </w:pPr>
      <w:r>
        <w:t>Discussions</w:t>
      </w:r>
    </w:p>
    <w:p>
      <w:pPr>
        <w:pStyle w:val="12"/>
        <w:rPr>
          <w:b/>
          <w:bCs/>
          <w:color w:val="FF0000"/>
        </w:rPr>
      </w:pPr>
      <w:r>
        <w:rPr>
          <w:color w:val="FF0000"/>
        </w:rPr>
        <w:t xml:space="preserve">Consistent to the rest of the report, modify, add/subtract and alter the subheadings as you see fit, and as needed for your specific project.  Present your graphs of the </w:t>
      </w:r>
      <w:r>
        <w:rPr>
          <w:rFonts w:asciiTheme="majorHAnsi" w:hAnsiTheme="majorHAnsi"/>
          <w:i/>
          <w:iCs/>
          <w:color w:val="FF0000"/>
        </w:rPr>
        <w:t>θ</w:t>
      </w:r>
      <w:r>
        <w:rPr>
          <w:rFonts w:asciiTheme="majorHAnsi" w:hAnsiTheme="majorHAnsi"/>
          <w:i/>
          <w:iCs/>
          <w:color w:val="FF0000"/>
          <w:vertAlign w:val="subscript"/>
        </w:rPr>
        <w:t>1</w:t>
      </w:r>
      <w:r>
        <w:rPr>
          <w:color w:val="FF0000"/>
        </w:rPr>
        <w:t xml:space="preserve">-history solutions in a clear/legible manner (e.g. with gridlines, fully labelled axes and legends) and concisely interpret the findings in your written discussion.  </w:t>
      </w:r>
      <w:r>
        <w:rPr>
          <w:b/>
          <w:bCs/>
          <w:color w:val="FF0000"/>
        </w:rPr>
        <w:t xml:space="preserve">No more than 250 words for the INDIVIDUAL Version and 400 words for the GROUP Version.  </w:t>
      </w:r>
    </w:p>
    <w:p>
      <w:pPr>
        <w:pStyle w:val="3"/>
      </w:pPr>
      <w:r>
        <w:t>Piston kinematics</w:t>
      </w:r>
    </w:p>
    <w:p>
      <w:pPr>
        <w:pStyle w:val="12"/>
      </w:pPr>
    </w:p>
    <w:p>
      <w:pPr>
        <w:pStyle w:val="3"/>
      </w:pPr>
      <w:r>
        <w:t xml:space="preserve">Out-of-balance forces </w:t>
      </w:r>
      <w:r>
        <w:rPr>
          <w:color w:val="FF0000"/>
        </w:rPr>
        <w:t>[and moments, if applicable]</w:t>
      </w:r>
    </w:p>
    <w:p>
      <w:pPr>
        <w:pStyle w:val="12"/>
      </w:pPr>
    </w:p>
    <w:p>
      <w:pPr>
        <w:pStyle w:val="4"/>
      </w:pPr>
      <w:r>
        <w:t>Dynamic rotating forces</w:t>
      </w:r>
    </w:p>
    <w:p>
      <w:pPr>
        <w:pStyle w:val="12"/>
      </w:pPr>
    </w:p>
    <w:p>
      <w:pPr>
        <w:pStyle w:val="4"/>
      </w:pPr>
      <w:r>
        <w:t>Dynamic, primary reciprocating forces</w:t>
      </w:r>
    </w:p>
    <w:p>
      <w:pPr>
        <w:pStyle w:val="12"/>
      </w:pPr>
    </w:p>
    <w:p>
      <w:pPr>
        <w:pStyle w:val="4"/>
      </w:pPr>
      <w:r>
        <w:t>Dynamic, secondary reciprocating forces</w:t>
      </w:r>
    </w:p>
    <w:p>
      <w:pPr>
        <w:pStyle w:val="12"/>
      </w:pPr>
    </w:p>
    <w:p>
      <w:pPr>
        <w:pStyle w:val="3"/>
      </w:pPr>
      <w:r>
        <w:t xml:space="preserve">Total out-of-balance forces </w:t>
      </w:r>
      <w:r>
        <w:rPr>
          <w:color w:val="FF0000"/>
        </w:rPr>
        <w:t>[and moments, if applicable]</w:t>
      </w:r>
    </w:p>
    <w:p>
      <w:pPr>
        <w:pStyle w:val="12"/>
      </w:pPr>
      <w:r>
        <w:br w:type="page"/>
      </w:r>
    </w:p>
    <w:bookmarkEnd w:id="4"/>
    <w:p>
      <w:pPr>
        <w:pStyle w:val="2"/>
      </w:pPr>
      <w:r>
        <w:t>Conclusions</w:t>
      </w:r>
    </w:p>
    <w:p>
      <w:pPr>
        <w:pStyle w:val="12"/>
      </w:pPr>
      <w:r>
        <w:t xml:space="preserve">The impetus of this study was to analyze </w:t>
      </w:r>
      <w:r>
        <w:rPr>
          <w:color w:val="FF0000"/>
        </w:rPr>
        <w:t>[complete the statement, per your version of the project]</w:t>
      </w:r>
      <w:r>
        <w:t xml:space="preserve">.  A lumped parameter modelled was generated by </w:t>
      </w:r>
      <w:r>
        <w:rPr>
          <w:color w:val="FF0000"/>
        </w:rPr>
        <w:t xml:space="preserve">[discuss] </w:t>
      </w:r>
      <w:r>
        <w:t xml:space="preserve">and time-history solutions were generated utilizing </w:t>
      </w:r>
      <w:r>
        <w:rPr>
          <w:color w:val="FF0000"/>
        </w:rPr>
        <w:t xml:space="preserve">[discuss] </w:t>
      </w:r>
      <w:r>
        <w:t>software package.  The key findings are summarized as follows:</w:t>
      </w:r>
    </w:p>
    <w:p>
      <w:pPr>
        <w:pStyle w:val="12"/>
        <w:numPr>
          <w:ilvl w:val="0"/>
          <w:numId w:val="2"/>
        </w:numPr>
        <w:rPr>
          <w:color w:val="FF0000"/>
        </w:rPr>
      </w:pPr>
      <w:r>
        <w:rPr>
          <w:color w:val="FF0000"/>
        </w:rPr>
        <w:t>First key point.</w:t>
      </w:r>
    </w:p>
    <w:p>
      <w:pPr>
        <w:pStyle w:val="12"/>
        <w:numPr>
          <w:ilvl w:val="0"/>
          <w:numId w:val="2"/>
        </w:numPr>
        <w:rPr>
          <w:color w:val="FF0000"/>
        </w:rPr>
      </w:pPr>
      <w:r>
        <w:rPr>
          <w:color w:val="FF0000"/>
        </w:rPr>
        <w:t>Second key point.</w:t>
      </w:r>
    </w:p>
    <w:p>
      <w:pPr>
        <w:pStyle w:val="12"/>
        <w:numPr>
          <w:ilvl w:val="0"/>
          <w:numId w:val="2"/>
        </w:numPr>
        <w:rPr>
          <w:color w:val="FF0000"/>
        </w:rPr>
      </w:pPr>
      <w:r>
        <w:rPr>
          <w:color w:val="FF0000"/>
        </w:rPr>
        <w:t>Third key point.</w:t>
      </w:r>
    </w:p>
    <w:p>
      <w:pPr>
        <w:pStyle w:val="12"/>
        <w:numPr>
          <w:ilvl w:val="0"/>
          <w:numId w:val="2"/>
        </w:numPr>
        <w:rPr>
          <w:color w:val="FF0000"/>
        </w:rPr>
      </w:pPr>
      <w:r>
        <w:rPr>
          <w:color w:val="FF0000"/>
        </w:rPr>
        <w:t>Fourth key point.</w:t>
      </w:r>
    </w:p>
    <w:p>
      <w:pPr>
        <w:pStyle w:val="12"/>
        <w:numPr>
          <w:ilvl w:val="0"/>
          <w:numId w:val="2"/>
        </w:numPr>
        <w:rPr>
          <w:color w:val="FF0000"/>
        </w:rPr>
      </w:pPr>
      <w:r>
        <w:rPr>
          <w:color w:val="FF0000"/>
        </w:rPr>
        <w:t>Fifth key point.</w:t>
      </w:r>
    </w:p>
    <w:p>
      <w:pPr>
        <w:pStyle w:val="12"/>
      </w:pPr>
      <w:r>
        <w:rPr>
          <w:color w:val="FF0000"/>
        </w:rPr>
        <w:t xml:space="preserve">Summarize the most important findings in a series of numbered statements directly above these instructions, </w:t>
      </w:r>
      <w:r>
        <w:rPr>
          <w:b/>
          <w:bCs/>
          <w:color w:val="FF0000"/>
        </w:rPr>
        <w:t xml:space="preserve">up to 4 statements for the INDIVIDUAL Version and up to 6 points for the GROUP Version.  </w:t>
      </w:r>
      <w:r>
        <w:rPr>
          <w:color w:val="FF0000"/>
        </w:rPr>
        <w:t>Include some quantitative details in these points (e.g. peak acceleration, max/min forces, magnitude of rotating versus reciprocating force, etc.).  No more than 2 sentences per numbered statement.</w:t>
      </w:r>
      <w:r>
        <w:br w:type="page"/>
      </w:r>
    </w:p>
    <w:sdt>
      <w:sdtPr>
        <w:rPr>
          <w:b w:val="0"/>
          <w:sz w:val="24"/>
          <w:szCs w:val="24"/>
        </w:rPr>
        <w:id w:val="-1293369206"/>
        <w:docPartObj>
          <w:docPartGallery w:val="AutoText"/>
        </w:docPartObj>
      </w:sdtPr>
      <w:sdtEndPr>
        <w:rPr>
          <w:b w:val="0"/>
          <w:sz w:val="24"/>
          <w:szCs w:val="24"/>
        </w:rPr>
      </w:sdtEndPr>
      <w:sdtContent>
        <w:p>
          <w:pPr>
            <w:pStyle w:val="2"/>
          </w:pPr>
          <w:r>
            <w:t>References</w:t>
          </w:r>
        </w:p>
        <w:sdt>
          <w:sdtPr>
            <w:id w:val="-573587230"/>
          </w:sdtPr>
          <w:sdtContent>
            <w:p>
              <w:pPr>
                <w:pStyle w:val="12"/>
              </w:pPr>
              <w:r>
                <w:fldChar w:fldCharType="begin"/>
              </w:r>
              <w:r>
                <w:instrText xml:space="preserve"> BIBLIOGRAPHY </w:instrText>
              </w:r>
              <w:r>
                <w:fldChar w:fldCharType="separate"/>
              </w:r>
              <w:r>
                <w:t>There are no sources in the current document.</w:t>
              </w:r>
              <w:r>
                <w:fldChar w:fldCharType="end"/>
              </w:r>
            </w:p>
          </w:sdtContent>
        </w:sdt>
      </w:sdtContent>
    </w:sdt>
    <w:p>
      <w:pPr>
        <w:pStyle w:val="12"/>
        <w:rPr>
          <w:color w:val="FF0000"/>
        </w:rPr>
      </w:pPr>
      <w:r>
        <w:rPr>
          <w:color w:val="FF0000"/>
        </w:rPr>
        <w:t xml:space="preserve"> If you use the automated system in MS Word, Scopus or a similar tool this section will automatically populate itself.  </w:t>
      </w:r>
    </w:p>
    <w:sectPr>
      <w:footerReference r:id="rId5" w:type="default"/>
      <w:pgSz w:w="12240" w:h="15840"/>
      <w:pgMar w:top="1440" w:right="1440" w:bottom="1440" w:left="1440" w:header="720" w:footer="720" w:gutter="0"/>
      <w:lnNumType w:countBy="1" w:restart="continuou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375773"/>
      <w:docPartObj>
        <w:docPartGallery w:val="AutoText"/>
      </w:docPartObj>
    </w:sdtPr>
    <w:sdtContent>
      <w:p>
        <w:pPr>
          <w:pStyle w:val="15"/>
          <w:jc w:val="right"/>
        </w:pPr>
        <w:r>
          <w:fldChar w:fldCharType="begin"/>
        </w:r>
        <w:r>
          <w:instrText xml:space="preserve"> PAGE   \* MERGEFORMAT </w:instrText>
        </w:r>
        <w:r>
          <w:fldChar w:fldCharType="separate"/>
        </w:r>
        <w:r>
          <w:t>2</w:t>
        </w:r>
        <w:r>
          <w:fldChar w:fldCharType="end"/>
        </w:r>
      </w:p>
    </w:sdtContent>
  </w:sdt>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A3B0E"/>
    <w:multiLevelType w:val="multilevel"/>
    <w:tmpl w:val="361A3B0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502026D4"/>
    <w:multiLevelType w:val="multilevel"/>
    <w:tmpl w:val="502026D4"/>
    <w:lvl w:ilvl="0" w:tentative="0">
      <w:start w:val="1"/>
      <w:numFmt w:val="decimal"/>
      <w:lvlText w:val="%1."/>
      <w:lvlJc w:val="left"/>
      <w:pPr>
        <w:ind w:left="454" w:hanging="454"/>
      </w:pPr>
      <w:rPr>
        <w:rFonts w:hint="default"/>
      </w:rPr>
    </w:lvl>
    <w:lvl w:ilvl="1" w:tentative="0">
      <w:start w:val="1"/>
      <w:numFmt w:val="lowerLetter"/>
      <w:lvlText w:val="%2."/>
      <w:lvlJc w:val="left"/>
      <w:pPr>
        <w:ind w:left="4320" w:hanging="360"/>
      </w:pPr>
    </w:lvl>
    <w:lvl w:ilvl="2" w:tentative="0">
      <w:start w:val="1"/>
      <w:numFmt w:val="lowerRoman"/>
      <w:lvlText w:val="%3."/>
      <w:lvlJc w:val="right"/>
      <w:pPr>
        <w:ind w:left="5040" w:hanging="180"/>
      </w:pPr>
    </w:lvl>
    <w:lvl w:ilvl="3" w:tentative="0">
      <w:start w:val="1"/>
      <w:numFmt w:val="decimal"/>
      <w:lvlText w:val="%4."/>
      <w:lvlJc w:val="left"/>
      <w:pPr>
        <w:ind w:left="5760" w:hanging="360"/>
      </w:pPr>
    </w:lvl>
    <w:lvl w:ilvl="4" w:tentative="0">
      <w:start w:val="1"/>
      <w:numFmt w:val="lowerLetter"/>
      <w:lvlText w:val="%5."/>
      <w:lvlJc w:val="left"/>
      <w:pPr>
        <w:ind w:left="6480" w:hanging="360"/>
      </w:pPr>
    </w:lvl>
    <w:lvl w:ilvl="5" w:tentative="0">
      <w:start w:val="1"/>
      <w:numFmt w:val="lowerRoman"/>
      <w:lvlText w:val="%6."/>
      <w:lvlJc w:val="right"/>
      <w:pPr>
        <w:ind w:left="7200" w:hanging="180"/>
      </w:pPr>
    </w:lvl>
    <w:lvl w:ilvl="6" w:tentative="0">
      <w:start w:val="1"/>
      <w:numFmt w:val="decimal"/>
      <w:lvlText w:val="%7."/>
      <w:lvlJc w:val="left"/>
      <w:pPr>
        <w:ind w:left="7920" w:hanging="360"/>
      </w:pPr>
    </w:lvl>
    <w:lvl w:ilvl="7" w:tentative="0">
      <w:start w:val="1"/>
      <w:numFmt w:val="lowerLetter"/>
      <w:lvlText w:val="%8."/>
      <w:lvlJc w:val="left"/>
      <w:pPr>
        <w:ind w:left="8640" w:hanging="360"/>
      </w:pPr>
    </w:lvl>
    <w:lvl w:ilvl="8" w:tentative="0">
      <w:start w:val="1"/>
      <w:numFmt w:val="lowerRoman"/>
      <w:lvlText w:val="%9."/>
      <w:lvlJc w:val="right"/>
      <w:pPr>
        <w:ind w:left="9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1"/>
    <w:rsid w:val="0000097F"/>
    <w:rsid w:val="00001694"/>
    <w:rsid w:val="00003152"/>
    <w:rsid w:val="00003502"/>
    <w:rsid w:val="00004605"/>
    <w:rsid w:val="0000587E"/>
    <w:rsid w:val="0001056A"/>
    <w:rsid w:val="000117EA"/>
    <w:rsid w:val="00014A2B"/>
    <w:rsid w:val="000155F0"/>
    <w:rsid w:val="00015A5C"/>
    <w:rsid w:val="00016587"/>
    <w:rsid w:val="00016691"/>
    <w:rsid w:val="00020E6D"/>
    <w:rsid w:val="00021062"/>
    <w:rsid w:val="00021241"/>
    <w:rsid w:val="00023D3F"/>
    <w:rsid w:val="00023EFE"/>
    <w:rsid w:val="0002489C"/>
    <w:rsid w:val="00024CAF"/>
    <w:rsid w:val="000268DD"/>
    <w:rsid w:val="0002766B"/>
    <w:rsid w:val="00031C35"/>
    <w:rsid w:val="00033FF4"/>
    <w:rsid w:val="00034A0A"/>
    <w:rsid w:val="00034C14"/>
    <w:rsid w:val="00035BA0"/>
    <w:rsid w:val="00036955"/>
    <w:rsid w:val="0003726D"/>
    <w:rsid w:val="00040997"/>
    <w:rsid w:val="00040A62"/>
    <w:rsid w:val="00045939"/>
    <w:rsid w:val="00050558"/>
    <w:rsid w:val="00050F0E"/>
    <w:rsid w:val="00052FAB"/>
    <w:rsid w:val="0005366E"/>
    <w:rsid w:val="0005490B"/>
    <w:rsid w:val="000553D2"/>
    <w:rsid w:val="0005688F"/>
    <w:rsid w:val="00056979"/>
    <w:rsid w:val="00057E11"/>
    <w:rsid w:val="000609EB"/>
    <w:rsid w:val="0006152D"/>
    <w:rsid w:val="00063E3A"/>
    <w:rsid w:val="00065E79"/>
    <w:rsid w:val="00065E85"/>
    <w:rsid w:val="00070917"/>
    <w:rsid w:val="00071207"/>
    <w:rsid w:val="00072E26"/>
    <w:rsid w:val="00073E49"/>
    <w:rsid w:val="00074F20"/>
    <w:rsid w:val="00077300"/>
    <w:rsid w:val="00081F0D"/>
    <w:rsid w:val="000823F2"/>
    <w:rsid w:val="00082836"/>
    <w:rsid w:val="000840FB"/>
    <w:rsid w:val="000855C3"/>
    <w:rsid w:val="0008578F"/>
    <w:rsid w:val="00086CD8"/>
    <w:rsid w:val="00092F00"/>
    <w:rsid w:val="00093979"/>
    <w:rsid w:val="00093D24"/>
    <w:rsid w:val="00094E8A"/>
    <w:rsid w:val="00095AFB"/>
    <w:rsid w:val="000A0204"/>
    <w:rsid w:val="000A07A8"/>
    <w:rsid w:val="000A1AC9"/>
    <w:rsid w:val="000A3AA3"/>
    <w:rsid w:val="000A5D8E"/>
    <w:rsid w:val="000A67CB"/>
    <w:rsid w:val="000A6A79"/>
    <w:rsid w:val="000B0041"/>
    <w:rsid w:val="000B0059"/>
    <w:rsid w:val="000B108C"/>
    <w:rsid w:val="000B6389"/>
    <w:rsid w:val="000B7B57"/>
    <w:rsid w:val="000C26E0"/>
    <w:rsid w:val="000C36EF"/>
    <w:rsid w:val="000C473F"/>
    <w:rsid w:val="000C5EF6"/>
    <w:rsid w:val="000C7880"/>
    <w:rsid w:val="000D015B"/>
    <w:rsid w:val="000D0A4B"/>
    <w:rsid w:val="000D30B0"/>
    <w:rsid w:val="000D4D13"/>
    <w:rsid w:val="000D553F"/>
    <w:rsid w:val="000D59B8"/>
    <w:rsid w:val="000E009D"/>
    <w:rsid w:val="000E12FF"/>
    <w:rsid w:val="000E5422"/>
    <w:rsid w:val="000E660F"/>
    <w:rsid w:val="000E77FF"/>
    <w:rsid w:val="000F0E9C"/>
    <w:rsid w:val="000F164A"/>
    <w:rsid w:val="000F3573"/>
    <w:rsid w:val="000F5A47"/>
    <w:rsid w:val="001015E2"/>
    <w:rsid w:val="00102E33"/>
    <w:rsid w:val="001035AA"/>
    <w:rsid w:val="001057BB"/>
    <w:rsid w:val="00106F37"/>
    <w:rsid w:val="001119C1"/>
    <w:rsid w:val="00112AAB"/>
    <w:rsid w:val="00112CA0"/>
    <w:rsid w:val="001131E2"/>
    <w:rsid w:val="00121623"/>
    <w:rsid w:val="00121B91"/>
    <w:rsid w:val="00125453"/>
    <w:rsid w:val="00125A52"/>
    <w:rsid w:val="00125D70"/>
    <w:rsid w:val="001270EA"/>
    <w:rsid w:val="00130CC7"/>
    <w:rsid w:val="0013127D"/>
    <w:rsid w:val="0013155F"/>
    <w:rsid w:val="001341EF"/>
    <w:rsid w:val="001343BB"/>
    <w:rsid w:val="001353D6"/>
    <w:rsid w:val="00135884"/>
    <w:rsid w:val="00135AC2"/>
    <w:rsid w:val="00135F39"/>
    <w:rsid w:val="00136624"/>
    <w:rsid w:val="001400B3"/>
    <w:rsid w:val="001402F7"/>
    <w:rsid w:val="001410DA"/>
    <w:rsid w:val="00141B45"/>
    <w:rsid w:val="001420AE"/>
    <w:rsid w:val="00142453"/>
    <w:rsid w:val="00142DD9"/>
    <w:rsid w:val="0014399A"/>
    <w:rsid w:val="00144314"/>
    <w:rsid w:val="00144A5C"/>
    <w:rsid w:val="00147B34"/>
    <w:rsid w:val="00150C86"/>
    <w:rsid w:val="00150F08"/>
    <w:rsid w:val="0015171E"/>
    <w:rsid w:val="001541AE"/>
    <w:rsid w:val="0015427A"/>
    <w:rsid w:val="00157AAF"/>
    <w:rsid w:val="00161A17"/>
    <w:rsid w:val="00163624"/>
    <w:rsid w:val="00163EF6"/>
    <w:rsid w:val="001644DB"/>
    <w:rsid w:val="001645F0"/>
    <w:rsid w:val="00165698"/>
    <w:rsid w:val="001656AC"/>
    <w:rsid w:val="00165D2F"/>
    <w:rsid w:val="0016667A"/>
    <w:rsid w:val="00166EF3"/>
    <w:rsid w:val="00170D82"/>
    <w:rsid w:val="00171341"/>
    <w:rsid w:val="00171D86"/>
    <w:rsid w:val="00172D73"/>
    <w:rsid w:val="001753CA"/>
    <w:rsid w:val="001770CF"/>
    <w:rsid w:val="001771E7"/>
    <w:rsid w:val="0017732F"/>
    <w:rsid w:val="0018516C"/>
    <w:rsid w:val="00186DBD"/>
    <w:rsid w:val="00190737"/>
    <w:rsid w:val="00190D4F"/>
    <w:rsid w:val="0019168B"/>
    <w:rsid w:val="0019264B"/>
    <w:rsid w:val="00192EF2"/>
    <w:rsid w:val="00195691"/>
    <w:rsid w:val="00197322"/>
    <w:rsid w:val="00197B73"/>
    <w:rsid w:val="001A10D8"/>
    <w:rsid w:val="001A29F0"/>
    <w:rsid w:val="001A348A"/>
    <w:rsid w:val="001A3612"/>
    <w:rsid w:val="001A5321"/>
    <w:rsid w:val="001A6A51"/>
    <w:rsid w:val="001A7A20"/>
    <w:rsid w:val="001B29BB"/>
    <w:rsid w:val="001B2ADB"/>
    <w:rsid w:val="001B301F"/>
    <w:rsid w:val="001B340F"/>
    <w:rsid w:val="001B3AB3"/>
    <w:rsid w:val="001B4034"/>
    <w:rsid w:val="001B4F56"/>
    <w:rsid w:val="001B4F65"/>
    <w:rsid w:val="001B53EC"/>
    <w:rsid w:val="001C0BD5"/>
    <w:rsid w:val="001C2AD9"/>
    <w:rsid w:val="001C43EE"/>
    <w:rsid w:val="001C474B"/>
    <w:rsid w:val="001C5010"/>
    <w:rsid w:val="001C5321"/>
    <w:rsid w:val="001C624F"/>
    <w:rsid w:val="001C7E02"/>
    <w:rsid w:val="001D1603"/>
    <w:rsid w:val="001D160F"/>
    <w:rsid w:val="001D1651"/>
    <w:rsid w:val="001D1D25"/>
    <w:rsid w:val="001D2AAE"/>
    <w:rsid w:val="001D2AC1"/>
    <w:rsid w:val="001D415D"/>
    <w:rsid w:val="001D4416"/>
    <w:rsid w:val="001D4741"/>
    <w:rsid w:val="001D497E"/>
    <w:rsid w:val="001D5847"/>
    <w:rsid w:val="001D5970"/>
    <w:rsid w:val="001D6AA8"/>
    <w:rsid w:val="001D795A"/>
    <w:rsid w:val="001E02F5"/>
    <w:rsid w:val="001E1A32"/>
    <w:rsid w:val="001E42F0"/>
    <w:rsid w:val="001E4BA4"/>
    <w:rsid w:val="001E4D16"/>
    <w:rsid w:val="001E5643"/>
    <w:rsid w:val="001E6602"/>
    <w:rsid w:val="001E6917"/>
    <w:rsid w:val="001F0E13"/>
    <w:rsid w:val="001F2EFA"/>
    <w:rsid w:val="001F5240"/>
    <w:rsid w:val="001F5488"/>
    <w:rsid w:val="001F7B79"/>
    <w:rsid w:val="00203CCF"/>
    <w:rsid w:val="002048B0"/>
    <w:rsid w:val="00215AA8"/>
    <w:rsid w:val="00215F66"/>
    <w:rsid w:val="002176DD"/>
    <w:rsid w:val="00217B00"/>
    <w:rsid w:val="002210D6"/>
    <w:rsid w:val="00223028"/>
    <w:rsid w:val="00224C1F"/>
    <w:rsid w:val="0022555B"/>
    <w:rsid w:val="002262F7"/>
    <w:rsid w:val="0022775C"/>
    <w:rsid w:val="00227AD4"/>
    <w:rsid w:val="002320B6"/>
    <w:rsid w:val="00235291"/>
    <w:rsid w:val="00235567"/>
    <w:rsid w:val="0024112C"/>
    <w:rsid w:val="0024146B"/>
    <w:rsid w:val="00242363"/>
    <w:rsid w:val="00243017"/>
    <w:rsid w:val="00243AFE"/>
    <w:rsid w:val="00246A6D"/>
    <w:rsid w:val="00247281"/>
    <w:rsid w:val="0025082E"/>
    <w:rsid w:val="00252AC6"/>
    <w:rsid w:val="00253976"/>
    <w:rsid w:val="00253D4E"/>
    <w:rsid w:val="002570FD"/>
    <w:rsid w:val="00257CE2"/>
    <w:rsid w:val="00261309"/>
    <w:rsid w:val="00262728"/>
    <w:rsid w:val="0026661B"/>
    <w:rsid w:val="00267176"/>
    <w:rsid w:val="0027313F"/>
    <w:rsid w:val="00274779"/>
    <w:rsid w:val="002754C9"/>
    <w:rsid w:val="00276377"/>
    <w:rsid w:val="00277319"/>
    <w:rsid w:val="002775A0"/>
    <w:rsid w:val="0028002D"/>
    <w:rsid w:val="0028596B"/>
    <w:rsid w:val="00285AB5"/>
    <w:rsid w:val="00286265"/>
    <w:rsid w:val="00291071"/>
    <w:rsid w:val="00291BE4"/>
    <w:rsid w:val="00291D4C"/>
    <w:rsid w:val="00292055"/>
    <w:rsid w:val="002928CF"/>
    <w:rsid w:val="002944FE"/>
    <w:rsid w:val="002949DA"/>
    <w:rsid w:val="00294ED2"/>
    <w:rsid w:val="00295105"/>
    <w:rsid w:val="00297BE3"/>
    <w:rsid w:val="002A269B"/>
    <w:rsid w:val="002A31A1"/>
    <w:rsid w:val="002A34BB"/>
    <w:rsid w:val="002A4272"/>
    <w:rsid w:val="002A4288"/>
    <w:rsid w:val="002A46D2"/>
    <w:rsid w:val="002A6714"/>
    <w:rsid w:val="002A6FA0"/>
    <w:rsid w:val="002B2F19"/>
    <w:rsid w:val="002B3740"/>
    <w:rsid w:val="002B3F1E"/>
    <w:rsid w:val="002B4DE6"/>
    <w:rsid w:val="002B5335"/>
    <w:rsid w:val="002B5415"/>
    <w:rsid w:val="002B5780"/>
    <w:rsid w:val="002B5EDE"/>
    <w:rsid w:val="002B697C"/>
    <w:rsid w:val="002B6DB4"/>
    <w:rsid w:val="002C078B"/>
    <w:rsid w:val="002C31F9"/>
    <w:rsid w:val="002C41AD"/>
    <w:rsid w:val="002C4AFC"/>
    <w:rsid w:val="002C4B9C"/>
    <w:rsid w:val="002C4F64"/>
    <w:rsid w:val="002C7B9A"/>
    <w:rsid w:val="002D1609"/>
    <w:rsid w:val="002D383C"/>
    <w:rsid w:val="002D44B9"/>
    <w:rsid w:val="002D5044"/>
    <w:rsid w:val="002D50D1"/>
    <w:rsid w:val="002D66C1"/>
    <w:rsid w:val="002D6A6A"/>
    <w:rsid w:val="002D7E4A"/>
    <w:rsid w:val="002E0B2E"/>
    <w:rsid w:val="002E20B6"/>
    <w:rsid w:val="002E5819"/>
    <w:rsid w:val="002E7F01"/>
    <w:rsid w:val="002F128D"/>
    <w:rsid w:val="002F1664"/>
    <w:rsid w:val="002F2407"/>
    <w:rsid w:val="002F2B23"/>
    <w:rsid w:val="002F2C05"/>
    <w:rsid w:val="002F46F3"/>
    <w:rsid w:val="002F53B2"/>
    <w:rsid w:val="002F632B"/>
    <w:rsid w:val="002F6688"/>
    <w:rsid w:val="00300AEA"/>
    <w:rsid w:val="00301D4A"/>
    <w:rsid w:val="003022BE"/>
    <w:rsid w:val="00303C6B"/>
    <w:rsid w:val="0030603C"/>
    <w:rsid w:val="003064A9"/>
    <w:rsid w:val="003069B6"/>
    <w:rsid w:val="00306E18"/>
    <w:rsid w:val="00311545"/>
    <w:rsid w:val="00311B52"/>
    <w:rsid w:val="003120C7"/>
    <w:rsid w:val="00312602"/>
    <w:rsid w:val="0031265C"/>
    <w:rsid w:val="003129C4"/>
    <w:rsid w:val="003133C2"/>
    <w:rsid w:val="00314C5B"/>
    <w:rsid w:val="003166F7"/>
    <w:rsid w:val="00316DE0"/>
    <w:rsid w:val="00323455"/>
    <w:rsid w:val="0032398E"/>
    <w:rsid w:val="0032606F"/>
    <w:rsid w:val="00330B33"/>
    <w:rsid w:val="00330FC6"/>
    <w:rsid w:val="003319FE"/>
    <w:rsid w:val="00331A29"/>
    <w:rsid w:val="00335269"/>
    <w:rsid w:val="00335DC8"/>
    <w:rsid w:val="003366B7"/>
    <w:rsid w:val="0034100C"/>
    <w:rsid w:val="00341115"/>
    <w:rsid w:val="0034122C"/>
    <w:rsid w:val="00341290"/>
    <w:rsid w:val="003428E2"/>
    <w:rsid w:val="003507D4"/>
    <w:rsid w:val="00350810"/>
    <w:rsid w:val="00351389"/>
    <w:rsid w:val="00351D00"/>
    <w:rsid w:val="003526AC"/>
    <w:rsid w:val="00354028"/>
    <w:rsid w:val="0035608A"/>
    <w:rsid w:val="00356E21"/>
    <w:rsid w:val="00357F3F"/>
    <w:rsid w:val="003612EF"/>
    <w:rsid w:val="003632C4"/>
    <w:rsid w:val="00366A09"/>
    <w:rsid w:val="0037365B"/>
    <w:rsid w:val="003758E2"/>
    <w:rsid w:val="00376870"/>
    <w:rsid w:val="00377BD1"/>
    <w:rsid w:val="003805EC"/>
    <w:rsid w:val="003820A3"/>
    <w:rsid w:val="0038378F"/>
    <w:rsid w:val="0038576C"/>
    <w:rsid w:val="0038664E"/>
    <w:rsid w:val="00392E11"/>
    <w:rsid w:val="00393C46"/>
    <w:rsid w:val="00394340"/>
    <w:rsid w:val="00394565"/>
    <w:rsid w:val="00395C19"/>
    <w:rsid w:val="00395C75"/>
    <w:rsid w:val="00395F60"/>
    <w:rsid w:val="00396399"/>
    <w:rsid w:val="00396DFA"/>
    <w:rsid w:val="00397073"/>
    <w:rsid w:val="003A028A"/>
    <w:rsid w:val="003A0E67"/>
    <w:rsid w:val="003A2D82"/>
    <w:rsid w:val="003A4D1D"/>
    <w:rsid w:val="003A6730"/>
    <w:rsid w:val="003A77D3"/>
    <w:rsid w:val="003B23F6"/>
    <w:rsid w:val="003B2ECC"/>
    <w:rsid w:val="003B451B"/>
    <w:rsid w:val="003B6A01"/>
    <w:rsid w:val="003C0E25"/>
    <w:rsid w:val="003C113D"/>
    <w:rsid w:val="003C2022"/>
    <w:rsid w:val="003C2D47"/>
    <w:rsid w:val="003C4517"/>
    <w:rsid w:val="003C4D7B"/>
    <w:rsid w:val="003D100D"/>
    <w:rsid w:val="003D36B3"/>
    <w:rsid w:val="003D3EED"/>
    <w:rsid w:val="003D4486"/>
    <w:rsid w:val="003D540F"/>
    <w:rsid w:val="003D6B29"/>
    <w:rsid w:val="003D7F2B"/>
    <w:rsid w:val="003E0E47"/>
    <w:rsid w:val="003E12C9"/>
    <w:rsid w:val="003E199D"/>
    <w:rsid w:val="003E1A48"/>
    <w:rsid w:val="003E3132"/>
    <w:rsid w:val="003E342C"/>
    <w:rsid w:val="003E52C2"/>
    <w:rsid w:val="003E53EB"/>
    <w:rsid w:val="003E75F1"/>
    <w:rsid w:val="003F4AD8"/>
    <w:rsid w:val="0040248A"/>
    <w:rsid w:val="004034EC"/>
    <w:rsid w:val="004062C5"/>
    <w:rsid w:val="00410567"/>
    <w:rsid w:val="004120EC"/>
    <w:rsid w:val="00422FBE"/>
    <w:rsid w:val="00423020"/>
    <w:rsid w:val="0042370A"/>
    <w:rsid w:val="00424532"/>
    <w:rsid w:val="00425906"/>
    <w:rsid w:val="00426FB8"/>
    <w:rsid w:val="00432E17"/>
    <w:rsid w:val="004332F4"/>
    <w:rsid w:val="004340E2"/>
    <w:rsid w:val="004359F4"/>
    <w:rsid w:val="00436A07"/>
    <w:rsid w:val="004373A8"/>
    <w:rsid w:val="0044000F"/>
    <w:rsid w:val="004401F6"/>
    <w:rsid w:val="00440EFA"/>
    <w:rsid w:val="0044247D"/>
    <w:rsid w:val="0044409F"/>
    <w:rsid w:val="004477B4"/>
    <w:rsid w:val="00452A1D"/>
    <w:rsid w:val="00452E6B"/>
    <w:rsid w:val="0045373D"/>
    <w:rsid w:val="00454259"/>
    <w:rsid w:val="004554CB"/>
    <w:rsid w:val="00462C1C"/>
    <w:rsid w:val="00463A5A"/>
    <w:rsid w:val="004642C8"/>
    <w:rsid w:val="00471906"/>
    <w:rsid w:val="00471CA1"/>
    <w:rsid w:val="00472B28"/>
    <w:rsid w:val="00476FED"/>
    <w:rsid w:val="004776AE"/>
    <w:rsid w:val="00480864"/>
    <w:rsid w:val="00482FDA"/>
    <w:rsid w:val="004830BD"/>
    <w:rsid w:val="0048515C"/>
    <w:rsid w:val="00485584"/>
    <w:rsid w:val="00485FD5"/>
    <w:rsid w:val="00486362"/>
    <w:rsid w:val="00487AFC"/>
    <w:rsid w:val="00490CB2"/>
    <w:rsid w:val="00495FBD"/>
    <w:rsid w:val="0049685D"/>
    <w:rsid w:val="004A05E0"/>
    <w:rsid w:val="004A217C"/>
    <w:rsid w:val="004A452D"/>
    <w:rsid w:val="004B171C"/>
    <w:rsid w:val="004B18C2"/>
    <w:rsid w:val="004B1903"/>
    <w:rsid w:val="004B23D4"/>
    <w:rsid w:val="004B2793"/>
    <w:rsid w:val="004B2F56"/>
    <w:rsid w:val="004B37B7"/>
    <w:rsid w:val="004B6724"/>
    <w:rsid w:val="004B6C6A"/>
    <w:rsid w:val="004B7B2D"/>
    <w:rsid w:val="004C0870"/>
    <w:rsid w:val="004C2331"/>
    <w:rsid w:val="004C27A9"/>
    <w:rsid w:val="004C3B0C"/>
    <w:rsid w:val="004C4F60"/>
    <w:rsid w:val="004C63FD"/>
    <w:rsid w:val="004C729E"/>
    <w:rsid w:val="004C766F"/>
    <w:rsid w:val="004D2087"/>
    <w:rsid w:val="004D2BE0"/>
    <w:rsid w:val="004D43DD"/>
    <w:rsid w:val="004D6573"/>
    <w:rsid w:val="004E02C7"/>
    <w:rsid w:val="004E0859"/>
    <w:rsid w:val="004E0D0A"/>
    <w:rsid w:val="004E1B16"/>
    <w:rsid w:val="004E211D"/>
    <w:rsid w:val="004E2D7F"/>
    <w:rsid w:val="004E445A"/>
    <w:rsid w:val="004E5C4E"/>
    <w:rsid w:val="004E5EE1"/>
    <w:rsid w:val="004E6524"/>
    <w:rsid w:val="004F16B3"/>
    <w:rsid w:val="004F275C"/>
    <w:rsid w:val="004F2F59"/>
    <w:rsid w:val="004F388E"/>
    <w:rsid w:val="004F3EEB"/>
    <w:rsid w:val="004F5F08"/>
    <w:rsid w:val="004F618D"/>
    <w:rsid w:val="004F705C"/>
    <w:rsid w:val="004F788C"/>
    <w:rsid w:val="004F796B"/>
    <w:rsid w:val="00502FF5"/>
    <w:rsid w:val="00504533"/>
    <w:rsid w:val="00504E5D"/>
    <w:rsid w:val="005070B6"/>
    <w:rsid w:val="005073B6"/>
    <w:rsid w:val="005079F1"/>
    <w:rsid w:val="0051008F"/>
    <w:rsid w:val="00510E59"/>
    <w:rsid w:val="005142E1"/>
    <w:rsid w:val="00514386"/>
    <w:rsid w:val="00514693"/>
    <w:rsid w:val="005175DE"/>
    <w:rsid w:val="00520F7C"/>
    <w:rsid w:val="00522753"/>
    <w:rsid w:val="005227F4"/>
    <w:rsid w:val="00524908"/>
    <w:rsid w:val="005250B9"/>
    <w:rsid w:val="00526AEA"/>
    <w:rsid w:val="00527C38"/>
    <w:rsid w:val="00531158"/>
    <w:rsid w:val="00537C1B"/>
    <w:rsid w:val="00537F28"/>
    <w:rsid w:val="00540CC2"/>
    <w:rsid w:val="005426FA"/>
    <w:rsid w:val="00543995"/>
    <w:rsid w:val="005447A2"/>
    <w:rsid w:val="005455F8"/>
    <w:rsid w:val="0054620E"/>
    <w:rsid w:val="005466BD"/>
    <w:rsid w:val="005476B0"/>
    <w:rsid w:val="00550D80"/>
    <w:rsid w:val="00554B23"/>
    <w:rsid w:val="00554D6C"/>
    <w:rsid w:val="00557505"/>
    <w:rsid w:val="00560651"/>
    <w:rsid w:val="00560D90"/>
    <w:rsid w:val="00562951"/>
    <w:rsid w:val="0056372B"/>
    <w:rsid w:val="00563764"/>
    <w:rsid w:val="00563C27"/>
    <w:rsid w:val="0056505C"/>
    <w:rsid w:val="0056737C"/>
    <w:rsid w:val="0056755C"/>
    <w:rsid w:val="0057027B"/>
    <w:rsid w:val="00570668"/>
    <w:rsid w:val="00572ABC"/>
    <w:rsid w:val="00572C31"/>
    <w:rsid w:val="00573F52"/>
    <w:rsid w:val="00575242"/>
    <w:rsid w:val="00575D53"/>
    <w:rsid w:val="00577DCB"/>
    <w:rsid w:val="005817DB"/>
    <w:rsid w:val="005819C2"/>
    <w:rsid w:val="00581EC3"/>
    <w:rsid w:val="00582384"/>
    <w:rsid w:val="00583261"/>
    <w:rsid w:val="005853A0"/>
    <w:rsid w:val="0058573C"/>
    <w:rsid w:val="00586ABC"/>
    <w:rsid w:val="005929E2"/>
    <w:rsid w:val="00592EF2"/>
    <w:rsid w:val="005959B3"/>
    <w:rsid w:val="0059694C"/>
    <w:rsid w:val="005A04D9"/>
    <w:rsid w:val="005A1E9C"/>
    <w:rsid w:val="005A2859"/>
    <w:rsid w:val="005A4D86"/>
    <w:rsid w:val="005A69DD"/>
    <w:rsid w:val="005A72E2"/>
    <w:rsid w:val="005A7366"/>
    <w:rsid w:val="005B1DF5"/>
    <w:rsid w:val="005B327E"/>
    <w:rsid w:val="005B382B"/>
    <w:rsid w:val="005B4C62"/>
    <w:rsid w:val="005B4E87"/>
    <w:rsid w:val="005B59BF"/>
    <w:rsid w:val="005B7BA7"/>
    <w:rsid w:val="005C0290"/>
    <w:rsid w:val="005C24EE"/>
    <w:rsid w:val="005C408C"/>
    <w:rsid w:val="005D151D"/>
    <w:rsid w:val="005D18E7"/>
    <w:rsid w:val="005D3B31"/>
    <w:rsid w:val="005D3B7D"/>
    <w:rsid w:val="005D788B"/>
    <w:rsid w:val="005E0DD1"/>
    <w:rsid w:val="005E254D"/>
    <w:rsid w:val="005E3BAD"/>
    <w:rsid w:val="005E5222"/>
    <w:rsid w:val="005F0B56"/>
    <w:rsid w:val="005F2B06"/>
    <w:rsid w:val="005F2CE0"/>
    <w:rsid w:val="005F2F2F"/>
    <w:rsid w:val="005F459A"/>
    <w:rsid w:val="005F4615"/>
    <w:rsid w:val="005F62AC"/>
    <w:rsid w:val="005F6694"/>
    <w:rsid w:val="006011A4"/>
    <w:rsid w:val="00603410"/>
    <w:rsid w:val="0060458D"/>
    <w:rsid w:val="00605A96"/>
    <w:rsid w:val="006073A0"/>
    <w:rsid w:val="00607678"/>
    <w:rsid w:val="00611F71"/>
    <w:rsid w:val="00612499"/>
    <w:rsid w:val="006148A8"/>
    <w:rsid w:val="006152F8"/>
    <w:rsid w:val="0061725D"/>
    <w:rsid w:val="00620C59"/>
    <w:rsid w:val="00621B4B"/>
    <w:rsid w:val="00621ECE"/>
    <w:rsid w:val="006223DD"/>
    <w:rsid w:val="0062250A"/>
    <w:rsid w:val="006247B6"/>
    <w:rsid w:val="006261AE"/>
    <w:rsid w:val="006274F5"/>
    <w:rsid w:val="00627B79"/>
    <w:rsid w:val="00631366"/>
    <w:rsid w:val="006320C5"/>
    <w:rsid w:val="006364CC"/>
    <w:rsid w:val="00636F2D"/>
    <w:rsid w:val="00644346"/>
    <w:rsid w:val="00644571"/>
    <w:rsid w:val="006457AA"/>
    <w:rsid w:val="00646C4E"/>
    <w:rsid w:val="00651C6E"/>
    <w:rsid w:val="00656A56"/>
    <w:rsid w:val="006610FE"/>
    <w:rsid w:val="0066151D"/>
    <w:rsid w:val="006620DB"/>
    <w:rsid w:val="00662260"/>
    <w:rsid w:val="00663CB0"/>
    <w:rsid w:val="006648E4"/>
    <w:rsid w:val="00664A34"/>
    <w:rsid w:val="00665A1B"/>
    <w:rsid w:val="00665DC2"/>
    <w:rsid w:val="00665F76"/>
    <w:rsid w:val="00670C86"/>
    <w:rsid w:val="0067179A"/>
    <w:rsid w:val="00671E73"/>
    <w:rsid w:val="006747ED"/>
    <w:rsid w:val="00674EAD"/>
    <w:rsid w:val="00674EC0"/>
    <w:rsid w:val="006753EF"/>
    <w:rsid w:val="00675DA2"/>
    <w:rsid w:val="00675FE8"/>
    <w:rsid w:val="00676E96"/>
    <w:rsid w:val="00681233"/>
    <w:rsid w:val="006819AD"/>
    <w:rsid w:val="00685C68"/>
    <w:rsid w:val="00690604"/>
    <w:rsid w:val="00690640"/>
    <w:rsid w:val="006926A5"/>
    <w:rsid w:val="006931A3"/>
    <w:rsid w:val="00693BD0"/>
    <w:rsid w:val="00695DEA"/>
    <w:rsid w:val="006A08AB"/>
    <w:rsid w:val="006A48D6"/>
    <w:rsid w:val="006A5133"/>
    <w:rsid w:val="006A62BB"/>
    <w:rsid w:val="006B10C5"/>
    <w:rsid w:val="006B1993"/>
    <w:rsid w:val="006B1F3A"/>
    <w:rsid w:val="006B2630"/>
    <w:rsid w:val="006B3900"/>
    <w:rsid w:val="006B4999"/>
    <w:rsid w:val="006B501B"/>
    <w:rsid w:val="006B57A9"/>
    <w:rsid w:val="006B63DF"/>
    <w:rsid w:val="006B65E1"/>
    <w:rsid w:val="006B7351"/>
    <w:rsid w:val="006B796B"/>
    <w:rsid w:val="006B7B50"/>
    <w:rsid w:val="006C1366"/>
    <w:rsid w:val="006C146B"/>
    <w:rsid w:val="006C1776"/>
    <w:rsid w:val="006C3372"/>
    <w:rsid w:val="006C4422"/>
    <w:rsid w:val="006C542D"/>
    <w:rsid w:val="006C7C55"/>
    <w:rsid w:val="006D0E59"/>
    <w:rsid w:val="006D1744"/>
    <w:rsid w:val="006D1D08"/>
    <w:rsid w:val="006D3481"/>
    <w:rsid w:val="006D42D9"/>
    <w:rsid w:val="006D4D41"/>
    <w:rsid w:val="006D6F50"/>
    <w:rsid w:val="006D7F36"/>
    <w:rsid w:val="006E1B41"/>
    <w:rsid w:val="006E219D"/>
    <w:rsid w:val="006E69F1"/>
    <w:rsid w:val="006F05C6"/>
    <w:rsid w:val="006F071D"/>
    <w:rsid w:val="006F25C6"/>
    <w:rsid w:val="006F3BB4"/>
    <w:rsid w:val="006F3D73"/>
    <w:rsid w:val="006F4B69"/>
    <w:rsid w:val="006F5E6F"/>
    <w:rsid w:val="006F625C"/>
    <w:rsid w:val="006F6CE2"/>
    <w:rsid w:val="006F6FD2"/>
    <w:rsid w:val="006F7969"/>
    <w:rsid w:val="006F7DBA"/>
    <w:rsid w:val="0070046C"/>
    <w:rsid w:val="00702A34"/>
    <w:rsid w:val="007032A0"/>
    <w:rsid w:val="007036B9"/>
    <w:rsid w:val="00705A20"/>
    <w:rsid w:val="00705CD5"/>
    <w:rsid w:val="007062F1"/>
    <w:rsid w:val="0071458E"/>
    <w:rsid w:val="00714C50"/>
    <w:rsid w:val="00715044"/>
    <w:rsid w:val="0071511E"/>
    <w:rsid w:val="007174D9"/>
    <w:rsid w:val="007176A1"/>
    <w:rsid w:val="00721463"/>
    <w:rsid w:val="00722820"/>
    <w:rsid w:val="007230D3"/>
    <w:rsid w:val="007231BC"/>
    <w:rsid w:val="0072381F"/>
    <w:rsid w:val="00723C7E"/>
    <w:rsid w:val="00723F34"/>
    <w:rsid w:val="00724F37"/>
    <w:rsid w:val="00724F6D"/>
    <w:rsid w:val="00730A9A"/>
    <w:rsid w:val="0073581D"/>
    <w:rsid w:val="00736E8A"/>
    <w:rsid w:val="007402F6"/>
    <w:rsid w:val="007417B4"/>
    <w:rsid w:val="007427EE"/>
    <w:rsid w:val="00743198"/>
    <w:rsid w:val="007435AB"/>
    <w:rsid w:val="0074382E"/>
    <w:rsid w:val="007442E7"/>
    <w:rsid w:val="00746962"/>
    <w:rsid w:val="007474E1"/>
    <w:rsid w:val="007474E4"/>
    <w:rsid w:val="007503FE"/>
    <w:rsid w:val="00752BE8"/>
    <w:rsid w:val="00753A98"/>
    <w:rsid w:val="00757563"/>
    <w:rsid w:val="00760857"/>
    <w:rsid w:val="00760F43"/>
    <w:rsid w:val="00762A6A"/>
    <w:rsid w:val="00765E31"/>
    <w:rsid w:val="00766E0F"/>
    <w:rsid w:val="00767836"/>
    <w:rsid w:val="00771E9D"/>
    <w:rsid w:val="00772243"/>
    <w:rsid w:val="007730D0"/>
    <w:rsid w:val="00773E16"/>
    <w:rsid w:val="00774044"/>
    <w:rsid w:val="00774372"/>
    <w:rsid w:val="0077452F"/>
    <w:rsid w:val="00774870"/>
    <w:rsid w:val="00775AB4"/>
    <w:rsid w:val="00776938"/>
    <w:rsid w:val="00780E4A"/>
    <w:rsid w:val="007831B0"/>
    <w:rsid w:val="00786C94"/>
    <w:rsid w:val="00790A7B"/>
    <w:rsid w:val="0079799B"/>
    <w:rsid w:val="007A2FAE"/>
    <w:rsid w:val="007A3701"/>
    <w:rsid w:val="007A397C"/>
    <w:rsid w:val="007A61E0"/>
    <w:rsid w:val="007A6933"/>
    <w:rsid w:val="007A79F0"/>
    <w:rsid w:val="007A7EB0"/>
    <w:rsid w:val="007B0A41"/>
    <w:rsid w:val="007B340C"/>
    <w:rsid w:val="007B624D"/>
    <w:rsid w:val="007B6DDB"/>
    <w:rsid w:val="007C15E8"/>
    <w:rsid w:val="007C201B"/>
    <w:rsid w:val="007C20B6"/>
    <w:rsid w:val="007C46DC"/>
    <w:rsid w:val="007C48F1"/>
    <w:rsid w:val="007C4C51"/>
    <w:rsid w:val="007C4F9F"/>
    <w:rsid w:val="007C583B"/>
    <w:rsid w:val="007C6A82"/>
    <w:rsid w:val="007C6C60"/>
    <w:rsid w:val="007C72BD"/>
    <w:rsid w:val="007D0805"/>
    <w:rsid w:val="007D0EE5"/>
    <w:rsid w:val="007D1660"/>
    <w:rsid w:val="007D22FB"/>
    <w:rsid w:val="007D2537"/>
    <w:rsid w:val="007D53E5"/>
    <w:rsid w:val="007D67E5"/>
    <w:rsid w:val="007D74E6"/>
    <w:rsid w:val="007D767A"/>
    <w:rsid w:val="007E0867"/>
    <w:rsid w:val="007E1908"/>
    <w:rsid w:val="007E4725"/>
    <w:rsid w:val="007E6941"/>
    <w:rsid w:val="007E6CD4"/>
    <w:rsid w:val="007E76BA"/>
    <w:rsid w:val="007F097F"/>
    <w:rsid w:val="007F0B6D"/>
    <w:rsid w:val="007F5BB8"/>
    <w:rsid w:val="007F70D4"/>
    <w:rsid w:val="007F7659"/>
    <w:rsid w:val="007F799E"/>
    <w:rsid w:val="007F7CD8"/>
    <w:rsid w:val="0080024A"/>
    <w:rsid w:val="00800779"/>
    <w:rsid w:val="00802125"/>
    <w:rsid w:val="008032CB"/>
    <w:rsid w:val="008042FA"/>
    <w:rsid w:val="008045DB"/>
    <w:rsid w:val="008059E2"/>
    <w:rsid w:val="00805B25"/>
    <w:rsid w:val="008066A8"/>
    <w:rsid w:val="00810930"/>
    <w:rsid w:val="00810D7E"/>
    <w:rsid w:val="00812131"/>
    <w:rsid w:val="00812522"/>
    <w:rsid w:val="00813CEC"/>
    <w:rsid w:val="008151ED"/>
    <w:rsid w:val="008153E0"/>
    <w:rsid w:val="00816AF8"/>
    <w:rsid w:val="008176DD"/>
    <w:rsid w:val="00821F8F"/>
    <w:rsid w:val="008228FC"/>
    <w:rsid w:val="00823111"/>
    <w:rsid w:val="00823B5E"/>
    <w:rsid w:val="008270DF"/>
    <w:rsid w:val="0083149E"/>
    <w:rsid w:val="008340A9"/>
    <w:rsid w:val="00834717"/>
    <w:rsid w:val="00834832"/>
    <w:rsid w:val="00834A18"/>
    <w:rsid w:val="00834A9E"/>
    <w:rsid w:val="00835659"/>
    <w:rsid w:val="0084134A"/>
    <w:rsid w:val="00841757"/>
    <w:rsid w:val="008427B3"/>
    <w:rsid w:val="008438D2"/>
    <w:rsid w:val="00843E41"/>
    <w:rsid w:val="00844314"/>
    <w:rsid w:val="008446A5"/>
    <w:rsid w:val="00844750"/>
    <w:rsid w:val="008467E1"/>
    <w:rsid w:val="00851A4D"/>
    <w:rsid w:val="0085264E"/>
    <w:rsid w:val="00852B13"/>
    <w:rsid w:val="00854FA3"/>
    <w:rsid w:val="0085549D"/>
    <w:rsid w:val="00862922"/>
    <w:rsid w:val="00862DAE"/>
    <w:rsid w:val="00862F55"/>
    <w:rsid w:val="00864FAE"/>
    <w:rsid w:val="008669F2"/>
    <w:rsid w:val="00870794"/>
    <w:rsid w:val="00871E2D"/>
    <w:rsid w:val="00880B0E"/>
    <w:rsid w:val="00880CF7"/>
    <w:rsid w:val="00880D41"/>
    <w:rsid w:val="00880E20"/>
    <w:rsid w:val="008810C5"/>
    <w:rsid w:val="00881E40"/>
    <w:rsid w:val="00883409"/>
    <w:rsid w:val="00884B58"/>
    <w:rsid w:val="00884D4A"/>
    <w:rsid w:val="0088551D"/>
    <w:rsid w:val="0089202C"/>
    <w:rsid w:val="0089479A"/>
    <w:rsid w:val="00894CDB"/>
    <w:rsid w:val="008A006D"/>
    <w:rsid w:val="008A02C9"/>
    <w:rsid w:val="008A0C14"/>
    <w:rsid w:val="008A25DA"/>
    <w:rsid w:val="008A3673"/>
    <w:rsid w:val="008A37CC"/>
    <w:rsid w:val="008A4939"/>
    <w:rsid w:val="008A5B20"/>
    <w:rsid w:val="008B3B35"/>
    <w:rsid w:val="008B53E5"/>
    <w:rsid w:val="008C0365"/>
    <w:rsid w:val="008C135A"/>
    <w:rsid w:val="008C4817"/>
    <w:rsid w:val="008C69C6"/>
    <w:rsid w:val="008C7100"/>
    <w:rsid w:val="008D06B0"/>
    <w:rsid w:val="008D0E12"/>
    <w:rsid w:val="008D10C7"/>
    <w:rsid w:val="008D1126"/>
    <w:rsid w:val="008D1B2A"/>
    <w:rsid w:val="008D1EAF"/>
    <w:rsid w:val="008D6355"/>
    <w:rsid w:val="008D7220"/>
    <w:rsid w:val="008D78BF"/>
    <w:rsid w:val="008D7BCD"/>
    <w:rsid w:val="008E1C1B"/>
    <w:rsid w:val="008E1EE9"/>
    <w:rsid w:val="008E23FE"/>
    <w:rsid w:val="008E709C"/>
    <w:rsid w:val="008F1012"/>
    <w:rsid w:val="008F173D"/>
    <w:rsid w:val="008F2E72"/>
    <w:rsid w:val="008F3B1D"/>
    <w:rsid w:val="008F5CCD"/>
    <w:rsid w:val="009003D9"/>
    <w:rsid w:val="009013D2"/>
    <w:rsid w:val="0090344D"/>
    <w:rsid w:val="00910067"/>
    <w:rsid w:val="00911FD0"/>
    <w:rsid w:val="00912C64"/>
    <w:rsid w:val="00915420"/>
    <w:rsid w:val="00915972"/>
    <w:rsid w:val="00917B9A"/>
    <w:rsid w:val="0092090B"/>
    <w:rsid w:val="00920E91"/>
    <w:rsid w:val="009220E7"/>
    <w:rsid w:val="00923073"/>
    <w:rsid w:val="009262CB"/>
    <w:rsid w:val="00926362"/>
    <w:rsid w:val="00930B06"/>
    <w:rsid w:val="00931DA3"/>
    <w:rsid w:val="009342B8"/>
    <w:rsid w:val="00935CAD"/>
    <w:rsid w:val="00936B53"/>
    <w:rsid w:val="00936E04"/>
    <w:rsid w:val="00942F86"/>
    <w:rsid w:val="00946B7A"/>
    <w:rsid w:val="009518F4"/>
    <w:rsid w:val="00952823"/>
    <w:rsid w:val="00954F62"/>
    <w:rsid w:val="00955619"/>
    <w:rsid w:val="009562BA"/>
    <w:rsid w:val="0096010E"/>
    <w:rsid w:val="009607C2"/>
    <w:rsid w:val="009633F9"/>
    <w:rsid w:val="00963A24"/>
    <w:rsid w:val="00964490"/>
    <w:rsid w:val="0096465E"/>
    <w:rsid w:val="00966607"/>
    <w:rsid w:val="0096726B"/>
    <w:rsid w:val="009674FB"/>
    <w:rsid w:val="00970C26"/>
    <w:rsid w:val="00971AE7"/>
    <w:rsid w:val="009733FD"/>
    <w:rsid w:val="0097342C"/>
    <w:rsid w:val="00973E6C"/>
    <w:rsid w:val="00975560"/>
    <w:rsid w:val="00975F71"/>
    <w:rsid w:val="00976D4E"/>
    <w:rsid w:val="00977501"/>
    <w:rsid w:val="00977A65"/>
    <w:rsid w:val="00977DCE"/>
    <w:rsid w:val="009815D0"/>
    <w:rsid w:val="00985471"/>
    <w:rsid w:val="0098630E"/>
    <w:rsid w:val="009864F0"/>
    <w:rsid w:val="00987819"/>
    <w:rsid w:val="00990907"/>
    <w:rsid w:val="00991D7E"/>
    <w:rsid w:val="00992476"/>
    <w:rsid w:val="00993840"/>
    <w:rsid w:val="00993BA7"/>
    <w:rsid w:val="009953E7"/>
    <w:rsid w:val="009963CE"/>
    <w:rsid w:val="00997EBD"/>
    <w:rsid w:val="009A0E70"/>
    <w:rsid w:val="009A205E"/>
    <w:rsid w:val="009A2AA6"/>
    <w:rsid w:val="009A42DC"/>
    <w:rsid w:val="009A6835"/>
    <w:rsid w:val="009B07B2"/>
    <w:rsid w:val="009B1482"/>
    <w:rsid w:val="009B180B"/>
    <w:rsid w:val="009B2837"/>
    <w:rsid w:val="009B2F74"/>
    <w:rsid w:val="009B3978"/>
    <w:rsid w:val="009C076E"/>
    <w:rsid w:val="009C0AD1"/>
    <w:rsid w:val="009C0C79"/>
    <w:rsid w:val="009C1405"/>
    <w:rsid w:val="009C1E01"/>
    <w:rsid w:val="009C1E05"/>
    <w:rsid w:val="009C25F0"/>
    <w:rsid w:val="009C265F"/>
    <w:rsid w:val="009C2E08"/>
    <w:rsid w:val="009C49CD"/>
    <w:rsid w:val="009C5BEA"/>
    <w:rsid w:val="009C6D54"/>
    <w:rsid w:val="009D2174"/>
    <w:rsid w:val="009D39AD"/>
    <w:rsid w:val="009D601B"/>
    <w:rsid w:val="009D6F4F"/>
    <w:rsid w:val="009E09B6"/>
    <w:rsid w:val="009E0B59"/>
    <w:rsid w:val="009E14E2"/>
    <w:rsid w:val="009E1BC4"/>
    <w:rsid w:val="009E1C45"/>
    <w:rsid w:val="009E4B28"/>
    <w:rsid w:val="009E5851"/>
    <w:rsid w:val="009E6C39"/>
    <w:rsid w:val="009E6CB6"/>
    <w:rsid w:val="009E74AE"/>
    <w:rsid w:val="009F2E4F"/>
    <w:rsid w:val="009F34AE"/>
    <w:rsid w:val="009F39A8"/>
    <w:rsid w:val="009F3EAA"/>
    <w:rsid w:val="009F4997"/>
    <w:rsid w:val="009F781C"/>
    <w:rsid w:val="009F7B70"/>
    <w:rsid w:val="00A01C68"/>
    <w:rsid w:val="00A02019"/>
    <w:rsid w:val="00A023D3"/>
    <w:rsid w:val="00A02F9B"/>
    <w:rsid w:val="00A03B30"/>
    <w:rsid w:val="00A03EAF"/>
    <w:rsid w:val="00A0411C"/>
    <w:rsid w:val="00A060D2"/>
    <w:rsid w:val="00A069FE"/>
    <w:rsid w:val="00A11329"/>
    <w:rsid w:val="00A11AD9"/>
    <w:rsid w:val="00A11B6D"/>
    <w:rsid w:val="00A12284"/>
    <w:rsid w:val="00A12E29"/>
    <w:rsid w:val="00A14865"/>
    <w:rsid w:val="00A15694"/>
    <w:rsid w:val="00A1599A"/>
    <w:rsid w:val="00A16AAD"/>
    <w:rsid w:val="00A1791E"/>
    <w:rsid w:val="00A17AB3"/>
    <w:rsid w:val="00A2031C"/>
    <w:rsid w:val="00A20D6E"/>
    <w:rsid w:val="00A234FA"/>
    <w:rsid w:val="00A241EE"/>
    <w:rsid w:val="00A2459B"/>
    <w:rsid w:val="00A246CD"/>
    <w:rsid w:val="00A2471B"/>
    <w:rsid w:val="00A24E71"/>
    <w:rsid w:val="00A258A5"/>
    <w:rsid w:val="00A26035"/>
    <w:rsid w:val="00A26F82"/>
    <w:rsid w:val="00A31C69"/>
    <w:rsid w:val="00A321A2"/>
    <w:rsid w:val="00A33FAF"/>
    <w:rsid w:val="00A36D5A"/>
    <w:rsid w:val="00A37FF7"/>
    <w:rsid w:val="00A41FAB"/>
    <w:rsid w:val="00A42475"/>
    <w:rsid w:val="00A44EED"/>
    <w:rsid w:val="00A46E79"/>
    <w:rsid w:val="00A525B7"/>
    <w:rsid w:val="00A53C75"/>
    <w:rsid w:val="00A55F8D"/>
    <w:rsid w:val="00A57CFA"/>
    <w:rsid w:val="00A57E74"/>
    <w:rsid w:val="00A61399"/>
    <w:rsid w:val="00A61F06"/>
    <w:rsid w:val="00A61FC8"/>
    <w:rsid w:val="00A62D57"/>
    <w:rsid w:val="00A63683"/>
    <w:rsid w:val="00A70365"/>
    <w:rsid w:val="00A72CE4"/>
    <w:rsid w:val="00A732B3"/>
    <w:rsid w:val="00A73F52"/>
    <w:rsid w:val="00A76676"/>
    <w:rsid w:val="00A7745D"/>
    <w:rsid w:val="00A80C80"/>
    <w:rsid w:val="00A83582"/>
    <w:rsid w:val="00A84037"/>
    <w:rsid w:val="00A849FC"/>
    <w:rsid w:val="00A856B2"/>
    <w:rsid w:val="00A87FE2"/>
    <w:rsid w:val="00A900C0"/>
    <w:rsid w:val="00A903EA"/>
    <w:rsid w:val="00A91089"/>
    <w:rsid w:val="00A924CD"/>
    <w:rsid w:val="00A9290A"/>
    <w:rsid w:val="00A9374A"/>
    <w:rsid w:val="00A93901"/>
    <w:rsid w:val="00A94AAB"/>
    <w:rsid w:val="00A95684"/>
    <w:rsid w:val="00A978DB"/>
    <w:rsid w:val="00A97E7F"/>
    <w:rsid w:val="00AA016B"/>
    <w:rsid w:val="00AA0DD4"/>
    <w:rsid w:val="00AA0F88"/>
    <w:rsid w:val="00AA5914"/>
    <w:rsid w:val="00AA608E"/>
    <w:rsid w:val="00AA68B8"/>
    <w:rsid w:val="00AA7CE4"/>
    <w:rsid w:val="00AB0FF1"/>
    <w:rsid w:val="00AB1F48"/>
    <w:rsid w:val="00AB4EE3"/>
    <w:rsid w:val="00AB5A24"/>
    <w:rsid w:val="00AB76FB"/>
    <w:rsid w:val="00AC317B"/>
    <w:rsid w:val="00AC355A"/>
    <w:rsid w:val="00AC46ED"/>
    <w:rsid w:val="00AC4ACE"/>
    <w:rsid w:val="00AC6F7D"/>
    <w:rsid w:val="00AC7D38"/>
    <w:rsid w:val="00AC7FEA"/>
    <w:rsid w:val="00AD049B"/>
    <w:rsid w:val="00AD0C22"/>
    <w:rsid w:val="00AD27E7"/>
    <w:rsid w:val="00AD2B93"/>
    <w:rsid w:val="00AD352B"/>
    <w:rsid w:val="00AD3601"/>
    <w:rsid w:val="00AD6AF4"/>
    <w:rsid w:val="00AD70B9"/>
    <w:rsid w:val="00AE2AEC"/>
    <w:rsid w:val="00AE32AB"/>
    <w:rsid w:val="00AE3AF5"/>
    <w:rsid w:val="00AE4A8E"/>
    <w:rsid w:val="00AE4DEA"/>
    <w:rsid w:val="00AE5A71"/>
    <w:rsid w:val="00AE7A12"/>
    <w:rsid w:val="00AE7F4A"/>
    <w:rsid w:val="00AF05FB"/>
    <w:rsid w:val="00AF224F"/>
    <w:rsid w:val="00B02C9D"/>
    <w:rsid w:val="00B04246"/>
    <w:rsid w:val="00B04366"/>
    <w:rsid w:val="00B06FAC"/>
    <w:rsid w:val="00B07449"/>
    <w:rsid w:val="00B10511"/>
    <w:rsid w:val="00B11492"/>
    <w:rsid w:val="00B139FF"/>
    <w:rsid w:val="00B14B47"/>
    <w:rsid w:val="00B16692"/>
    <w:rsid w:val="00B20202"/>
    <w:rsid w:val="00B23675"/>
    <w:rsid w:val="00B248CA"/>
    <w:rsid w:val="00B25BCA"/>
    <w:rsid w:val="00B262DC"/>
    <w:rsid w:val="00B31118"/>
    <w:rsid w:val="00B3172B"/>
    <w:rsid w:val="00B326A2"/>
    <w:rsid w:val="00B36D7A"/>
    <w:rsid w:val="00B37B70"/>
    <w:rsid w:val="00B41ED3"/>
    <w:rsid w:val="00B42A5C"/>
    <w:rsid w:val="00B42C21"/>
    <w:rsid w:val="00B4408E"/>
    <w:rsid w:val="00B47466"/>
    <w:rsid w:val="00B50688"/>
    <w:rsid w:val="00B5121F"/>
    <w:rsid w:val="00B519D6"/>
    <w:rsid w:val="00B53554"/>
    <w:rsid w:val="00B56627"/>
    <w:rsid w:val="00B5678F"/>
    <w:rsid w:val="00B575F8"/>
    <w:rsid w:val="00B6181E"/>
    <w:rsid w:val="00B6729E"/>
    <w:rsid w:val="00B713F6"/>
    <w:rsid w:val="00B71B9A"/>
    <w:rsid w:val="00B71E13"/>
    <w:rsid w:val="00B7353C"/>
    <w:rsid w:val="00B73C1D"/>
    <w:rsid w:val="00B7436A"/>
    <w:rsid w:val="00B75EF0"/>
    <w:rsid w:val="00B819FA"/>
    <w:rsid w:val="00B8243A"/>
    <w:rsid w:val="00B83968"/>
    <w:rsid w:val="00B8628D"/>
    <w:rsid w:val="00B86C4B"/>
    <w:rsid w:val="00B912F7"/>
    <w:rsid w:val="00B91564"/>
    <w:rsid w:val="00B93E1B"/>
    <w:rsid w:val="00B94C8E"/>
    <w:rsid w:val="00B95070"/>
    <w:rsid w:val="00B966BB"/>
    <w:rsid w:val="00B97B92"/>
    <w:rsid w:val="00BA0502"/>
    <w:rsid w:val="00BA11F5"/>
    <w:rsid w:val="00BA1DE8"/>
    <w:rsid w:val="00BA2D37"/>
    <w:rsid w:val="00BA3B1F"/>
    <w:rsid w:val="00BA446E"/>
    <w:rsid w:val="00BA6546"/>
    <w:rsid w:val="00BA7879"/>
    <w:rsid w:val="00BB3B03"/>
    <w:rsid w:val="00BB4C33"/>
    <w:rsid w:val="00BB5549"/>
    <w:rsid w:val="00BC145B"/>
    <w:rsid w:val="00BC186F"/>
    <w:rsid w:val="00BC1CED"/>
    <w:rsid w:val="00BC3485"/>
    <w:rsid w:val="00BC4E34"/>
    <w:rsid w:val="00BC61CD"/>
    <w:rsid w:val="00BD12C5"/>
    <w:rsid w:val="00BD274A"/>
    <w:rsid w:val="00BD63DC"/>
    <w:rsid w:val="00BD68FA"/>
    <w:rsid w:val="00BE28FB"/>
    <w:rsid w:val="00BE2EC0"/>
    <w:rsid w:val="00BE3C6A"/>
    <w:rsid w:val="00BE5207"/>
    <w:rsid w:val="00BE5AAD"/>
    <w:rsid w:val="00BE7261"/>
    <w:rsid w:val="00BF043C"/>
    <w:rsid w:val="00BF0FF0"/>
    <w:rsid w:val="00BF1CD4"/>
    <w:rsid w:val="00BF270C"/>
    <w:rsid w:val="00BF2D5E"/>
    <w:rsid w:val="00BF37BC"/>
    <w:rsid w:val="00BF4473"/>
    <w:rsid w:val="00BF4ED7"/>
    <w:rsid w:val="00BF55EB"/>
    <w:rsid w:val="00BF58A0"/>
    <w:rsid w:val="00BF58E6"/>
    <w:rsid w:val="00BF66D1"/>
    <w:rsid w:val="00BF6EE1"/>
    <w:rsid w:val="00BF743B"/>
    <w:rsid w:val="00BF7FDB"/>
    <w:rsid w:val="00C00350"/>
    <w:rsid w:val="00C013FA"/>
    <w:rsid w:val="00C02EC5"/>
    <w:rsid w:val="00C042A4"/>
    <w:rsid w:val="00C0550D"/>
    <w:rsid w:val="00C069F9"/>
    <w:rsid w:val="00C06C15"/>
    <w:rsid w:val="00C06C87"/>
    <w:rsid w:val="00C10C86"/>
    <w:rsid w:val="00C12D4E"/>
    <w:rsid w:val="00C140FE"/>
    <w:rsid w:val="00C14C8E"/>
    <w:rsid w:val="00C15D83"/>
    <w:rsid w:val="00C20F1A"/>
    <w:rsid w:val="00C22E15"/>
    <w:rsid w:val="00C22EBB"/>
    <w:rsid w:val="00C24832"/>
    <w:rsid w:val="00C27E8D"/>
    <w:rsid w:val="00C30241"/>
    <w:rsid w:val="00C31910"/>
    <w:rsid w:val="00C33B17"/>
    <w:rsid w:val="00C33FA8"/>
    <w:rsid w:val="00C34895"/>
    <w:rsid w:val="00C36210"/>
    <w:rsid w:val="00C36391"/>
    <w:rsid w:val="00C3660D"/>
    <w:rsid w:val="00C366DA"/>
    <w:rsid w:val="00C36D23"/>
    <w:rsid w:val="00C37EDB"/>
    <w:rsid w:val="00C410F0"/>
    <w:rsid w:val="00C42F93"/>
    <w:rsid w:val="00C44236"/>
    <w:rsid w:val="00C4536E"/>
    <w:rsid w:val="00C47FAF"/>
    <w:rsid w:val="00C5033B"/>
    <w:rsid w:val="00C50C8C"/>
    <w:rsid w:val="00C5255C"/>
    <w:rsid w:val="00C53F67"/>
    <w:rsid w:val="00C540C3"/>
    <w:rsid w:val="00C54286"/>
    <w:rsid w:val="00C552B9"/>
    <w:rsid w:val="00C57E6E"/>
    <w:rsid w:val="00C6039C"/>
    <w:rsid w:val="00C61D8F"/>
    <w:rsid w:val="00C62BE6"/>
    <w:rsid w:val="00C64C9C"/>
    <w:rsid w:val="00C65652"/>
    <w:rsid w:val="00C65B9D"/>
    <w:rsid w:val="00C7072B"/>
    <w:rsid w:val="00C7082E"/>
    <w:rsid w:val="00C70975"/>
    <w:rsid w:val="00C70A91"/>
    <w:rsid w:val="00C71F3F"/>
    <w:rsid w:val="00C72F09"/>
    <w:rsid w:val="00C75D6B"/>
    <w:rsid w:val="00C76EBC"/>
    <w:rsid w:val="00C8056B"/>
    <w:rsid w:val="00C80F86"/>
    <w:rsid w:val="00C8169B"/>
    <w:rsid w:val="00C81910"/>
    <w:rsid w:val="00C81E15"/>
    <w:rsid w:val="00C82891"/>
    <w:rsid w:val="00C84962"/>
    <w:rsid w:val="00C8548B"/>
    <w:rsid w:val="00C87C15"/>
    <w:rsid w:val="00C904C2"/>
    <w:rsid w:val="00C930F1"/>
    <w:rsid w:val="00C93A72"/>
    <w:rsid w:val="00C942E8"/>
    <w:rsid w:val="00C9728F"/>
    <w:rsid w:val="00CA1D10"/>
    <w:rsid w:val="00CA1D31"/>
    <w:rsid w:val="00CA53D7"/>
    <w:rsid w:val="00CB006B"/>
    <w:rsid w:val="00CB2888"/>
    <w:rsid w:val="00CB43A8"/>
    <w:rsid w:val="00CB4E99"/>
    <w:rsid w:val="00CC20FC"/>
    <w:rsid w:val="00CC2928"/>
    <w:rsid w:val="00CC34C8"/>
    <w:rsid w:val="00CC3831"/>
    <w:rsid w:val="00CC3B30"/>
    <w:rsid w:val="00CC76A7"/>
    <w:rsid w:val="00CC7D21"/>
    <w:rsid w:val="00CD0515"/>
    <w:rsid w:val="00CD09DB"/>
    <w:rsid w:val="00CD0A31"/>
    <w:rsid w:val="00CD1573"/>
    <w:rsid w:val="00CD27D5"/>
    <w:rsid w:val="00CD28DC"/>
    <w:rsid w:val="00CD2D6F"/>
    <w:rsid w:val="00CD3699"/>
    <w:rsid w:val="00CD3852"/>
    <w:rsid w:val="00CD7C91"/>
    <w:rsid w:val="00CE0629"/>
    <w:rsid w:val="00CE1651"/>
    <w:rsid w:val="00CE21F4"/>
    <w:rsid w:val="00CE2BCE"/>
    <w:rsid w:val="00CE3929"/>
    <w:rsid w:val="00CE5207"/>
    <w:rsid w:val="00CE563C"/>
    <w:rsid w:val="00CE5AB4"/>
    <w:rsid w:val="00CE5E8C"/>
    <w:rsid w:val="00CE63DB"/>
    <w:rsid w:val="00CF02E4"/>
    <w:rsid w:val="00CF0EAA"/>
    <w:rsid w:val="00CF3051"/>
    <w:rsid w:val="00CF3827"/>
    <w:rsid w:val="00CF5BA7"/>
    <w:rsid w:val="00CF72B8"/>
    <w:rsid w:val="00CF7C42"/>
    <w:rsid w:val="00D00C3C"/>
    <w:rsid w:val="00D00EE0"/>
    <w:rsid w:val="00D01638"/>
    <w:rsid w:val="00D060D5"/>
    <w:rsid w:val="00D066A4"/>
    <w:rsid w:val="00D06CFE"/>
    <w:rsid w:val="00D10D24"/>
    <w:rsid w:val="00D149C1"/>
    <w:rsid w:val="00D16376"/>
    <w:rsid w:val="00D22B0D"/>
    <w:rsid w:val="00D23BA7"/>
    <w:rsid w:val="00D2452B"/>
    <w:rsid w:val="00D24DA4"/>
    <w:rsid w:val="00D26312"/>
    <w:rsid w:val="00D26EFD"/>
    <w:rsid w:val="00D30FBC"/>
    <w:rsid w:val="00D33D2A"/>
    <w:rsid w:val="00D34360"/>
    <w:rsid w:val="00D34C07"/>
    <w:rsid w:val="00D35B96"/>
    <w:rsid w:val="00D36604"/>
    <w:rsid w:val="00D371F3"/>
    <w:rsid w:val="00D373ED"/>
    <w:rsid w:val="00D40E65"/>
    <w:rsid w:val="00D41A28"/>
    <w:rsid w:val="00D42388"/>
    <w:rsid w:val="00D42DCD"/>
    <w:rsid w:val="00D46827"/>
    <w:rsid w:val="00D60589"/>
    <w:rsid w:val="00D6202A"/>
    <w:rsid w:val="00D6222F"/>
    <w:rsid w:val="00D6246F"/>
    <w:rsid w:val="00D629B0"/>
    <w:rsid w:val="00D630E4"/>
    <w:rsid w:val="00D64383"/>
    <w:rsid w:val="00D6686F"/>
    <w:rsid w:val="00D66954"/>
    <w:rsid w:val="00D70EBE"/>
    <w:rsid w:val="00D7255E"/>
    <w:rsid w:val="00D74110"/>
    <w:rsid w:val="00D746B5"/>
    <w:rsid w:val="00D757F4"/>
    <w:rsid w:val="00D763B5"/>
    <w:rsid w:val="00D80379"/>
    <w:rsid w:val="00D81CE5"/>
    <w:rsid w:val="00D82591"/>
    <w:rsid w:val="00D83B84"/>
    <w:rsid w:val="00D848EC"/>
    <w:rsid w:val="00D8506E"/>
    <w:rsid w:val="00D85770"/>
    <w:rsid w:val="00D85D7E"/>
    <w:rsid w:val="00D86442"/>
    <w:rsid w:val="00D877A4"/>
    <w:rsid w:val="00D904A2"/>
    <w:rsid w:val="00D9089C"/>
    <w:rsid w:val="00D9186A"/>
    <w:rsid w:val="00D91AE6"/>
    <w:rsid w:val="00D91F05"/>
    <w:rsid w:val="00D931A3"/>
    <w:rsid w:val="00D94978"/>
    <w:rsid w:val="00DA0186"/>
    <w:rsid w:val="00DA0964"/>
    <w:rsid w:val="00DA2253"/>
    <w:rsid w:val="00DA4B9D"/>
    <w:rsid w:val="00DA672D"/>
    <w:rsid w:val="00DB3017"/>
    <w:rsid w:val="00DB5113"/>
    <w:rsid w:val="00DB7BD6"/>
    <w:rsid w:val="00DC143D"/>
    <w:rsid w:val="00DC287F"/>
    <w:rsid w:val="00DC2B60"/>
    <w:rsid w:val="00DC57EF"/>
    <w:rsid w:val="00DC7902"/>
    <w:rsid w:val="00DD044A"/>
    <w:rsid w:val="00DD0A91"/>
    <w:rsid w:val="00DD2975"/>
    <w:rsid w:val="00DD55AE"/>
    <w:rsid w:val="00DD6BDF"/>
    <w:rsid w:val="00DE1C4A"/>
    <w:rsid w:val="00DE3686"/>
    <w:rsid w:val="00DE3C0A"/>
    <w:rsid w:val="00DF0994"/>
    <w:rsid w:val="00DF1D34"/>
    <w:rsid w:val="00DF280C"/>
    <w:rsid w:val="00DF2993"/>
    <w:rsid w:val="00DF5A9B"/>
    <w:rsid w:val="00DF6FCB"/>
    <w:rsid w:val="00DF79C0"/>
    <w:rsid w:val="00E01E86"/>
    <w:rsid w:val="00E01EF0"/>
    <w:rsid w:val="00E04238"/>
    <w:rsid w:val="00E0451F"/>
    <w:rsid w:val="00E04B35"/>
    <w:rsid w:val="00E072E0"/>
    <w:rsid w:val="00E12102"/>
    <w:rsid w:val="00E153D2"/>
    <w:rsid w:val="00E1556F"/>
    <w:rsid w:val="00E16111"/>
    <w:rsid w:val="00E178DD"/>
    <w:rsid w:val="00E229A5"/>
    <w:rsid w:val="00E22D2E"/>
    <w:rsid w:val="00E233EB"/>
    <w:rsid w:val="00E23F6B"/>
    <w:rsid w:val="00E24C66"/>
    <w:rsid w:val="00E24D02"/>
    <w:rsid w:val="00E2541C"/>
    <w:rsid w:val="00E271A1"/>
    <w:rsid w:val="00E27372"/>
    <w:rsid w:val="00E2786B"/>
    <w:rsid w:val="00E3048E"/>
    <w:rsid w:val="00E34E1A"/>
    <w:rsid w:val="00E35704"/>
    <w:rsid w:val="00E360CA"/>
    <w:rsid w:val="00E409D0"/>
    <w:rsid w:val="00E435BD"/>
    <w:rsid w:val="00E44F30"/>
    <w:rsid w:val="00E46B4D"/>
    <w:rsid w:val="00E5285A"/>
    <w:rsid w:val="00E52F22"/>
    <w:rsid w:val="00E539EC"/>
    <w:rsid w:val="00E53E60"/>
    <w:rsid w:val="00E54DF0"/>
    <w:rsid w:val="00E56634"/>
    <w:rsid w:val="00E56E0A"/>
    <w:rsid w:val="00E60069"/>
    <w:rsid w:val="00E61A19"/>
    <w:rsid w:val="00E626CF"/>
    <w:rsid w:val="00E64DA0"/>
    <w:rsid w:val="00E64DB6"/>
    <w:rsid w:val="00E65EA9"/>
    <w:rsid w:val="00E662F4"/>
    <w:rsid w:val="00E66674"/>
    <w:rsid w:val="00E67ED7"/>
    <w:rsid w:val="00E719E0"/>
    <w:rsid w:val="00E72D51"/>
    <w:rsid w:val="00E74FF3"/>
    <w:rsid w:val="00E77057"/>
    <w:rsid w:val="00E776D0"/>
    <w:rsid w:val="00E81C89"/>
    <w:rsid w:val="00E823A1"/>
    <w:rsid w:val="00E83A7A"/>
    <w:rsid w:val="00E84317"/>
    <w:rsid w:val="00E85C2D"/>
    <w:rsid w:val="00E87954"/>
    <w:rsid w:val="00E919E7"/>
    <w:rsid w:val="00E92018"/>
    <w:rsid w:val="00E9228B"/>
    <w:rsid w:val="00E92EB6"/>
    <w:rsid w:val="00E95448"/>
    <w:rsid w:val="00E96D34"/>
    <w:rsid w:val="00E97867"/>
    <w:rsid w:val="00EA0FE1"/>
    <w:rsid w:val="00EA29A7"/>
    <w:rsid w:val="00EA413D"/>
    <w:rsid w:val="00EA4459"/>
    <w:rsid w:val="00EA5397"/>
    <w:rsid w:val="00EA5C39"/>
    <w:rsid w:val="00EA6843"/>
    <w:rsid w:val="00EA68C2"/>
    <w:rsid w:val="00EB0322"/>
    <w:rsid w:val="00EB05C0"/>
    <w:rsid w:val="00EB0658"/>
    <w:rsid w:val="00EB1276"/>
    <w:rsid w:val="00EB1F22"/>
    <w:rsid w:val="00EB258F"/>
    <w:rsid w:val="00EB48BC"/>
    <w:rsid w:val="00EC15A5"/>
    <w:rsid w:val="00EC1ADB"/>
    <w:rsid w:val="00EC2C47"/>
    <w:rsid w:val="00EC60A5"/>
    <w:rsid w:val="00ED0582"/>
    <w:rsid w:val="00ED1629"/>
    <w:rsid w:val="00ED16D5"/>
    <w:rsid w:val="00ED5420"/>
    <w:rsid w:val="00ED5D37"/>
    <w:rsid w:val="00ED670E"/>
    <w:rsid w:val="00ED68D9"/>
    <w:rsid w:val="00EE1984"/>
    <w:rsid w:val="00EE2052"/>
    <w:rsid w:val="00EE284B"/>
    <w:rsid w:val="00EE3452"/>
    <w:rsid w:val="00EE376E"/>
    <w:rsid w:val="00EE3EE8"/>
    <w:rsid w:val="00EE5D63"/>
    <w:rsid w:val="00EE5FB6"/>
    <w:rsid w:val="00EF03D3"/>
    <w:rsid w:val="00EF4B51"/>
    <w:rsid w:val="00EF5476"/>
    <w:rsid w:val="00EF5CA9"/>
    <w:rsid w:val="00EF601E"/>
    <w:rsid w:val="00EF79AE"/>
    <w:rsid w:val="00EF7ACE"/>
    <w:rsid w:val="00F01A49"/>
    <w:rsid w:val="00F02C25"/>
    <w:rsid w:val="00F05110"/>
    <w:rsid w:val="00F06253"/>
    <w:rsid w:val="00F06F3F"/>
    <w:rsid w:val="00F1153F"/>
    <w:rsid w:val="00F11D77"/>
    <w:rsid w:val="00F129DA"/>
    <w:rsid w:val="00F202D9"/>
    <w:rsid w:val="00F22297"/>
    <w:rsid w:val="00F232DD"/>
    <w:rsid w:val="00F24186"/>
    <w:rsid w:val="00F2578E"/>
    <w:rsid w:val="00F26D6C"/>
    <w:rsid w:val="00F305FF"/>
    <w:rsid w:val="00F3220A"/>
    <w:rsid w:val="00F34147"/>
    <w:rsid w:val="00F34215"/>
    <w:rsid w:val="00F34B9C"/>
    <w:rsid w:val="00F35F23"/>
    <w:rsid w:val="00F36994"/>
    <w:rsid w:val="00F44926"/>
    <w:rsid w:val="00F45429"/>
    <w:rsid w:val="00F46073"/>
    <w:rsid w:val="00F46166"/>
    <w:rsid w:val="00F47B3D"/>
    <w:rsid w:val="00F52BD5"/>
    <w:rsid w:val="00F572D7"/>
    <w:rsid w:val="00F579AC"/>
    <w:rsid w:val="00F60215"/>
    <w:rsid w:val="00F6155C"/>
    <w:rsid w:val="00F62245"/>
    <w:rsid w:val="00F62D23"/>
    <w:rsid w:val="00F64C62"/>
    <w:rsid w:val="00F65ED4"/>
    <w:rsid w:val="00F66126"/>
    <w:rsid w:val="00F66882"/>
    <w:rsid w:val="00F71666"/>
    <w:rsid w:val="00F7571B"/>
    <w:rsid w:val="00F759E0"/>
    <w:rsid w:val="00F760EB"/>
    <w:rsid w:val="00F76B98"/>
    <w:rsid w:val="00F77FBF"/>
    <w:rsid w:val="00F81D10"/>
    <w:rsid w:val="00F825D2"/>
    <w:rsid w:val="00F82C84"/>
    <w:rsid w:val="00F848CD"/>
    <w:rsid w:val="00F84B1B"/>
    <w:rsid w:val="00F865DA"/>
    <w:rsid w:val="00F875B7"/>
    <w:rsid w:val="00F908F0"/>
    <w:rsid w:val="00F911A8"/>
    <w:rsid w:val="00F9151A"/>
    <w:rsid w:val="00F91C3A"/>
    <w:rsid w:val="00F954AA"/>
    <w:rsid w:val="00F95FE2"/>
    <w:rsid w:val="00F9692B"/>
    <w:rsid w:val="00F978F1"/>
    <w:rsid w:val="00FA0F20"/>
    <w:rsid w:val="00FA1783"/>
    <w:rsid w:val="00FA2A50"/>
    <w:rsid w:val="00FA4C29"/>
    <w:rsid w:val="00FA4F77"/>
    <w:rsid w:val="00FA785F"/>
    <w:rsid w:val="00FB06F7"/>
    <w:rsid w:val="00FB2D3B"/>
    <w:rsid w:val="00FB4BD1"/>
    <w:rsid w:val="00FB5D25"/>
    <w:rsid w:val="00FB6D73"/>
    <w:rsid w:val="00FC0D16"/>
    <w:rsid w:val="00FC0FEA"/>
    <w:rsid w:val="00FC19C7"/>
    <w:rsid w:val="00FC28D5"/>
    <w:rsid w:val="00FC354B"/>
    <w:rsid w:val="00FC4D43"/>
    <w:rsid w:val="00FC5939"/>
    <w:rsid w:val="00FC7255"/>
    <w:rsid w:val="00FC7FB9"/>
    <w:rsid w:val="00FD2418"/>
    <w:rsid w:val="00FD4BAF"/>
    <w:rsid w:val="00FD738D"/>
    <w:rsid w:val="00FE42E5"/>
    <w:rsid w:val="00FE6D61"/>
    <w:rsid w:val="00FF01F0"/>
    <w:rsid w:val="00FF1EFE"/>
    <w:rsid w:val="00FF7AD3"/>
    <w:rsid w:val="620353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cs="Times New Roman" w:eastAsiaTheme="minorHAnsi"/>
      <w:sz w:val="24"/>
      <w:szCs w:val="24"/>
      <w:lang w:val="en-US" w:eastAsia="en-US" w:bidi="ar-SA"/>
    </w:rPr>
  </w:style>
  <w:style w:type="paragraph" w:styleId="2">
    <w:name w:val="heading 1"/>
    <w:basedOn w:val="1"/>
    <w:next w:val="1"/>
    <w:link w:val="24"/>
    <w:qFormat/>
    <w:uiPriority w:val="9"/>
    <w:pPr>
      <w:numPr>
        <w:ilvl w:val="0"/>
        <w:numId w:val="1"/>
      </w:numPr>
      <w:spacing w:after="120"/>
      <w:ind w:left="431" w:hanging="431"/>
      <w:outlineLvl w:val="0"/>
    </w:pPr>
    <w:rPr>
      <w:b/>
      <w:sz w:val="28"/>
      <w:szCs w:val="28"/>
    </w:rPr>
  </w:style>
  <w:style w:type="paragraph" w:styleId="3">
    <w:name w:val="heading 2"/>
    <w:basedOn w:val="1"/>
    <w:next w:val="1"/>
    <w:link w:val="25"/>
    <w:unhideWhenUsed/>
    <w:qFormat/>
    <w:uiPriority w:val="9"/>
    <w:pPr>
      <w:numPr>
        <w:ilvl w:val="1"/>
        <w:numId w:val="1"/>
      </w:numPr>
      <w:spacing w:after="120"/>
      <w:ind w:left="578" w:hanging="578"/>
      <w:outlineLvl w:val="1"/>
    </w:pPr>
  </w:style>
  <w:style w:type="paragraph" w:styleId="4">
    <w:name w:val="heading 3"/>
    <w:basedOn w:val="1"/>
    <w:next w:val="1"/>
    <w:link w:val="26"/>
    <w:unhideWhenUsed/>
    <w:qFormat/>
    <w:uiPriority w:val="9"/>
    <w:pPr>
      <w:keepNext/>
      <w:keepLines/>
      <w:numPr>
        <w:ilvl w:val="2"/>
        <w:numId w:val="1"/>
      </w:numPr>
      <w:spacing w:before="40" w:after="120"/>
      <w:outlineLvl w:val="2"/>
    </w:pPr>
    <w:rPr>
      <w:rFonts w:eastAsiaTheme="majorEastAsia"/>
      <w:color w:val="000000" w:themeColor="text1"/>
      <w14:textFill>
        <w14:solidFill>
          <w14:schemeClr w14:val="tx1"/>
        </w14:solidFill>
      </w14:textFill>
    </w:rPr>
  </w:style>
  <w:style w:type="paragraph" w:styleId="5">
    <w:name w:val="heading 4"/>
    <w:basedOn w:val="1"/>
    <w:next w:val="1"/>
    <w:link w:val="27"/>
    <w:unhideWhenUsed/>
    <w:qFormat/>
    <w:uiPriority w:val="9"/>
    <w:pPr>
      <w:keepNext/>
      <w:keepLines/>
      <w:numPr>
        <w:ilvl w:val="3"/>
        <w:numId w:val="1"/>
      </w:numPr>
      <w:spacing w:before="40" w:after="0"/>
      <w:jc w:val="both"/>
      <w:outlineLvl w:val="3"/>
    </w:pPr>
    <w:rPr>
      <w:rFonts w:eastAsiaTheme="majorEastAsia"/>
      <w:color w:val="000000" w:themeColor="text1"/>
      <w14:textFill>
        <w14:solidFill>
          <w14:schemeClr w14:val="tx1"/>
        </w14:solidFill>
      </w14:textFill>
    </w:rPr>
  </w:style>
  <w:style w:type="paragraph" w:styleId="6">
    <w:name w:val="heading 5"/>
    <w:basedOn w:val="1"/>
    <w:next w:val="1"/>
    <w:link w:val="28"/>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376092" w:themeColor="accent1" w:themeShade="BF"/>
    </w:rPr>
  </w:style>
  <w:style w:type="paragraph" w:styleId="7">
    <w:name w:val="heading 6"/>
    <w:basedOn w:val="1"/>
    <w:next w:val="1"/>
    <w:link w:val="29"/>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254061" w:themeColor="accent1" w:themeShade="80"/>
    </w:rPr>
  </w:style>
  <w:style w:type="paragraph" w:styleId="8">
    <w:name w:val="heading 7"/>
    <w:basedOn w:val="1"/>
    <w:next w:val="1"/>
    <w:link w:val="30"/>
    <w:semiHidden/>
    <w:unhideWhenUsed/>
    <w:qFormat/>
    <w:uiPriority w:val="9"/>
    <w:pPr>
      <w:keepNext/>
      <w:keepLines/>
      <w:numPr>
        <w:ilvl w:val="6"/>
        <w:numId w:val="1"/>
      </w:numPr>
      <w:spacing w:before="40" w:after="0"/>
      <w:ind w:left="3240" w:hanging="1080"/>
      <w:outlineLvl w:val="6"/>
    </w:pPr>
    <w:rPr>
      <w:rFonts w:asciiTheme="majorHAnsi" w:hAnsiTheme="majorHAnsi" w:eastAsiaTheme="majorEastAsia" w:cstheme="majorBidi"/>
      <w:i/>
      <w:iCs/>
      <w:color w:val="254061" w:themeColor="accent1" w:themeShade="80"/>
    </w:rPr>
  </w:style>
  <w:style w:type="paragraph" w:styleId="9">
    <w:name w:val="heading 8"/>
    <w:basedOn w:val="1"/>
    <w:next w:val="1"/>
    <w:link w:val="31"/>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2"/>
    <w:next w:val="1"/>
    <w:unhideWhenUsed/>
    <w:qFormat/>
    <w:uiPriority w:val="35"/>
    <w:pPr>
      <w:spacing w:before="60" w:after="60" w:line="240" w:lineRule="auto"/>
    </w:pPr>
  </w:style>
  <w:style w:type="paragraph" w:styleId="12">
    <w:name w:val="No Spacing"/>
    <w:basedOn w:val="1"/>
    <w:link w:val="46"/>
    <w:qFormat/>
    <w:uiPriority w:val="1"/>
    <w:pPr>
      <w:spacing w:before="120" w:after="0" w:line="480" w:lineRule="auto"/>
      <w:jc w:val="both"/>
    </w:pPr>
  </w:style>
  <w:style w:type="paragraph" w:styleId="13">
    <w:name w:val="annotation text"/>
    <w:basedOn w:val="1"/>
    <w:link w:val="48"/>
    <w:semiHidden/>
    <w:unhideWhenUsed/>
    <w:qFormat/>
    <w:uiPriority w:val="99"/>
    <w:pPr>
      <w:spacing w:line="240" w:lineRule="auto"/>
    </w:pPr>
    <w:rPr>
      <w:sz w:val="20"/>
      <w:szCs w:val="20"/>
    </w:rPr>
  </w:style>
  <w:style w:type="paragraph" w:styleId="14">
    <w:name w:val="Balloon Text"/>
    <w:basedOn w:val="1"/>
    <w:link w:val="40"/>
    <w:semiHidden/>
    <w:unhideWhenUsed/>
    <w:qFormat/>
    <w:uiPriority w:val="99"/>
    <w:pPr>
      <w:spacing w:after="0" w:line="240" w:lineRule="auto"/>
    </w:pPr>
    <w:rPr>
      <w:rFonts w:ascii="Segoe UI" w:hAnsi="Segoe UI" w:cs="Segoe UI"/>
      <w:sz w:val="18"/>
      <w:szCs w:val="18"/>
    </w:rPr>
  </w:style>
  <w:style w:type="paragraph" w:styleId="15">
    <w:name w:val="footer"/>
    <w:basedOn w:val="1"/>
    <w:link w:val="43"/>
    <w:unhideWhenUsed/>
    <w:qFormat/>
    <w:uiPriority w:val="99"/>
    <w:pPr>
      <w:tabs>
        <w:tab w:val="center" w:pos="4680"/>
        <w:tab w:val="right" w:pos="9360"/>
      </w:tabs>
      <w:spacing w:after="0" w:line="240" w:lineRule="auto"/>
    </w:pPr>
  </w:style>
  <w:style w:type="paragraph" w:styleId="16">
    <w:name w:val="header"/>
    <w:basedOn w:val="1"/>
    <w:link w:val="42"/>
    <w:unhideWhenUsed/>
    <w:uiPriority w:val="99"/>
    <w:pPr>
      <w:tabs>
        <w:tab w:val="center" w:pos="4680"/>
        <w:tab w:val="right" w:pos="9360"/>
      </w:tabs>
      <w:spacing w:after="0" w:line="240" w:lineRule="auto"/>
    </w:pPr>
  </w:style>
  <w:style w:type="paragraph" w:styleId="17">
    <w:name w:val="annotation subject"/>
    <w:basedOn w:val="13"/>
    <w:next w:val="13"/>
    <w:link w:val="49"/>
    <w:semiHidden/>
    <w:unhideWhenUsed/>
    <w:qFormat/>
    <w:uiPriority w:val="99"/>
    <w:rPr>
      <w:b/>
      <w:bCs/>
    </w:rPr>
  </w:style>
  <w:style w:type="table" w:styleId="19">
    <w:name w:val="Table Grid"/>
    <w:basedOn w:val="18"/>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line number"/>
    <w:basedOn w:val="20"/>
    <w:semiHidden/>
    <w:unhideWhenUsed/>
    <w:qFormat/>
    <w:uiPriority w:val="99"/>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16"/>
      <w:szCs w:val="16"/>
    </w:rPr>
  </w:style>
  <w:style w:type="character" w:customStyle="1" w:styleId="24">
    <w:name w:val="Heading 1 Char"/>
    <w:basedOn w:val="20"/>
    <w:link w:val="2"/>
    <w:qFormat/>
    <w:uiPriority w:val="9"/>
    <w:rPr>
      <w:rFonts w:ascii="Times New Roman" w:hAnsi="Times New Roman" w:cs="Times New Roman"/>
      <w:b/>
      <w:sz w:val="28"/>
      <w:szCs w:val="28"/>
    </w:rPr>
  </w:style>
  <w:style w:type="character" w:customStyle="1" w:styleId="25">
    <w:name w:val="Heading 2 Char"/>
    <w:basedOn w:val="20"/>
    <w:link w:val="3"/>
    <w:qFormat/>
    <w:uiPriority w:val="9"/>
    <w:rPr>
      <w:rFonts w:ascii="Times New Roman" w:hAnsi="Times New Roman" w:cs="Times New Roman"/>
      <w:sz w:val="24"/>
      <w:szCs w:val="24"/>
    </w:rPr>
  </w:style>
  <w:style w:type="character" w:customStyle="1" w:styleId="26">
    <w:name w:val="Heading 3 Char"/>
    <w:basedOn w:val="20"/>
    <w:link w:val="4"/>
    <w:qFormat/>
    <w:uiPriority w:val="9"/>
    <w:rPr>
      <w:rFonts w:ascii="Times New Roman" w:hAnsi="Times New Roman" w:cs="Times New Roman" w:eastAsiaTheme="majorEastAsia"/>
      <w:color w:val="000000" w:themeColor="text1"/>
      <w:sz w:val="24"/>
      <w:szCs w:val="24"/>
      <w14:textFill>
        <w14:solidFill>
          <w14:schemeClr w14:val="tx1"/>
        </w14:solidFill>
      </w14:textFill>
    </w:rPr>
  </w:style>
  <w:style w:type="character" w:customStyle="1" w:styleId="27">
    <w:name w:val="Heading 4 Char"/>
    <w:basedOn w:val="20"/>
    <w:link w:val="5"/>
    <w:qFormat/>
    <w:uiPriority w:val="9"/>
    <w:rPr>
      <w:rFonts w:ascii="Times New Roman" w:hAnsi="Times New Roman" w:cs="Times New Roman" w:eastAsiaTheme="majorEastAsia"/>
      <w:color w:val="000000" w:themeColor="text1"/>
      <w:sz w:val="24"/>
      <w:szCs w:val="24"/>
      <w14:textFill>
        <w14:solidFill>
          <w14:schemeClr w14:val="tx1"/>
        </w14:solidFill>
      </w14:textFill>
    </w:rPr>
  </w:style>
  <w:style w:type="character" w:customStyle="1" w:styleId="28">
    <w:name w:val="Heading 5 Char"/>
    <w:basedOn w:val="20"/>
    <w:link w:val="6"/>
    <w:semiHidden/>
    <w:qFormat/>
    <w:uiPriority w:val="9"/>
    <w:rPr>
      <w:rFonts w:asciiTheme="majorHAnsi" w:hAnsiTheme="majorHAnsi" w:eastAsiaTheme="majorEastAsia" w:cstheme="majorBidi"/>
      <w:color w:val="376092" w:themeColor="accent1" w:themeShade="BF"/>
      <w:sz w:val="24"/>
      <w:szCs w:val="24"/>
    </w:rPr>
  </w:style>
  <w:style w:type="character" w:customStyle="1" w:styleId="29">
    <w:name w:val="Heading 6 Char"/>
    <w:basedOn w:val="20"/>
    <w:link w:val="7"/>
    <w:semiHidden/>
    <w:qFormat/>
    <w:uiPriority w:val="9"/>
    <w:rPr>
      <w:rFonts w:asciiTheme="majorHAnsi" w:hAnsiTheme="majorHAnsi" w:eastAsiaTheme="majorEastAsia" w:cstheme="majorBidi"/>
      <w:color w:val="254061" w:themeColor="accent1" w:themeShade="80"/>
      <w:sz w:val="24"/>
      <w:szCs w:val="24"/>
    </w:rPr>
  </w:style>
  <w:style w:type="character" w:customStyle="1" w:styleId="30">
    <w:name w:val="Heading 7 Char"/>
    <w:basedOn w:val="20"/>
    <w:link w:val="8"/>
    <w:semiHidden/>
    <w:qFormat/>
    <w:uiPriority w:val="9"/>
    <w:rPr>
      <w:rFonts w:asciiTheme="majorHAnsi" w:hAnsiTheme="majorHAnsi" w:eastAsiaTheme="majorEastAsia" w:cstheme="majorBidi"/>
      <w:i/>
      <w:iCs/>
      <w:color w:val="254061" w:themeColor="accent1" w:themeShade="80"/>
      <w:sz w:val="24"/>
      <w:szCs w:val="24"/>
    </w:rPr>
  </w:style>
  <w:style w:type="character" w:customStyle="1" w:styleId="31">
    <w:name w:val="Heading 8 Char"/>
    <w:basedOn w:val="20"/>
    <w:link w:val="9"/>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2">
    <w:name w:val="Heading 9 Char"/>
    <w:basedOn w:val="20"/>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table" w:customStyle="1" w:styleId="33">
    <w:name w:val="Borderless Table"/>
    <w:basedOn w:val="18"/>
    <w:qFormat/>
    <w:uiPriority w:val="99"/>
    <w:pPr>
      <w:spacing w:after="0" w:line="240" w:lineRule="auto"/>
    </w:pPr>
    <w:rPr>
      <w:rFonts w:ascii="Times New Roman" w:hAnsi="Times New Roman" w:eastAsia="Times New Roman" w:cs="Times New Roman"/>
      <w:sz w:val="24"/>
      <w:szCs w:val="24"/>
    </w:rPr>
  </w:style>
  <w:style w:type="paragraph" w:customStyle="1" w:styleId="34">
    <w:name w:val="Definition"/>
    <w:basedOn w:val="1"/>
    <w:next w:val="1"/>
    <w:link w:val="35"/>
    <w:qFormat/>
    <w:uiPriority w:val="0"/>
    <w:pPr>
      <w:jc w:val="both"/>
    </w:pPr>
  </w:style>
  <w:style w:type="character" w:customStyle="1" w:styleId="35">
    <w:name w:val="Definition Char"/>
    <w:basedOn w:val="20"/>
    <w:link w:val="34"/>
    <w:qFormat/>
    <w:uiPriority w:val="0"/>
    <w:rPr>
      <w:rFonts w:ascii="Times New Roman" w:hAnsi="Times New Roman" w:cs="Times New Roman"/>
      <w:sz w:val="24"/>
      <w:szCs w:val="24"/>
    </w:rPr>
  </w:style>
  <w:style w:type="paragraph" w:customStyle="1" w:styleId="36">
    <w:name w:val="Els-Title"/>
    <w:next w:val="1"/>
    <w:uiPriority w:val="0"/>
    <w:pPr>
      <w:suppressAutoHyphens/>
      <w:spacing w:after="120" w:line="240" w:lineRule="auto"/>
      <w:jc w:val="center"/>
    </w:pPr>
    <w:rPr>
      <w:rFonts w:ascii="Times New Roman" w:hAnsi="Times New Roman" w:eastAsia="宋体" w:cs="Times New Roman"/>
      <w:b/>
      <w:bCs/>
      <w:color w:val="FF0000"/>
      <w:sz w:val="28"/>
      <w:szCs w:val="16"/>
      <w:lang w:val="en-US" w:eastAsia="en-US" w:bidi="ar-SA"/>
    </w:rPr>
  </w:style>
  <w:style w:type="paragraph" w:customStyle="1" w:styleId="37">
    <w:name w:val="Bibliography"/>
    <w:basedOn w:val="1"/>
    <w:next w:val="1"/>
    <w:unhideWhenUsed/>
    <w:qFormat/>
    <w:uiPriority w:val="37"/>
  </w:style>
  <w:style w:type="paragraph" w:customStyle="1" w:styleId="38">
    <w:name w:val="Body"/>
    <w:basedOn w:val="1"/>
    <w:link w:val="39"/>
    <w:qFormat/>
    <w:uiPriority w:val="0"/>
    <w:pPr>
      <w:spacing w:before="60" w:after="60" w:line="240" w:lineRule="auto"/>
      <w:jc w:val="both"/>
    </w:pPr>
  </w:style>
  <w:style w:type="character" w:customStyle="1" w:styleId="39">
    <w:name w:val="Body Char"/>
    <w:basedOn w:val="20"/>
    <w:link w:val="38"/>
    <w:qFormat/>
    <w:uiPriority w:val="0"/>
    <w:rPr>
      <w:rFonts w:ascii="Times New Roman" w:hAnsi="Times New Roman" w:cs="Times New Roman"/>
      <w:sz w:val="24"/>
      <w:szCs w:val="24"/>
    </w:rPr>
  </w:style>
  <w:style w:type="character" w:customStyle="1" w:styleId="40">
    <w:name w:val="Balloon Text Char"/>
    <w:basedOn w:val="20"/>
    <w:link w:val="14"/>
    <w:semiHidden/>
    <w:qFormat/>
    <w:uiPriority w:val="99"/>
    <w:rPr>
      <w:rFonts w:ascii="Segoe UI" w:hAnsi="Segoe UI" w:cs="Segoe UI"/>
      <w:sz w:val="18"/>
      <w:szCs w:val="18"/>
    </w:rPr>
  </w:style>
  <w:style w:type="character" w:customStyle="1" w:styleId="41">
    <w:name w:val="text"/>
    <w:basedOn w:val="20"/>
    <w:uiPriority w:val="0"/>
  </w:style>
  <w:style w:type="character" w:customStyle="1" w:styleId="42">
    <w:name w:val="Header Char"/>
    <w:basedOn w:val="20"/>
    <w:link w:val="16"/>
    <w:uiPriority w:val="99"/>
    <w:rPr>
      <w:rFonts w:ascii="Times New Roman" w:hAnsi="Times New Roman" w:cs="Times New Roman"/>
      <w:sz w:val="24"/>
      <w:szCs w:val="24"/>
    </w:rPr>
  </w:style>
  <w:style w:type="character" w:customStyle="1" w:styleId="43">
    <w:name w:val="Footer Char"/>
    <w:basedOn w:val="20"/>
    <w:link w:val="15"/>
    <w:qFormat/>
    <w:uiPriority w:val="99"/>
    <w:rPr>
      <w:rFonts w:ascii="Times New Roman" w:hAnsi="Times New Roman" w:cs="Times New Roman"/>
      <w:sz w:val="24"/>
      <w:szCs w:val="24"/>
    </w:rPr>
  </w:style>
  <w:style w:type="character" w:styleId="44">
    <w:name w:val="Placeholder Text"/>
    <w:basedOn w:val="20"/>
    <w:semiHidden/>
    <w:qFormat/>
    <w:uiPriority w:val="99"/>
    <w:rPr>
      <w:color w:val="808080"/>
    </w:rPr>
  </w:style>
  <w:style w:type="paragraph" w:customStyle="1" w:styleId="45">
    <w:name w:val="Table"/>
    <w:basedOn w:val="12"/>
    <w:link w:val="47"/>
    <w:qFormat/>
    <w:uiPriority w:val="0"/>
    <w:pPr>
      <w:spacing w:before="60" w:after="60" w:line="240" w:lineRule="auto"/>
    </w:pPr>
  </w:style>
  <w:style w:type="character" w:customStyle="1" w:styleId="46">
    <w:name w:val="No Spacing Char"/>
    <w:basedOn w:val="20"/>
    <w:link w:val="12"/>
    <w:qFormat/>
    <w:uiPriority w:val="1"/>
    <w:rPr>
      <w:rFonts w:ascii="Times New Roman" w:hAnsi="Times New Roman" w:cs="Times New Roman"/>
      <w:sz w:val="24"/>
      <w:szCs w:val="24"/>
    </w:rPr>
  </w:style>
  <w:style w:type="character" w:customStyle="1" w:styleId="47">
    <w:name w:val="Table Char"/>
    <w:basedOn w:val="46"/>
    <w:link w:val="45"/>
    <w:qFormat/>
    <w:uiPriority w:val="0"/>
    <w:rPr>
      <w:rFonts w:ascii="Times New Roman" w:hAnsi="Times New Roman" w:cs="Times New Roman"/>
      <w:sz w:val="24"/>
      <w:szCs w:val="24"/>
    </w:rPr>
  </w:style>
  <w:style w:type="character" w:customStyle="1" w:styleId="48">
    <w:name w:val="Comment Text Char"/>
    <w:basedOn w:val="20"/>
    <w:link w:val="13"/>
    <w:semiHidden/>
    <w:qFormat/>
    <w:uiPriority w:val="99"/>
    <w:rPr>
      <w:rFonts w:ascii="Times New Roman" w:hAnsi="Times New Roman" w:cs="Times New Roman"/>
      <w:sz w:val="20"/>
      <w:szCs w:val="20"/>
    </w:rPr>
  </w:style>
  <w:style w:type="character" w:customStyle="1" w:styleId="49">
    <w:name w:val="Comment Subject Char"/>
    <w:basedOn w:val="48"/>
    <w:link w:val="17"/>
    <w:semiHidden/>
    <w:qFormat/>
    <w:uiPriority w:val="99"/>
    <w:rPr>
      <w:rFonts w:ascii="Times New Roman" w:hAnsi="Times New Roman" w:cs="Times New Roman"/>
      <w:b/>
      <w:bCs/>
      <w:sz w:val="20"/>
      <w:szCs w:val="20"/>
    </w:rPr>
  </w:style>
  <w:style w:type="paragraph" w:customStyle="1" w:styleId="50">
    <w:name w:val="Spacer"/>
    <w:basedOn w:val="12"/>
    <w:link w:val="51"/>
    <w:qFormat/>
    <w:uiPriority w:val="0"/>
    <w:pPr>
      <w:spacing w:before="0" w:line="240" w:lineRule="auto"/>
    </w:pPr>
  </w:style>
  <w:style w:type="character" w:customStyle="1" w:styleId="51">
    <w:name w:val="Spacer Char"/>
    <w:basedOn w:val="46"/>
    <w:link w:val="50"/>
    <w:qFormat/>
    <w:uiPriority w:val="0"/>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Mag19</b:Tag>
    <b:SourceType>JournalArticle</b:SourceType>
    <b:Guid>{8FB5AA79-EF06-4275-8751-81B7107B2622}</b:Guid>
    <b:Title>Analytical and experimental investigations of the enhanced mechanical response of cutting deformation compared to progressive folding in AA6061 energy dissipation devices</b:Title>
    <b:Year>2019</b:Year>
    <b:Author>
      <b:Author>
        <b:NameList>
          <b:Person>
            <b:Last>Magliaro</b:Last>
            <b:First>J</b:First>
          </b:Person>
          <b:Person>
            <b:Last>Altenhof</b:Last>
            <b:First>W</b:First>
          </b:Person>
          <b:Person>
            <b:Last>Gudisey</b:Last>
            <b:First>A</b:First>
          </b:Person>
        </b:NameList>
      </b:Author>
    </b:Author>
    <b:JournalName>International Journal of Mechanical Sciences</b:JournalName>
    <b:Pages>808-827</b:Pages>
    <b:Volume>151</b:Volume>
    <b:RefOrder>44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C405D2-058F-4FEB-BDD5-0640361D8D53}">
  <ds:schemaRefs/>
</ds:datastoreItem>
</file>

<file path=docProps/app.xml><?xml version="1.0" encoding="utf-8"?>
<Properties xmlns="http://schemas.openxmlformats.org/officeDocument/2006/extended-properties" xmlns:vt="http://schemas.openxmlformats.org/officeDocument/2006/docPropsVTypes">
  <Template>Normal</Template>
  <Pages>10</Pages>
  <Words>927</Words>
  <Characters>5284</Characters>
  <Lines>44</Lines>
  <Paragraphs>12</Paragraphs>
  <TotalTime>1014</TotalTime>
  <ScaleCrop>false</ScaleCrop>
  <LinksUpToDate>false</LinksUpToDate>
  <CharactersWithSpaces>6199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2021-04-11T18:17:00Z</dcterms:created>
  <dc:creator>John Magliaro</dc:creator>
  <cp:lastModifiedBy>白迪</cp:lastModifiedBy>
  <cp:lastPrinted>2021-02-11T07:43:00Z</cp:lastPrinted>
  <dcterms:modified xsi:type="dcterms:W3CDTF">2021-11-19T01:01:00Z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6A677F5CEDBB42E398904BCE116E0813</vt:lpwstr>
  </property>
</Properties>
</file>