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5C66A1" w14:textId="77777777" w:rsidR="005A70DA" w:rsidRPr="001442EC" w:rsidRDefault="005A70DA" w:rsidP="005A70DA">
      <w:pPr>
        <w:spacing w:line="480" w:lineRule="auto"/>
        <w:contextualSpacing/>
        <w:jc w:val="center"/>
        <w:rPr>
          <w:rFonts w:ascii="Times New Roman" w:hAnsi="Times New Roman" w:cs="Times New Roman"/>
          <w:b/>
          <w:bCs/>
          <w:sz w:val="24"/>
          <w:szCs w:val="24"/>
        </w:rPr>
      </w:pPr>
    </w:p>
    <w:p w14:paraId="2C1782E2" w14:textId="77777777" w:rsidR="005A70DA" w:rsidRPr="001442EC" w:rsidRDefault="005A70DA" w:rsidP="005A70DA">
      <w:pPr>
        <w:spacing w:line="480" w:lineRule="auto"/>
        <w:contextualSpacing/>
        <w:jc w:val="center"/>
        <w:rPr>
          <w:rFonts w:ascii="Times New Roman" w:hAnsi="Times New Roman" w:cs="Times New Roman"/>
          <w:b/>
          <w:bCs/>
          <w:sz w:val="24"/>
          <w:szCs w:val="24"/>
        </w:rPr>
      </w:pPr>
    </w:p>
    <w:p w14:paraId="6257F57F" w14:textId="77777777" w:rsidR="005A70DA" w:rsidRPr="001442EC" w:rsidRDefault="005A70DA" w:rsidP="005A70DA">
      <w:pPr>
        <w:spacing w:line="480" w:lineRule="auto"/>
        <w:contextualSpacing/>
        <w:jc w:val="center"/>
        <w:rPr>
          <w:rFonts w:ascii="Times New Roman" w:hAnsi="Times New Roman" w:cs="Times New Roman"/>
          <w:b/>
          <w:bCs/>
          <w:sz w:val="24"/>
          <w:szCs w:val="24"/>
        </w:rPr>
      </w:pPr>
    </w:p>
    <w:p w14:paraId="256D87DA" w14:textId="77777777" w:rsidR="005A70DA" w:rsidRPr="001442EC" w:rsidRDefault="005A70DA" w:rsidP="005A70DA">
      <w:pPr>
        <w:spacing w:line="480" w:lineRule="auto"/>
        <w:contextualSpacing/>
        <w:jc w:val="center"/>
        <w:rPr>
          <w:rFonts w:ascii="Times New Roman" w:hAnsi="Times New Roman" w:cs="Times New Roman"/>
          <w:b/>
          <w:bCs/>
          <w:sz w:val="24"/>
          <w:szCs w:val="24"/>
        </w:rPr>
      </w:pPr>
    </w:p>
    <w:p w14:paraId="31BD6F13" w14:textId="76018AA3" w:rsidR="0068416F" w:rsidRPr="001442EC" w:rsidRDefault="00CE58DE" w:rsidP="005A70DA">
      <w:pPr>
        <w:spacing w:line="480" w:lineRule="auto"/>
        <w:contextualSpacing/>
        <w:jc w:val="center"/>
        <w:rPr>
          <w:rFonts w:ascii="Times New Roman" w:hAnsi="Times New Roman" w:cs="Times New Roman"/>
          <w:b/>
          <w:bCs/>
          <w:sz w:val="24"/>
          <w:szCs w:val="24"/>
        </w:rPr>
      </w:pPr>
      <w:r w:rsidRPr="001442EC">
        <w:rPr>
          <w:rFonts w:ascii="Times New Roman" w:hAnsi="Times New Roman" w:cs="Times New Roman"/>
          <w:b/>
          <w:bCs/>
          <w:sz w:val="24"/>
          <w:szCs w:val="24"/>
        </w:rPr>
        <w:t>Dwarfism</w:t>
      </w:r>
    </w:p>
    <w:p w14:paraId="34308441" w14:textId="77777777" w:rsidR="005A70DA" w:rsidRPr="001442EC" w:rsidRDefault="005A70DA" w:rsidP="005A70DA">
      <w:pPr>
        <w:spacing w:line="480" w:lineRule="auto"/>
        <w:contextualSpacing/>
        <w:jc w:val="center"/>
        <w:rPr>
          <w:rFonts w:ascii="Times New Roman" w:hAnsi="Times New Roman" w:cs="Times New Roman"/>
          <w:sz w:val="24"/>
          <w:szCs w:val="24"/>
        </w:rPr>
      </w:pPr>
    </w:p>
    <w:p w14:paraId="4253846E" w14:textId="444E80F6" w:rsidR="005A70DA" w:rsidRPr="001442EC" w:rsidRDefault="00CE58DE" w:rsidP="005A70DA">
      <w:pPr>
        <w:spacing w:line="480" w:lineRule="auto"/>
        <w:contextualSpacing/>
        <w:jc w:val="center"/>
        <w:rPr>
          <w:rFonts w:ascii="Times New Roman" w:hAnsi="Times New Roman" w:cs="Times New Roman"/>
          <w:sz w:val="24"/>
          <w:szCs w:val="24"/>
        </w:rPr>
      </w:pPr>
      <w:r w:rsidRPr="001442EC">
        <w:rPr>
          <w:rFonts w:ascii="Times New Roman" w:hAnsi="Times New Roman" w:cs="Times New Roman"/>
          <w:sz w:val="24"/>
          <w:szCs w:val="24"/>
        </w:rPr>
        <w:t>(Student’s name)</w:t>
      </w:r>
    </w:p>
    <w:p w14:paraId="12B644EC" w14:textId="77777777" w:rsidR="005A70DA" w:rsidRPr="001442EC" w:rsidRDefault="005A70DA" w:rsidP="005A70DA">
      <w:pPr>
        <w:spacing w:line="480" w:lineRule="auto"/>
        <w:contextualSpacing/>
        <w:jc w:val="center"/>
        <w:rPr>
          <w:rFonts w:ascii="Times New Roman" w:hAnsi="Times New Roman" w:cs="Times New Roman"/>
          <w:sz w:val="24"/>
          <w:szCs w:val="24"/>
        </w:rPr>
      </w:pPr>
    </w:p>
    <w:p w14:paraId="257A42E6" w14:textId="757EC642" w:rsidR="005A70DA" w:rsidRPr="001442EC" w:rsidRDefault="00CE58DE" w:rsidP="005A70DA">
      <w:pPr>
        <w:spacing w:line="480" w:lineRule="auto"/>
        <w:contextualSpacing/>
        <w:jc w:val="center"/>
        <w:rPr>
          <w:rFonts w:ascii="Times New Roman" w:hAnsi="Times New Roman" w:cs="Times New Roman"/>
          <w:sz w:val="24"/>
          <w:szCs w:val="24"/>
        </w:rPr>
      </w:pPr>
      <w:r w:rsidRPr="001442EC">
        <w:rPr>
          <w:rFonts w:ascii="Times New Roman" w:hAnsi="Times New Roman" w:cs="Times New Roman"/>
          <w:sz w:val="24"/>
          <w:szCs w:val="24"/>
        </w:rPr>
        <w:t>(Affiliated Institution)</w:t>
      </w:r>
    </w:p>
    <w:p w14:paraId="1B88B87B" w14:textId="77777777" w:rsidR="005A70DA" w:rsidRPr="001442EC" w:rsidRDefault="005A70DA" w:rsidP="005A70DA">
      <w:pPr>
        <w:spacing w:line="480" w:lineRule="auto"/>
        <w:contextualSpacing/>
        <w:jc w:val="center"/>
        <w:rPr>
          <w:rFonts w:ascii="Times New Roman" w:hAnsi="Times New Roman" w:cs="Times New Roman"/>
          <w:sz w:val="24"/>
          <w:szCs w:val="24"/>
        </w:rPr>
      </w:pPr>
    </w:p>
    <w:p w14:paraId="2F6FBBF8" w14:textId="671A0CBD" w:rsidR="005A70DA" w:rsidRPr="001442EC" w:rsidRDefault="00CE58DE" w:rsidP="005A70DA">
      <w:pPr>
        <w:spacing w:line="480" w:lineRule="auto"/>
        <w:contextualSpacing/>
        <w:jc w:val="center"/>
        <w:rPr>
          <w:rFonts w:ascii="Times New Roman" w:hAnsi="Times New Roman" w:cs="Times New Roman"/>
          <w:sz w:val="24"/>
          <w:szCs w:val="24"/>
        </w:rPr>
      </w:pPr>
      <w:r w:rsidRPr="001442EC">
        <w:rPr>
          <w:rFonts w:ascii="Times New Roman" w:hAnsi="Times New Roman" w:cs="Times New Roman"/>
          <w:sz w:val="24"/>
          <w:szCs w:val="24"/>
        </w:rPr>
        <w:t>(Course)</w:t>
      </w:r>
    </w:p>
    <w:p w14:paraId="6D67A87E" w14:textId="77777777" w:rsidR="005A70DA" w:rsidRPr="001442EC" w:rsidRDefault="005A70DA" w:rsidP="005A70DA">
      <w:pPr>
        <w:spacing w:line="480" w:lineRule="auto"/>
        <w:contextualSpacing/>
        <w:jc w:val="center"/>
        <w:rPr>
          <w:rFonts w:ascii="Times New Roman" w:hAnsi="Times New Roman" w:cs="Times New Roman"/>
          <w:sz w:val="24"/>
          <w:szCs w:val="24"/>
        </w:rPr>
      </w:pPr>
    </w:p>
    <w:p w14:paraId="0374145F" w14:textId="5DA38C8D" w:rsidR="005A70DA" w:rsidRPr="001442EC" w:rsidRDefault="00CE58DE" w:rsidP="005A70DA">
      <w:pPr>
        <w:spacing w:line="480" w:lineRule="auto"/>
        <w:contextualSpacing/>
        <w:jc w:val="center"/>
        <w:rPr>
          <w:rFonts w:ascii="Times New Roman" w:hAnsi="Times New Roman" w:cs="Times New Roman"/>
          <w:sz w:val="24"/>
          <w:szCs w:val="24"/>
        </w:rPr>
      </w:pPr>
      <w:r w:rsidRPr="001442EC">
        <w:rPr>
          <w:rFonts w:ascii="Times New Roman" w:hAnsi="Times New Roman" w:cs="Times New Roman"/>
          <w:sz w:val="24"/>
          <w:szCs w:val="24"/>
        </w:rPr>
        <w:t>(Date)</w:t>
      </w:r>
    </w:p>
    <w:p w14:paraId="6653E3A6" w14:textId="77777777" w:rsidR="005A70DA" w:rsidRPr="001442EC" w:rsidRDefault="00CE58DE">
      <w:pPr>
        <w:rPr>
          <w:rFonts w:ascii="Times New Roman" w:hAnsi="Times New Roman" w:cs="Times New Roman"/>
          <w:sz w:val="24"/>
          <w:szCs w:val="24"/>
        </w:rPr>
      </w:pPr>
      <w:r w:rsidRPr="001442EC">
        <w:rPr>
          <w:rFonts w:ascii="Times New Roman" w:hAnsi="Times New Roman" w:cs="Times New Roman"/>
          <w:sz w:val="24"/>
          <w:szCs w:val="24"/>
        </w:rPr>
        <w:br w:type="page"/>
      </w:r>
    </w:p>
    <w:p w14:paraId="3A50C173" w14:textId="373C33C4" w:rsidR="002F5C90" w:rsidRPr="001442EC" w:rsidRDefault="00CE58DE" w:rsidP="002F5C90">
      <w:pPr>
        <w:tabs>
          <w:tab w:val="left" w:pos="1275"/>
        </w:tabs>
        <w:spacing w:line="480" w:lineRule="auto"/>
        <w:contextualSpacing/>
        <w:jc w:val="center"/>
        <w:rPr>
          <w:rFonts w:ascii="Times New Roman" w:hAnsi="Times New Roman" w:cs="Times New Roman"/>
          <w:b/>
          <w:bCs/>
          <w:sz w:val="24"/>
          <w:szCs w:val="24"/>
        </w:rPr>
      </w:pPr>
      <w:r w:rsidRPr="001442EC">
        <w:rPr>
          <w:rFonts w:ascii="Times New Roman" w:hAnsi="Times New Roman" w:cs="Times New Roman"/>
          <w:b/>
          <w:bCs/>
          <w:sz w:val="24"/>
          <w:szCs w:val="24"/>
        </w:rPr>
        <w:t>Introduction</w:t>
      </w:r>
    </w:p>
    <w:p w14:paraId="72D7D8C2" w14:textId="268C4DC3" w:rsidR="005A70DA" w:rsidRPr="001442EC" w:rsidRDefault="00CE58DE" w:rsidP="00154FE4">
      <w:pPr>
        <w:spacing w:line="480" w:lineRule="auto"/>
        <w:contextualSpacing/>
        <w:jc w:val="both"/>
        <w:rPr>
          <w:rFonts w:ascii="Times New Roman" w:hAnsi="Times New Roman" w:cs="Times New Roman"/>
          <w:sz w:val="24"/>
          <w:szCs w:val="24"/>
        </w:rPr>
      </w:pPr>
      <w:r w:rsidRPr="001442EC">
        <w:rPr>
          <w:rFonts w:ascii="Times New Roman" w:hAnsi="Times New Roman" w:cs="Times New Roman"/>
          <w:sz w:val="24"/>
          <w:szCs w:val="24"/>
        </w:rPr>
        <w:t>Dwarfism refers to a poor state of a person's natural height, maybe because of their genes or rather medical reasons. The same definition is given by the little people of the world organization (LPOTW) and the little people of America (LPA) as a full-grown adult with a height of four feet or below based on the factors to do with medical or genetic factors. However, other</w:t>
      </w:r>
      <w:r w:rsidR="00154FE4" w:rsidRPr="001442EC">
        <w:rPr>
          <w:rFonts w:ascii="Times New Roman" w:hAnsi="Times New Roman" w:cs="Times New Roman"/>
          <w:sz w:val="24"/>
          <w:szCs w:val="24"/>
        </w:rPr>
        <w:t xml:space="preserve"> groups have extended the idea of dwarfism to a height of five feet, but in a real sense, the average size of an adult is usually four feet as far as dwarfism is concerned. There are two fundamental classifications of dwarfism; disproportionate as well as </w:t>
      </w:r>
      <w:r w:rsidR="00DD3D38" w:rsidRPr="001442EC">
        <w:rPr>
          <w:rFonts w:ascii="Times New Roman" w:hAnsi="Times New Roman" w:cs="Times New Roman"/>
          <w:sz w:val="24"/>
          <w:szCs w:val="24"/>
        </w:rPr>
        <w:t>proportionate. The</w:t>
      </w:r>
      <w:r w:rsidR="00154FE4" w:rsidRPr="001442EC">
        <w:rPr>
          <w:rFonts w:ascii="Times New Roman" w:hAnsi="Times New Roman" w:cs="Times New Roman"/>
          <w:sz w:val="24"/>
          <w:szCs w:val="24"/>
        </w:rPr>
        <w:t xml:space="preserve"> disproportionate one is characterized by</w:t>
      </w:r>
      <w:r w:rsidR="00DD3D38" w:rsidRPr="001442EC">
        <w:rPr>
          <w:rFonts w:ascii="Times New Roman" w:hAnsi="Times New Roman" w:cs="Times New Roman"/>
          <w:sz w:val="24"/>
          <w:szCs w:val="24"/>
        </w:rPr>
        <w:t xml:space="preserve"> a medium-size torso as well as shorter arms and legs. On the other side, when it comes to proportionate dwarfism, parts of the body are in proportion although, they are </w:t>
      </w:r>
      <w:r w:rsidR="002F5C90" w:rsidRPr="001442EC">
        <w:rPr>
          <w:rFonts w:ascii="Times New Roman" w:hAnsi="Times New Roman" w:cs="Times New Roman"/>
          <w:sz w:val="24"/>
          <w:szCs w:val="24"/>
        </w:rPr>
        <w:t xml:space="preserve">shortened. This paper aims at </w:t>
      </w:r>
      <w:r w:rsidR="001442EC" w:rsidRPr="001442EC">
        <w:rPr>
          <w:rFonts w:ascii="Times New Roman" w:hAnsi="Times New Roman" w:cs="Times New Roman"/>
          <w:sz w:val="24"/>
          <w:szCs w:val="24"/>
        </w:rPr>
        <w:t>discussing the</w:t>
      </w:r>
      <w:r w:rsidR="002F5C90" w:rsidRPr="001442EC">
        <w:rPr>
          <w:rFonts w:ascii="Times New Roman" w:hAnsi="Times New Roman" w:cs="Times New Roman"/>
          <w:sz w:val="24"/>
          <w:szCs w:val="24"/>
        </w:rPr>
        <w:t xml:space="preserve"> types, causes as well as treatments involved in dwarfism. </w:t>
      </w:r>
    </w:p>
    <w:p w14:paraId="6D3510E6" w14:textId="74A1CBF6" w:rsidR="00DD3D38" w:rsidRPr="001442EC" w:rsidRDefault="00CE58DE" w:rsidP="00DD3D38">
      <w:pPr>
        <w:spacing w:line="480" w:lineRule="auto"/>
        <w:contextualSpacing/>
        <w:jc w:val="center"/>
        <w:rPr>
          <w:rFonts w:ascii="Times New Roman" w:hAnsi="Times New Roman" w:cs="Times New Roman"/>
          <w:b/>
          <w:bCs/>
          <w:sz w:val="24"/>
          <w:szCs w:val="24"/>
        </w:rPr>
      </w:pPr>
      <w:r w:rsidRPr="001442EC">
        <w:rPr>
          <w:rFonts w:ascii="Times New Roman" w:hAnsi="Times New Roman" w:cs="Times New Roman"/>
          <w:b/>
          <w:bCs/>
          <w:sz w:val="24"/>
          <w:szCs w:val="24"/>
        </w:rPr>
        <w:t>Symptoms of Dwarfism</w:t>
      </w:r>
    </w:p>
    <w:p w14:paraId="7E1A935A" w14:textId="5B82AE5E" w:rsidR="00DD3D38" w:rsidRPr="001442EC" w:rsidRDefault="00CE58DE" w:rsidP="001442EC">
      <w:pPr>
        <w:spacing w:line="480" w:lineRule="auto"/>
        <w:contextualSpacing/>
        <w:jc w:val="both"/>
        <w:rPr>
          <w:rFonts w:ascii="Times New Roman" w:hAnsi="Times New Roman" w:cs="Times New Roman"/>
          <w:sz w:val="24"/>
          <w:szCs w:val="24"/>
        </w:rPr>
      </w:pPr>
      <w:r w:rsidRPr="001442EC">
        <w:rPr>
          <w:rFonts w:ascii="Times New Roman" w:hAnsi="Times New Roman" w:cs="Times New Roman"/>
          <w:sz w:val="24"/>
          <w:szCs w:val="24"/>
        </w:rPr>
        <w:t xml:space="preserve">  In addition to the short natural state of the height, dwarfism has varied features depending on the type of dwarfism. </w:t>
      </w:r>
      <w:r w:rsidR="00457105" w:rsidRPr="001442EC">
        <w:rPr>
          <w:rFonts w:ascii="Times New Roman" w:hAnsi="Times New Roman" w:cs="Times New Roman"/>
          <w:sz w:val="24"/>
          <w:szCs w:val="24"/>
        </w:rPr>
        <w:t>Disproportionate has</w:t>
      </w:r>
      <w:r w:rsidRPr="001442EC">
        <w:rPr>
          <w:rFonts w:ascii="Times New Roman" w:hAnsi="Times New Roman" w:cs="Times New Roman"/>
          <w:sz w:val="24"/>
          <w:szCs w:val="24"/>
        </w:rPr>
        <w:t xml:space="preserve"> nothing to do with affecting the intellectual development unless a child exhibits other rare conditions</w:t>
      </w:r>
      <w:r w:rsidR="00457105" w:rsidRPr="001442EC">
        <w:rPr>
          <w:rFonts w:ascii="Times New Roman" w:hAnsi="Times New Roman" w:cs="Times New Roman"/>
          <w:sz w:val="24"/>
          <w:szCs w:val="24"/>
        </w:rPr>
        <w:t>; this includes hydrocephalus or rather the excess fluid in the brain</w:t>
      </w:r>
      <w:r w:rsidR="001442EC">
        <w:rPr>
          <w:rFonts w:ascii="Times New Roman" w:hAnsi="Times New Roman" w:cs="Times New Roman"/>
          <w:sz w:val="24"/>
          <w:szCs w:val="24"/>
        </w:rPr>
        <w:t xml:space="preserve"> (Tarnauskaitė</w:t>
      </w:r>
      <w:r w:rsidR="001442EC">
        <w:rPr>
          <w:rFonts w:ascii="Times New Roman" w:hAnsi="Times New Roman" w:cs="Times New Roman"/>
          <w:color w:val="222222"/>
          <w:sz w:val="24"/>
          <w:szCs w:val="24"/>
          <w:shd w:val="clear" w:color="auto" w:fill="FFFFFF"/>
        </w:rPr>
        <w:t xml:space="preserve"> et al. (2019)</w:t>
      </w:r>
      <w:r w:rsidR="00457105" w:rsidRPr="001442EC">
        <w:rPr>
          <w:rFonts w:ascii="Times New Roman" w:hAnsi="Times New Roman" w:cs="Times New Roman"/>
          <w:sz w:val="24"/>
          <w:szCs w:val="24"/>
        </w:rPr>
        <w:t>. Other features of disproportionate dwarfism may consist of;</w:t>
      </w:r>
    </w:p>
    <w:p w14:paraId="02FBBEB4" w14:textId="1A15E948" w:rsidR="00457105" w:rsidRPr="001442EC" w:rsidRDefault="00CE58DE" w:rsidP="00457105">
      <w:pPr>
        <w:pStyle w:val="ListParagraph"/>
        <w:numPr>
          <w:ilvl w:val="0"/>
          <w:numId w:val="1"/>
        </w:numPr>
        <w:spacing w:line="480" w:lineRule="auto"/>
        <w:rPr>
          <w:rFonts w:ascii="Times New Roman" w:hAnsi="Times New Roman" w:cs="Times New Roman"/>
          <w:sz w:val="24"/>
          <w:szCs w:val="24"/>
        </w:rPr>
      </w:pPr>
      <w:r w:rsidRPr="001442EC">
        <w:rPr>
          <w:rFonts w:ascii="Times New Roman" w:hAnsi="Times New Roman" w:cs="Times New Roman"/>
          <w:sz w:val="24"/>
          <w:szCs w:val="24"/>
        </w:rPr>
        <w:t>The height of adults usually is four feet tall.</w:t>
      </w:r>
    </w:p>
    <w:p w14:paraId="55A33118" w14:textId="6DCBB4A2" w:rsidR="00457105" w:rsidRPr="001442EC" w:rsidRDefault="00CE58DE" w:rsidP="00457105">
      <w:pPr>
        <w:pStyle w:val="ListParagraph"/>
        <w:numPr>
          <w:ilvl w:val="0"/>
          <w:numId w:val="1"/>
        </w:numPr>
        <w:spacing w:line="480" w:lineRule="auto"/>
        <w:rPr>
          <w:rFonts w:ascii="Times New Roman" w:hAnsi="Times New Roman" w:cs="Times New Roman"/>
          <w:sz w:val="24"/>
          <w:szCs w:val="24"/>
        </w:rPr>
      </w:pPr>
      <w:r w:rsidRPr="001442EC">
        <w:rPr>
          <w:rFonts w:ascii="Times New Roman" w:hAnsi="Times New Roman" w:cs="Times New Roman"/>
          <w:sz w:val="24"/>
          <w:szCs w:val="24"/>
        </w:rPr>
        <w:t>Medium-size torso and short limbs, generally in the upper parts of the arms and legs.</w:t>
      </w:r>
    </w:p>
    <w:p w14:paraId="3ADD99F9" w14:textId="76AE0674" w:rsidR="00457105" w:rsidRPr="001442EC" w:rsidRDefault="00CE58DE" w:rsidP="00457105">
      <w:pPr>
        <w:pStyle w:val="ListParagraph"/>
        <w:numPr>
          <w:ilvl w:val="0"/>
          <w:numId w:val="1"/>
        </w:numPr>
        <w:spacing w:line="480" w:lineRule="auto"/>
        <w:rPr>
          <w:rFonts w:ascii="Times New Roman" w:hAnsi="Times New Roman" w:cs="Times New Roman"/>
          <w:sz w:val="24"/>
          <w:szCs w:val="24"/>
        </w:rPr>
      </w:pPr>
      <w:r w:rsidRPr="001442EC">
        <w:rPr>
          <w:rFonts w:ascii="Times New Roman" w:hAnsi="Times New Roman" w:cs="Times New Roman"/>
          <w:sz w:val="24"/>
          <w:szCs w:val="24"/>
        </w:rPr>
        <w:t>Existence of wide spaces between the middle as well as the ring fingers.</w:t>
      </w:r>
    </w:p>
    <w:p w14:paraId="0D3A8A81" w14:textId="47DCEAAB" w:rsidR="00457105" w:rsidRPr="001442EC" w:rsidRDefault="00CE58DE" w:rsidP="00457105">
      <w:pPr>
        <w:pStyle w:val="ListParagraph"/>
        <w:numPr>
          <w:ilvl w:val="0"/>
          <w:numId w:val="1"/>
        </w:numPr>
        <w:spacing w:line="480" w:lineRule="auto"/>
        <w:rPr>
          <w:rFonts w:ascii="Times New Roman" w:hAnsi="Times New Roman" w:cs="Times New Roman"/>
          <w:sz w:val="24"/>
          <w:szCs w:val="24"/>
        </w:rPr>
      </w:pPr>
      <w:r w:rsidRPr="001442EC">
        <w:rPr>
          <w:rFonts w:ascii="Times New Roman" w:hAnsi="Times New Roman" w:cs="Times New Roman"/>
          <w:sz w:val="24"/>
          <w:szCs w:val="24"/>
        </w:rPr>
        <w:t>Limitation of the mobility in the elbow.</w:t>
      </w:r>
    </w:p>
    <w:p w14:paraId="01238AE0" w14:textId="5615EA8C" w:rsidR="00457105" w:rsidRPr="001442EC" w:rsidRDefault="00CE58DE" w:rsidP="00457105">
      <w:pPr>
        <w:pStyle w:val="ListParagraph"/>
        <w:numPr>
          <w:ilvl w:val="0"/>
          <w:numId w:val="1"/>
        </w:numPr>
        <w:spacing w:line="480" w:lineRule="auto"/>
        <w:rPr>
          <w:rFonts w:ascii="Times New Roman" w:hAnsi="Times New Roman" w:cs="Times New Roman"/>
          <w:sz w:val="24"/>
          <w:szCs w:val="24"/>
        </w:rPr>
      </w:pPr>
      <w:r w:rsidRPr="001442EC">
        <w:rPr>
          <w:rFonts w:ascii="Times New Roman" w:hAnsi="Times New Roman" w:cs="Times New Roman"/>
          <w:sz w:val="24"/>
          <w:szCs w:val="24"/>
        </w:rPr>
        <w:t>Prominence in terms of the forehead.</w:t>
      </w:r>
    </w:p>
    <w:p w14:paraId="21D3CE4F" w14:textId="32F3CD31" w:rsidR="00457105" w:rsidRPr="001442EC" w:rsidRDefault="00CE58DE" w:rsidP="00457105">
      <w:pPr>
        <w:pStyle w:val="ListParagraph"/>
        <w:numPr>
          <w:ilvl w:val="0"/>
          <w:numId w:val="1"/>
        </w:numPr>
        <w:spacing w:line="480" w:lineRule="auto"/>
        <w:rPr>
          <w:rFonts w:ascii="Times New Roman" w:hAnsi="Times New Roman" w:cs="Times New Roman"/>
          <w:sz w:val="24"/>
          <w:szCs w:val="24"/>
        </w:rPr>
      </w:pPr>
      <w:r w:rsidRPr="001442EC">
        <w:rPr>
          <w:rFonts w:ascii="Times New Roman" w:hAnsi="Times New Roman" w:cs="Times New Roman"/>
          <w:sz w:val="24"/>
          <w:szCs w:val="24"/>
        </w:rPr>
        <w:t>She is bowing of the legs that, with time, worsens.</w:t>
      </w:r>
    </w:p>
    <w:p w14:paraId="4E13A40C" w14:textId="760EECDF" w:rsidR="00B87665" w:rsidRPr="001442EC" w:rsidRDefault="00CE58DE" w:rsidP="00B87665">
      <w:p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However, some of the individuals associated with disproportionate dwarfism exhibit rare disorders called spondyloepiseal dysplasia congenital (SEDC</w:t>
      </w:r>
      <w:r w:rsidR="00E209BE" w:rsidRPr="001442EC">
        <w:rPr>
          <w:rFonts w:ascii="Times New Roman" w:hAnsi="Times New Roman" w:cs="Times New Roman"/>
          <w:sz w:val="24"/>
          <w:szCs w:val="24"/>
        </w:rPr>
        <w:t>). Those</w:t>
      </w:r>
      <w:r w:rsidRPr="001442EC">
        <w:rPr>
          <w:rFonts w:ascii="Times New Roman" w:hAnsi="Times New Roman" w:cs="Times New Roman"/>
          <w:sz w:val="24"/>
          <w:szCs w:val="24"/>
        </w:rPr>
        <w:t xml:space="preserve"> individuals exhibiting SEDC have a height between three to four feet.</w:t>
      </w:r>
      <w:r w:rsidR="00E209BE" w:rsidRPr="001442EC">
        <w:rPr>
          <w:rFonts w:ascii="Times New Roman" w:hAnsi="Times New Roman" w:cs="Times New Roman"/>
          <w:sz w:val="24"/>
          <w:szCs w:val="24"/>
        </w:rPr>
        <w:t xml:space="preserve"> However, the proportionate dwarfism is meant by the underlying factors of the medical conditions one has at birth or, rather, factors that develop within an individual's childhood that undermine both growth and development. One of the common factors that may lead to proportionate dwarfism is the limited amounts of hormones associated with an increase. These hormones are produced in the pituitary </w:t>
      </w:r>
      <w:r w:rsidR="001E3982" w:rsidRPr="001442EC">
        <w:rPr>
          <w:rFonts w:ascii="Times New Roman" w:hAnsi="Times New Roman" w:cs="Times New Roman"/>
          <w:sz w:val="24"/>
          <w:szCs w:val="24"/>
        </w:rPr>
        <w:t>gland. Proportionate</w:t>
      </w:r>
      <w:r w:rsidR="00E209BE" w:rsidRPr="001442EC">
        <w:rPr>
          <w:rFonts w:ascii="Times New Roman" w:hAnsi="Times New Roman" w:cs="Times New Roman"/>
          <w:sz w:val="24"/>
          <w:szCs w:val="24"/>
        </w:rPr>
        <w:t xml:space="preserve"> dwarfism is associated with features like a smaller </w:t>
      </w:r>
      <w:r w:rsidR="001E3982" w:rsidRPr="001442EC">
        <w:rPr>
          <w:rFonts w:ascii="Times New Roman" w:hAnsi="Times New Roman" w:cs="Times New Roman"/>
          <w:sz w:val="24"/>
          <w:szCs w:val="24"/>
        </w:rPr>
        <w:t>head, arms</w:t>
      </w:r>
      <w:r w:rsidR="00E209BE" w:rsidRPr="001442EC">
        <w:rPr>
          <w:rFonts w:ascii="Times New Roman" w:hAnsi="Times New Roman" w:cs="Times New Roman"/>
          <w:sz w:val="24"/>
          <w:szCs w:val="24"/>
        </w:rPr>
        <w:t xml:space="preserve"> as well as legs.</w:t>
      </w:r>
      <w:r w:rsidR="001E3982" w:rsidRPr="001442EC">
        <w:rPr>
          <w:rFonts w:ascii="Times New Roman" w:hAnsi="Times New Roman" w:cs="Times New Roman"/>
          <w:sz w:val="24"/>
          <w:szCs w:val="24"/>
        </w:rPr>
        <w:t xml:space="preserve"> However, the</w:t>
      </w:r>
      <w:r w:rsidR="00E209BE" w:rsidRPr="001442EC">
        <w:rPr>
          <w:rFonts w:ascii="Times New Roman" w:hAnsi="Times New Roman" w:cs="Times New Roman"/>
          <w:sz w:val="24"/>
          <w:szCs w:val="24"/>
        </w:rPr>
        <w:t xml:space="preserve"> organs are in proportion </w:t>
      </w:r>
      <w:r w:rsidR="001E3982" w:rsidRPr="001442EC">
        <w:rPr>
          <w:rFonts w:ascii="Times New Roman" w:hAnsi="Times New Roman" w:cs="Times New Roman"/>
          <w:sz w:val="24"/>
          <w:szCs w:val="24"/>
        </w:rPr>
        <w:t>to each other. Moreover, proportionate dwarfism exhibits a smaller organ system too. There are other underlying features of proportionate dwarfism among young adults are the;</w:t>
      </w:r>
    </w:p>
    <w:p w14:paraId="35A21D2D" w14:textId="2280536E" w:rsidR="001E3982" w:rsidRPr="001442EC" w:rsidRDefault="00CE58DE" w:rsidP="001E3982">
      <w:pPr>
        <w:pStyle w:val="ListParagraph"/>
        <w:numPr>
          <w:ilvl w:val="0"/>
          <w:numId w:val="2"/>
        </w:num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 xml:space="preserve">Retarded growth rate </w:t>
      </w:r>
      <w:r w:rsidR="004A23E3" w:rsidRPr="001442EC">
        <w:rPr>
          <w:rFonts w:ascii="Times New Roman" w:hAnsi="Times New Roman" w:cs="Times New Roman"/>
          <w:sz w:val="24"/>
          <w:szCs w:val="24"/>
        </w:rPr>
        <w:t>as compared to the expected rate in their age.</w:t>
      </w:r>
    </w:p>
    <w:p w14:paraId="300D5ED4" w14:textId="3377ADC9" w:rsidR="004A23E3" w:rsidRPr="001442EC" w:rsidRDefault="00CE58DE" w:rsidP="001E3982">
      <w:pPr>
        <w:pStyle w:val="ListParagraph"/>
        <w:numPr>
          <w:ilvl w:val="0"/>
          <w:numId w:val="2"/>
        </w:num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The height is below the third percentile on the standard charts for age.</w:t>
      </w:r>
    </w:p>
    <w:p w14:paraId="1152B58A" w14:textId="45DC68D1" w:rsidR="004A23E3" w:rsidRPr="001442EC" w:rsidRDefault="00CE58DE" w:rsidP="001E3982">
      <w:pPr>
        <w:pStyle w:val="ListParagraph"/>
        <w:numPr>
          <w:ilvl w:val="0"/>
          <w:numId w:val="2"/>
        </w:num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Delayed or rare sexual growth at a young age.</w:t>
      </w:r>
    </w:p>
    <w:p w14:paraId="33ADE2FB" w14:textId="2EB9B606" w:rsidR="004A23E3" w:rsidRPr="001442EC" w:rsidRDefault="00CE58DE" w:rsidP="004A23E3">
      <w:pPr>
        <w:spacing w:line="480" w:lineRule="auto"/>
        <w:jc w:val="center"/>
        <w:rPr>
          <w:rFonts w:ascii="Times New Roman" w:hAnsi="Times New Roman" w:cs="Times New Roman"/>
          <w:b/>
          <w:bCs/>
          <w:sz w:val="24"/>
          <w:szCs w:val="24"/>
        </w:rPr>
      </w:pPr>
      <w:r w:rsidRPr="001442EC">
        <w:rPr>
          <w:rFonts w:ascii="Times New Roman" w:hAnsi="Times New Roman" w:cs="Times New Roman"/>
          <w:b/>
          <w:bCs/>
          <w:sz w:val="24"/>
          <w:szCs w:val="24"/>
        </w:rPr>
        <w:t>Causes of Dwarfism</w:t>
      </w:r>
    </w:p>
    <w:p w14:paraId="2588D029" w14:textId="45FAE050" w:rsidR="004A23E3" w:rsidRPr="001442EC" w:rsidRDefault="00CE58DE" w:rsidP="001442EC">
      <w:p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 xml:space="preserve">  There are almost four hundred varied types of dwarfism. There are those causes that lead to proportionate dwarfism, which are the underlying disorders in the metabolic and hormones, for example, the deficiency which exists in the growth hormones</w:t>
      </w:r>
      <w:r w:rsidR="001442EC">
        <w:rPr>
          <w:rFonts w:ascii="Times New Roman" w:hAnsi="Times New Roman" w:cs="Times New Roman"/>
          <w:sz w:val="24"/>
          <w:szCs w:val="24"/>
        </w:rPr>
        <w:t xml:space="preserve"> (</w:t>
      </w:r>
      <w:r w:rsidR="001442EC" w:rsidRPr="001442EC">
        <w:rPr>
          <w:rFonts w:ascii="Times New Roman" w:hAnsi="Times New Roman" w:cs="Times New Roman"/>
          <w:color w:val="222222"/>
          <w:sz w:val="24"/>
          <w:szCs w:val="24"/>
          <w:shd w:val="clear" w:color="auto" w:fill="FFFFFF"/>
        </w:rPr>
        <w:t>Parry</w:t>
      </w:r>
      <w:r w:rsidR="001442EC">
        <w:rPr>
          <w:rFonts w:ascii="Times New Roman" w:hAnsi="Times New Roman" w:cs="Times New Roman"/>
          <w:color w:val="222222"/>
          <w:sz w:val="24"/>
          <w:szCs w:val="24"/>
          <w:shd w:val="clear" w:color="auto" w:fill="FFFFFF"/>
        </w:rPr>
        <w:t xml:space="preserve"> et al. (2020)</w:t>
      </w:r>
      <w:r w:rsidRPr="001442EC">
        <w:rPr>
          <w:rFonts w:ascii="Times New Roman" w:hAnsi="Times New Roman" w:cs="Times New Roman"/>
          <w:sz w:val="24"/>
          <w:szCs w:val="24"/>
        </w:rPr>
        <w:t>. The known dwarfism types are skeletal dysplasias, which is transferred from one person to another through genes. This is an abnormal growth of the bone that may lead to disproportionate dwarfism. They include;</w:t>
      </w:r>
    </w:p>
    <w:p w14:paraId="562AEEBD" w14:textId="0408D890" w:rsidR="00054916" w:rsidRPr="001442EC" w:rsidRDefault="00CE58DE" w:rsidP="00061E2F">
      <w:pPr>
        <w:pStyle w:val="ListParagraph"/>
        <w:numPr>
          <w:ilvl w:val="0"/>
          <w:numId w:val="4"/>
        </w:num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Achondroplasia: This is the most common type of dwarfism with almost 70% cases. This form of dwarfism happens in about one point out of a population of about 30000 babies, and it is mostly seen during birth. Individuals exhibiting this form of dwarfism may have symptoms like a long trunk and the shortened nature of their upper parts of their hands and the limbs. Other symptoms may include; protruding of the jaw, a big head with a prominent forehead, bowed limbs, etc.</w:t>
      </w:r>
    </w:p>
    <w:p w14:paraId="6268C4BB" w14:textId="47E9FDF7" w:rsidR="00061E2F" w:rsidRPr="001442EC" w:rsidRDefault="00CE58DE" w:rsidP="00061E2F">
      <w:pPr>
        <w:pStyle w:val="ListParagraph"/>
        <w:numPr>
          <w:ilvl w:val="0"/>
          <w:numId w:val="4"/>
        </w:num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Spondyloepiphyseal dysplasias (SED</w:t>
      </w:r>
      <w:r w:rsidR="00EB1F7E" w:rsidRPr="001442EC">
        <w:rPr>
          <w:rFonts w:ascii="Times New Roman" w:hAnsi="Times New Roman" w:cs="Times New Roman"/>
          <w:sz w:val="24"/>
          <w:szCs w:val="24"/>
        </w:rPr>
        <w:t>): This</w:t>
      </w:r>
      <w:r w:rsidRPr="001442EC">
        <w:rPr>
          <w:rFonts w:ascii="Times New Roman" w:hAnsi="Times New Roman" w:cs="Times New Roman"/>
          <w:sz w:val="24"/>
          <w:szCs w:val="24"/>
        </w:rPr>
        <w:t xml:space="preserve"> form of dwarfism is </w:t>
      </w:r>
      <w:r w:rsidR="00EB1F7E" w:rsidRPr="001442EC">
        <w:rPr>
          <w:rFonts w:ascii="Times New Roman" w:hAnsi="Times New Roman" w:cs="Times New Roman"/>
          <w:sz w:val="24"/>
          <w:szCs w:val="24"/>
        </w:rPr>
        <w:t>rarely seen; this form can affect one in every 95000 new babies. This form of dwarfism exhibits conditions like a shortened trunk, which may not appear until the child attains the age between five years to ten years.</w:t>
      </w:r>
      <w:r w:rsidRPr="001442EC">
        <w:rPr>
          <w:rFonts w:ascii="Times New Roman" w:hAnsi="Times New Roman" w:cs="Times New Roman"/>
          <w:sz w:val="24"/>
          <w:szCs w:val="24"/>
        </w:rPr>
        <w:t xml:space="preserve"> </w:t>
      </w:r>
      <w:r w:rsidR="00EB1F7E" w:rsidRPr="001442EC">
        <w:rPr>
          <w:rFonts w:ascii="Times New Roman" w:hAnsi="Times New Roman" w:cs="Times New Roman"/>
          <w:sz w:val="24"/>
          <w:szCs w:val="24"/>
        </w:rPr>
        <w:t>Other symptoms may include weak hands and the feet, Appearance of a barrel chest, among others.</w:t>
      </w:r>
    </w:p>
    <w:p w14:paraId="76C0C7FD" w14:textId="76592807" w:rsidR="00EB1F7E" w:rsidRPr="001442EC" w:rsidRDefault="00CE58DE" w:rsidP="00061E2F">
      <w:pPr>
        <w:pStyle w:val="ListParagraph"/>
        <w:numPr>
          <w:ilvl w:val="0"/>
          <w:numId w:val="4"/>
        </w:num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 xml:space="preserve">Diastrophic dysplasia: Same way this is a hardly found form of dwarfism which happens in about one case in every sample population of 100,000 births. Individuals who suffer from this form of dwarfism exhibit shortened nature of their forearms and the </w:t>
      </w:r>
      <w:r w:rsidR="002F5C90" w:rsidRPr="001442EC">
        <w:rPr>
          <w:rFonts w:ascii="Times New Roman" w:hAnsi="Times New Roman" w:cs="Times New Roman"/>
          <w:sz w:val="24"/>
          <w:szCs w:val="24"/>
        </w:rPr>
        <w:t>calves. They</w:t>
      </w:r>
      <w:r w:rsidRPr="001442EC">
        <w:rPr>
          <w:rFonts w:ascii="Times New Roman" w:hAnsi="Times New Roman" w:cs="Times New Roman"/>
          <w:sz w:val="24"/>
          <w:szCs w:val="24"/>
        </w:rPr>
        <w:t xml:space="preserve"> </w:t>
      </w:r>
      <w:r w:rsidR="002F5C90" w:rsidRPr="001442EC">
        <w:rPr>
          <w:rFonts w:ascii="Times New Roman" w:hAnsi="Times New Roman" w:cs="Times New Roman"/>
          <w:sz w:val="24"/>
          <w:szCs w:val="24"/>
        </w:rPr>
        <w:t>exhibit</w:t>
      </w:r>
      <w:r w:rsidRPr="001442EC">
        <w:rPr>
          <w:rFonts w:ascii="Times New Roman" w:hAnsi="Times New Roman" w:cs="Times New Roman"/>
          <w:sz w:val="24"/>
          <w:szCs w:val="24"/>
        </w:rPr>
        <w:t xml:space="preserve"> other conditions like the deformation of their hand and the </w:t>
      </w:r>
      <w:r w:rsidR="002F5C90" w:rsidRPr="001442EC">
        <w:rPr>
          <w:rFonts w:ascii="Times New Roman" w:hAnsi="Times New Roman" w:cs="Times New Roman"/>
          <w:sz w:val="24"/>
          <w:szCs w:val="24"/>
        </w:rPr>
        <w:t>feet, limited mobility range, and Appearance of ears, which look like cauliflower.</w:t>
      </w:r>
    </w:p>
    <w:p w14:paraId="4DB7C278" w14:textId="4B368862" w:rsidR="002F5C90" w:rsidRPr="001442EC" w:rsidRDefault="00CE58DE" w:rsidP="00061E2F">
      <w:pPr>
        <w:pStyle w:val="ListParagraph"/>
        <w:numPr>
          <w:ilvl w:val="0"/>
          <w:numId w:val="4"/>
        </w:num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Turner Syndrome: This is a genetic condition that is mostly associated with females. It occurs due to the missing of the X chromosome in girls. Girls exhibiting this syndrome can only inherit one functional X chromosome from their parents, instead of one from every parent.</w:t>
      </w:r>
    </w:p>
    <w:p w14:paraId="78BB2EA0" w14:textId="77777777" w:rsidR="001442EC" w:rsidRDefault="001442EC" w:rsidP="002F5C90">
      <w:pPr>
        <w:spacing w:line="480" w:lineRule="auto"/>
        <w:jc w:val="center"/>
        <w:rPr>
          <w:rFonts w:ascii="Times New Roman" w:hAnsi="Times New Roman" w:cs="Times New Roman"/>
          <w:b/>
          <w:bCs/>
          <w:sz w:val="24"/>
          <w:szCs w:val="24"/>
        </w:rPr>
      </w:pPr>
    </w:p>
    <w:p w14:paraId="061AF9B0" w14:textId="3FE96B03" w:rsidR="002F5C90" w:rsidRPr="001442EC" w:rsidRDefault="00CE58DE" w:rsidP="002F5C90">
      <w:pPr>
        <w:spacing w:line="480" w:lineRule="auto"/>
        <w:jc w:val="center"/>
        <w:rPr>
          <w:rFonts w:ascii="Times New Roman" w:hAnsi="Times New Roman" w:cs="Times New Roman"/>
          <w:b/>
          <w:bCs/>
          <w:sz w:val="24"/>
          <w:szCs w:val="24"/>
        </w:rPr>
      </w:pPr>
      <w:r w:rsidRPr="001442EC">
        <w:rPr>
          <w:rFonts w:ascii="Times New Roman" w:hAnsi="Times New Roman" w:cs="Times New Roman"/>
          <w:b/>
          <w:bCs/>
          <w:sz w:val="24"/>
          <w:szCs w:val="24"/>
        </w:rPr>
        <w:t>Diagnosis of Dwarfism</w:t>
      </w:r>
    </w:p>
    <w:p w14:paraId="00668524" w14:textId="1C5B1306" w:rsidR="002F5C90" w:rsidRPr="001442EC" w:rsidRDefault="00CE58DE" w:rsidP="00177FA7">
      <w:p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 xml:space="preserve">Some of the varied forms of </w:t>
      </w:r>
      <w:r w:rsidR="00A82386" w:rsidRPr="001442EC">
        <w:rPr>
          <w:rFonts w:ascii="Times New Roman" w:hAnsi="Times New Roman" w:cs="Times New Roman"/>
          <w:sz w:val="24"/>
          <w:szCs w:val="24"/>
        </w:rPr>
        <w:t>dwarfism; the</w:t>
      </w:r>
      <w:r w:rsidRPr="001442EC">
        <w:rPr>
          <w:rFonts w:ascii="Times New Roman" w:hAnsi="Times New Roman" w:cs="Times New Roman"/>
          <w:sz w:val="24"/>
          <w:szCs w:val="24"/>
        </w:rPr>
        <w:t xml:space="preserve"> evidence is seen </w:t>
      </w:r>
      <w:r w:rsidR="00A82386" w:rsidRPr="001442EC">
        <w:rPr>
          <w:rFonts w:ascii="Times New Roman" w:hAnsi="Times New Roman" w:cs="Times New Roman"/>
          <w:sz w:val="24"/>
          <w:szCs w:val="24"/>
        </w:rPr>
        <w:t>during the birth or during the time of infancy, and as well its diagnosis can be achieved through the use of X-</w:t>
      </w:r>
      <w:r w:rsidR="00C04829" w:rsidRPr="001442EC">
        <w:rPr>
          <w:rFonts w:ascii="Times New Roman" w:hAnsi="Times New Roman" w:cs="Times New Roman"/>
          <w:sz w:val="24"/>
          <w:szCs w:val="24"/>
        </w:rPr>
        <w:t>rays a</w:t>
      </w:r>
      <w:r w:rsidR="00A82386" w:rsidRPr="001442EC">
        <w:rPr>
          <w:rFonts w:ascii="Times New Roman" w:hAnsi="Times New Roman" w:cs="Times New Roman"/>
          <w:sz w:val="24"/>
          <w:szCs w:val="24"/>
        </w:rPr>
        <w:t xml:space="preserve">nd the physical examination. </w:t>
      </w:r>
      <w:r w:rsidR="00177FA7" w:rsidRPr="001442EC">
        <w:rPr>
          <w:rFonts w:ascii="Times New Roman" w:hAnsi="Times New Roman" w:cs="Times New Roman"/>
          <w:sz w:val="24"/>
          <w:szCs w:val="24"/>
        </w:rPr>
        <w:t>Moreover,</w:t>
      </w:r>
      <w:r w:rsidR="00A82386" w:rsidRPr="001442EC">
        <w:rPr>
          <w:rFonts w:ascii="Times New Roman" w:hAnsi="Times New Roman" w:cs="Times New Roman"/>
          <w:sz w:val="24"/>
          <w:szCs w:val="24"/>
        </w:rPr>
        <w:t xml:space="preserve"> the diagnosis can be achieved through the act of testing the </w:t>
      </w:r>
      <w:r w:rsidR="00177FA7" w:rsidRPr="001442EC">
        <w:rPr>
          <w:rFonts w:ascii="Times New Roman" w:hAnsi="Times New Roman" w:cs="Times New Roman"/>
          <w:sz w:val="24"/>
          <w:szCs w:val="24"/>
        </w:rPr>
        <w:t>genes. To earn certain conditions, prenatal testing is carried out</w:t>
      </w:r>
      <w:r w:rsidR="001442EC">
        <w:rPr>
          <w:rFonts w:ascii="Times New Roman" w:hAnsi="Times New Roman" w:cs="Times New Roman"/>
          <w:sz w:val="24"/>
          <w:szCs w:val="24"/>
        </w:rPr>
        <w:t xml:space="preserve"> (</w:t>
      </w:r>
      <w:r w:rsidR="001442EC" w:rsidRPr="001442EC">
        <w:rPr>
          <w:rFonts w:ascii="Times New Roman" w:hAnsi="Times New Roman" w:cs="Times New Roman"/>
          <w:color w:val="222222"/>
          <w:sz w:val="24"/>
          <w:szCs w:val="24"/>
          <w:shd w:val="clear" w:color="auto" w:fill="FFFFFF"/>
        </w:rPr>
        <w:t>de Andrade</w:t>
      </w:r>
      <w:r w:rsidR="001442EC">
        <w:rPr>
          <w:rFonts w:ascii="Times New Roman" w:hAnsi="Times New Roman" w:cs="Times New Roman"/>
          <w:color w:val="222222"/>
          <w:sz w:val="24"/>
          <w:szCs w:val="24"/>
          <w:shd w:val="clear" w:color="auto" w:fill="FFFFFF"/>
        </w:rPr>
        <w:t xml:space="preserve"> et al. (2020)</w:t>
      </w:r>
      <w:r w:rsidR="00177FA7" w:rsidRPr="001442EC">
        <w:rPr>
          <w:rFonts w:ascii="Times New Roman" w:hAnsi="Times New Roman" w:cs="Times New Roman"/>
          <w:sz w:val="24"/>
          <w:szCs w:val="24"/>
        </w:rPr>
        <w:t xml:space="preserve">. Sometimes dwarfism may not be evident until later in the growth process of a child. However, there are underlying signs and symptoms to look at in establishing whether a child may be a potential dwarf. These symptoms may include; large head, difficulty in breathing, delayed development of specific skills in growth such as sitting practices and </w:t>
      </w:r>
      <w:r w:rsidR="004D2494" w:rsidRPr="001442EC">
        <w:rPr>
          <w:rFonts w:ascii="Times New Roman" w:hAnsi="Times New Roman" w:cs="Times New Roman"/>
          <w:sz w:val="24"/>
          <w:szCs w:val="24"/>
        </w:rPr>
        <w:t>walking. The specialist</w:t>
      </w:r>
      <w:r w:rsidR="00177FA7" w:rsidRPr="001442EC">
        <w:rPr>
          <w:rFonts w:ascii="Times New Roman" w:hAnsi="Times New Roman" w:cs="Times New Roman"/>
          <w:sz w:val="24"/>
          <w:szCs w:val="24"/>
        </w:rPr>
        <w:t xml:space="preserve"> may also make fair use of the following </w:t>
      </w:r>
      <w:r w:rsidR="004D2494" w:rsidRPr="001442EC">
        <w:rPr>
          <w:rFonts w:ascii="Times New Roman" w:hAnsi="Times New Roman" w:cs="Times New Roman"/>
          <w:sz w:val="24"/>
          <w:szCs w:val="24"/>
        </w:rPr>
        <w:t>in helping them diagnose dwarfism;</w:t>
      </w:r>
    </w:p>
    <w:p w14:paraId="3DE45CFC" w14:textId="653E2472" w:rsidR="004D2494" w:rsidRPr="001442EC" w:rsidRDefault="00CE58DE" w:rsidP="00177FA7">
      <w:p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Appearance: potential dwarfism in children may exhibit various changes in their skeleton and facial structures as the development process continues.</w:t>
      </w:r>
    </w:p>
    <w:p w14:paraId="1C0918D6" w14:textId="4E82EC5C" w:rsidR="004D2494" w:rsidRPr="001442EC" w:rsidRDefault="00CE58DE" w:rsidP="00177FA7">
      <w:p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 xml:space="preserve">Chart comparisons: This is the regular check-ups in terms of the weight, height, the circumference of the child's head, and the results, compared to the average percentiles development within their </w:t>
      </w:r>
      <w:r w:rsidR="00C04829" w:rsidRPr="001442EC">
        <w:rPr>
          <w:rFonts w:ascii="Times New Roman" w:hAnsi="Times New Roman" w:cs="Times New Roman"/>
          <w:sz w:val="24"/>
          <w:szCs w:val="24"/>
        </w:rPr>
        <w:t>age. If</w:t>
      </w:r>
      <w:r w:rsidRPr="001442EC">
        <w:rPr>
          <w:rFonts w:ascii="Times New Roman" w:hAnsi="Times New Roman" w:cs="Times New Roman"/>
          <w:sz w:val="24"/>
          <w:szCs w:val="24"/>
        </w:rPr>
        <w:t xml:space="preserve"> a child exhibits abnormality in </w:t>
      </w:r>
      <w:r w:rsidR="00C04829" w:rsidRPr="001442EC">
        <w:rPr>
          <w:rFonts w:ascii="Times New Roman" w:hAnsi="Times New Roman" w:cs="Times New Roman"/>
          <w:sz w:val="24"/>
          <w:szCs w:val="24"/>
        </w:rPr>
        <w:t>growth, the child should undergo more tests.</w:t>
      </w:r>
    </w:p>
    <w:p w14:paraId="0FB264CF" w14:textId="7A218430" w:rsidR="00C04829" w:rsidRPr="001442EC" w:rsidRDefault="00CE58DE" w:rsidP="00177FA7">
      <w:p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 xml:space="preserve">Imaging: Specialists may locate </w:t>
      </w:r>
      <w:r w:rsidR="00E15218" w:rsidRPr="001442EC">
        <w:rPr>
          <w:rFonts w:ascii="Times New Roman" w:hAnsi="Times New Roman" w:cs="Times New Roman"/>
          <w:sz w:val="24"/>
          <w:szCs w:val="24"/>
        </w:rPr>
        <w:t>dwarfism such as the shorter limbs, or other conditions that may lead to dwarfism during the pregnancy-rays performed on babies may exhibit abnormal growth of the babies' arms and legs, or they may exhibit symptoms of dysplasia. Scanning through the use of the MRI method may reveal abnormalities in the pituitary glands and the hypothalamus, which may undermine the hormone's production involved in the growth of the bones.</w:t>
      </w:r>
    </w:p>
    <w:p w14:paraId="72D90DA9" w14:textId="6BF6C6AA" w:rsidR="00E15218" w:rsidRPr="001442EC" w:rsidRDefault="00CE58DE" w:rsidP="00177FA7">
      <w:p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 xml:space="preserve">Genetic testing: Tests of the DNA may be carried out before and after birth to identify mutations of genes associated with </w:t>
      </w:r>
      <w:r w:rsidR="00DD6090" w:rsidRPr="001442EC">
        <w:rPr>
          <w:rFonts w:ascii="Times New Roman" w:hAnsi="Times New Roman" w:cs="Times New Roman"/>
          <w:sz w:val="24"/>
          <w:szCs w:val="24"/>
        </w:rPr>
        <w:t>dwarfism. Females</w:t>
      </w:r>
      <w:r w:rsidRPr="001442EC">
        <w:rPr>
          <w:rFonts w:ascii="Times New Roman" w:hAnsi="Times New Roman" w:cs="Times New Roman"/>
          <w:sz w:val="24"/>
          <w:szCs w:val="24"/>
        </w:rPr>
        <w:t xml:space="preserve"> suspected of having </w:t>
      </w:r>
      <w:r w:rsidR="00DD6090" w:rsidRPr="001442EC">
        <w:rPr>
          <w:rFonts w:ascii="Times New Roman" w:hAnsi="Times New Roman" w:cs="Times New Roman"/>
          <w:sz w:val="24"/>
          <w:szCs w:val="24"/>
        </w:rPr>
        <w:t>Turner</w:t>
      </w:r>
      <w:r w:rsidRPr="001442EC">
        <w:rPr>
          <w:rFonts w:ascii="Times New Roman" w:hAnsi="Times New Roman" w:cs="Times New Roman"/>
          <w:sz w:val="24"/>
          <w:szCs w:val="24"/>
        </w:rPr>
        <w:t xml:space="preserve"> syndrome may be required to undergo DNA tests to check </w:t>
      </w:r>
      <w:r w:rsidR="00DD6090" w:rsidRPr="001442EC">
        <w:rPr>
          <w:rFonts w:ascii="Times New Roman" w:hAnsi="Times New Roman" w:cs="Times New Roman"/>
          <w:sz w:val="24"/>
          <w:szCs w:val="24"/>
        </w:rPr>
        <w:t>their X chromosomes. This testing may, in turn, have a positive effect on the parents as far as family planning is concerned.</w:t>
      </w:r>
    </w:p>
    <w:p w14:paraId="75306BB4" w14:textId="7D9DBE15" w:rsidR="00DD6090" w:rsidRPr="001442EC" w:rsidRDefault="00CE58DE" w:rsidP="00177FA7">
      <w:pPr>
        <w:spacing w:line="480" w:lineRule="auto"/>
        <w:jc w:val="both"/>
        <w:rPr>
          <w:rFonts w:ascii="Times New Roman" w:hAnsi="Times New Roman" w:cs="Times New Roman"/>
          <w:sz w:val="24"/>
          <w:szCs w:val="24"/>
        </w:rPr>
      </w:pPr>
      <w:r w:rsidRPr="001442EC">
        <w:rPr>
          <w:rFonts w:ascii="Times New Roman" w:hAnsi="Times New Roman" w:cs="Times New Roman"/>
          <w:sz w:val="24"/>
          <w:szCs w:val="24"/>
        </w:rPr>
        <w:t>Hormone tests: testing the growth of hormone levels can lead to confirmation if they are minimal.</w:t>
      </w:r>
    </w:p>
    <w:p w14:paraId="2792246A" w14:textId="1D5B6198" w:rsidR="00DD6090" w:rsidRPr="001442EC" w:rsidRDefault="00CE58DE" w:rsidP="00DD6090">
      <w:pPr>
        <w:spacing w:line="480" w:lineRule="auto"/>
        <w:jc w:val="center"/>
        <w:rPr>
          <w:rFonts w:ascii="Times New Roman" w:hAnsi="Times New Roman" w:cs="Times New Roman"/>
          <w:b/>
          <w:bCs/>
          <w:sz w:val="24"/>
          <w:szCs w:val="24"/>
        </w:rPr>
      </w:pPr>
      <w:r w:rsidRPr="001442EC">
        <w:rPr>
          <w:rFonts w:ascii="Times New Roman" w:hAnsi="Times New Roman" w:cs="Times New Roman"/>
          <w:b/>
          <w:bCs/>
          <w:sz w:val="24"/>
          <w:szCs w:val="24"/>
        </w:rPr>
        <w:t>Treatment of Dwarfism</w:t>
      </w:r>
    </w:p>
    <w:p w14:paraId="55BBD344" w14:textId="6BB5BD8E" w:rsidR="00DD6090" w:rsidRPr="001442EC" w:rsidRDefault="00CE58DE" w:rsidP="001442E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442EC">
        <w:rPr>
          <w:rFonts w:ascii="Times New Roman" w:hAnsi="Times New Roman" w:cs="Times New Roman"/>
          <w:sz w:val="24"/>
          <w:szCs w:val="24"/>
        </w:rPr>
        <w:t>Carrying out the early diagnosis as well as treating can aid in preventing some of the issues which are associated with dwarfism. Individuals exhibiting dwarfism conditions can undergo treatment using the growth hormone</w:t>
      </w:r>
      <w:r>
        <w:rPr>
          <w:rFonts w:ascii="Times New Roman" w:hAnsi="Times New Roman" w:cs="Times New Roman"/>
          <w:sz w:val="24"/>
          <w:szCs w:val="24"/>
        </w:rPr>
        <w:t xml:space="preserve"> (</w:t>
      </w:r>
      <w:r w:rsidRPr="001442EC">
        <w:rPr>
          <w:rFonts w:ascii="Times New Roman" w:hAnsi="Times New Roman" w:cs="Times New Roman"/>
          <w:color w:val="222222"/>
          <w:sz w:val="24"/>
          <w:szCs w:val="24"/>
          <w:shd w:val="clear" w:color="auto" w:fill="FFFFFF"/>
        </w:rPr>
        <w:t>Morozumi</w:t>
      </w:r>
      <w:r>
        <w:rPr>
          <w:rFonts w:ascii="Times New Roman" w:hAnsi="Times New Roman" w:cs="Times New Roman"/>
          <w:color w:val="222222"/>
          <w:sz w:val="24"/>
          <w:szCs w:val="24"/>
          <w:shd w:val="clear" w:color="auto" w:fill="FFFFFF"/>
        </w:rPr>
        <w:t xml:space="preserve"> et al. (2019)</w:t>
      </w:r>
      <w:r w:rsidRPr="001442EC">
        <w:rPr>
          <w:rFonts w:ascii="Times New Roman" w:hAnsi="Times New Roman" w:cs="Times New Roman"/>
          <w:sz w:val="24"/>
          <w:szCs w:val="24"/>
        </w:rPr>
        <w:t>. Most people who show conditions of dwarfism are as well associated with medical complications. Some of those treatments may include;</w:t>
      </w:r>
    </w:p>
    <w:p w14:paraId="47D5AAAA" w14:textId="7D342F71" w:rsidR="00DD6090" w:rsidRPr="001442EC" w:rsidRDefault="00CE58DE" w:rsidP="00DD6090">
      <w:pPr>
        <w:pStyle w:val="ListParagraph"/>
        <w:numPr>
          <w:ilvl w:val="0"/>
          <w:numId w:val="6"/>
        </w:numPr>
        <w:spacing w:line="480" w:lineRule="auto"/>
        <w:rPr>
          <w:rFonts w:ascii="Times New Roman" w:hAnsi="Times New Roman" w:cs="Times New Roman"/>
          <w:sz w:val="24"/>
          <w:szCs w:val="24"/>
        </w:rPr>
      </w:pPr>
      <w:r w:rsidRPr="001442EC">
        <w:rPr>
          <w:rFonts w:ascii="Times New Roman" w:hAnsi="Times New Roman" w:cs="Times New Roman"/>
          <w:sz w:val="24"/>
          <w:szCs w:val="24"/>
        </w:rPr>
        <w:t>Inserting shunt to drain excess fluid as well as relieve the pressure in the brain.</w:t>
      </w:r>
    </w:p>
    <w:p w14:paraId="560D0639" w14:textId="479246BD" w:rsidR="00DD6090" w:rsidRPr="001442EC" w:rsidRDefault="00CE58DE" w:rsidP="00DD6090">
      <w:pPr>
        <w:pStyle w:val="ListParagraph"/>
        <w:numPr>
          <w:ilvl w:val="0"/>
          <w:numId w:val="6"/>
        </w:numPr>
        <w:spacing w:line="480" w:lineRule="auto"/>
        <w:rPr>
          <w:rFonts w:ascii="Times New Roman" w:hAnsi="Times New Roman" w:cs="Times New Roman"/>
          <w:sz w:val="24"/>
          <w:szCs w:val="24"/>
        </w:rPr>
      </w:pPr>
      <w:r w:rsidRPr="001442EC">
        <w:rPr>
          <w:rFonts w:ascii="Times New Roman" w:hAnsi="Times New Roman" w:cs="Times New Roman"/>
          <w:sz w:val="24"/>
          <w:szCs w:val="24"/>
        </w:rPr>
        <w:t>Tracheotomy which meant to improve breathing.</w:t>
      </w:r>
    </w:p>
    <w:p w14:paraId="51B08A2A" w14:textId="021296CA" w:rsidR="002B1463" w:rsidRPr="001442EC" w:rsidRDefault="00CE58DE" w:rsidP="00DD6090">
      <w:pPr>
        <w:pStyle w:val="ListParagraph"/>
        <w:numPr>
          <w:ilvl w:val="0"/>
          <w:numId w:val="6"/>
        </w:numPr>
        <w:spacing w:line="480" w:lineRule="auto"/>
        <w:rPr>
          <w:rFonts w:ascii="Times New Roman" w:hAnsi="Times New Roman" w:cs="Times New Roman"/>
          <w:sz w:val="24"/>
          <w:szCs w:val="24"/>
        </w:rPr>
      </w:pPr>
      <w:r w:rsidRPr="001442EC">
        <w:rPr>
          <w:rFonts w:ascii="Times New Roman" w:hAnsi="Times New Roman" w:cs="Times New Roman"/>
          <w:sz w:val="24"/>
          <w:szCs w:val="24"/>
        </w:rPr>
        <w:t>Surgery for tonsils removal to improve breathing difficulties.</w:t>
      </w:r>
    </w:p>
    <w:p w14:paraId="1E2F61A8" w14:textId="578F7292" w:rsidR="002B1463" w:rsidRPr="001442EC" w:rsidRDefault="00CE58DE" w:rsidP="00DD6090">
      <w:pPr>
        <w:pStyle w:val="ListParagraph"/>
        <w:numPr>
          <w:ilvl w:val="0"/>
          <w:numId w:val="6"/>
        </w:numPr>
        <w:spacing w:line="480" w:lineRule="auto"/>
        <w:rPr>
          <w:rFonts w:ascii="Times New Roman" w:hAnsi="Times New Roman" w:cs="Times New Roman"/>
          <w:sz w:val="24"/>
          <w:szCs w:val="24"/>
        </w:rPr>
      </w:pPr>
      <w:r w:rsidRPr="001442EC">
        <w:rPr>
          <w:rFonts w:ascii="Times New Roman" w:hAnsi="Times New Roman" w:cs="Times New Roman"/>
          <w:sz w:val="24"/>
          <w:szCs w:val="24"/>
        </w:rPr>
        <w:t>Surgery for the widening of the spinal cord; for relieving the compression in the spinal cord.</w:t>
      </w:r>
    </w:p>
    <w:p w14:paraId="352B361D" w14:textId="6792A126" w:rsidR="002B1463" w:rsidRPr="001442EC" w:rsidRDefault="00CE58DE" w:rsidP="002B1463">
      <w:pPr>
        <w:spacing w:line="480" w:lineRule="auto"/>
        <w:jc w:val="center"/>
        <w:rPr>
          <w:rFonts w:ascii="Times New Roman" w:hAnsi="Times New Roman" w:cs="Times New Roman"/>
          <w:b/>
          <w:bCs/>
          <w:sz w:val="24"/>
          <w:szCs w:val="24"/>
        </w:rPr>
      </w:pPr>
      <w:r w:rsidRPr="001442EC">
        <w:rPr>
          <w:rFonts w:ascii="Times New Roman" w:hAnsi="Times New Roman" w:cs="Times New Roman"/>
          <w:b/>
          <w:bCs/>
          <w:sz w:val="24"/>
          <w:szCs w:val="24"/>
        </w:rPr>
        <w:t>Complications of the Dwarfism</w:t>
      </w:r>
    </w:p>
    <w:p w14:paraId="7F3D25F0" w14:textId="3604212F" w:rsidR="002B1463" w:rsidRPr="001442EC" w:rsidRDefault="00CE58DE" w:rsidP="002B1463">
      <w:pPr>
        <w:spacing w:line="480" w:lineRule="auto"/>
        <w:rPr>
          <w:rFonts w:ascii="Times New Roman" w:hAnsi="Times New Roman" w:cs="Times New Roman"/>
          <w:sz w:val="24"/>
          <w:szCs w:val="24"/>
        </w:rPr>
      </w:pPr>
      <w:r w:rsidRPr="001442EC">
        <w:rPr>
          <w:rFonts w:ascii="Times New Roman" w:hAnsi="Times New Roman" w:cs="Times New Roman"/>
          <w:sz w:val="24"/>
          <w:szCs w:val="24"/>
        </w:rPr>
        <w:t xml:space="preserve">  Proportionate dwarfism may make one suffer less development of the organs. Girls associated with turner syndrome may exhibit heart problems. Kids with minimum growth hormone levels may suffer the difficulties of emotions and social resulting from the delay in sexual development</w:t>
      </w:r>
      <w:r w:rsidR="001442EC">
        <w:rPr>
          <w:rFonts w:ascii="Times New Roman" w:hAnsi="Times New Roman" w:cs="Times New Roman"/>
          <w:sz w:val="24"/>
          <w:szCs w:val="24"/>
        </w:rPr>
        <w:t xml:space="preserve"> (Wiesenborn</w:t>
      </w:r>
      <w:r w:rsidR="001442EC">
        <w:rPr>
          <w:rFonts w:ascii="Times New Roman" w:hAnsi="Times New Roman" w:cs="Times New Roman"/>
          <w:color w:val="222222"/>
          <w:sz w:val="24"/>
          <w:szCs w:val="24"/>
          <w:shd w:val="clear" w:color="auto" w:fill="FFFFFF"/>
        </w:rPr>
        <w:t xml:space="preserve"> et al. (2020)</w:t>
      </w:r>
      <w:r w:rsidRPr="001442EC">
        <w:rPr>
          <w:rFonts w:ascii="Times New Roman" w:hAnsi="Times New Roman" w:cs="Times New Roman"/>
          <w:sz w:val="24"/>
          <w:szCs w:val="24"/>
        </w:rPr>
        <w:t>. The individuals associated with dwarfism may meet other people who are not able to understand their conditions and end up calling them funny names, which disturbs them mentally. They suffer low self-esteem and may, in turn, require support from their guardians to deal with this situation.</w:t>
      </w:r>
    </w:p>
    <w:p w14:paraId="01371763" w14:textId="77777777" w:rsidR="008332AE" w:rsidRDefault="008332AE" w:rsidP="0016627A">
      <w:pPr>
        <w:spacing w:line="480" w:lineRule="auto"/>
        <w:jc w:val="center"/>
        <w:rPr>
          <w:rFonts w:ascii="Times New Roman" w:hAnsi="Times New Roman" w:cs="Times New Roman"/>
          <w:b/>
          <w:bCs/>
          <w:sz w:val="24"/>
          <w:szCs w:val="24"/>
        </w:rPr>
      </w:pPr>
    </w:p>
    <w:p w14:paraId="531B1B73" w14:textId="77777777" w:rsidR="008332AE" w:rsidRDefault="008332AE" w:rsidP="0016627A">
      <w:pPr>
        <w:spacing w:line="480" w:lineRule="auto"/>
        <w:jc w:val="center"/>
        <w:rPr>
          <w:rFonts w:ascii="Times New Roman" w:hAnsi="Times New Roman" w:cs="Times New Roman"/>
          <w:b/>
          <w:bCs/>
          <w:sz w:val="24"/>
          <w:szCs w:val="24"/>
        </w:rPr>
      </w:pPr>
    </w:p>
    <w:p w14:paraId="53AC7B7A" w14:textId="77777777" w:rsidR="008332AE" w:rsidRDefault="008332AE" w:rsidP="0016627A">
      <w:pPr>
        <w:spacing w:line="480" w:lineRule="auto"/>
        <w:jc w:val="center"/>
        <w:rPr>
          <w:rFonts w:ascii="Times New Roman" w:hAnsi="Times New Roman" w:cs="Times New Roman"/>
          <w:b/>
          <w:bCs/>
          <w:sz w:val="24"/>
          <w:szCs w:val="24"/>
        </w:rPr>
      </w:pPr>
    </w:p>
    <w:p w14:paraId="627EC581" w14:textId="77777777" w:rsidR="008332AE" w:rsidRDefault="008332AE" w:rsidP="0016627A">
      <w:pPr>
        <w:spacing w:line="480" w:lineRule="auto"/>
        <w:jc w:val="center"/>
        <w:rPr>
          <w:rFonts w:ascii="Times New Roman" w:hAnsi="Times New Roman" w:cs="Times New Roman"/>
          <w:b/>
          <w:bCs/>
          <w:sz w:val="24"/>
          <w:szCs w:val="24"/>
        </w:rPr>
      </w:pPr>
    </w:p>
    <w:p w14:paraId="2E0D9683" w14:textId="1B09D00A" w:rsidR="00DD6090" w:rsidRPr="001442EC" w:rsidRDefault="00CE58DE" w:rsidP="0016627A">
      <w:pPr>
        <w:spacing w:line="480" w:lineRule="auto"/>
        <w:jc w:val="center"/>
        <w:rPr>
          <w:rFonts w:ascii="Times New Roman" w:hAnsi="Times New Roman" w:cs="Times New Roman"/>
          <w:b/>
          <w:bCs/>
          <w:sz w:val="24"/>
          <w:szCs w:val="24"/>
        </w:rPr>
      </w:pPr>
      <w:r w:rsidRPr="001442EC">
        <w:rPr>
          <w:rFonts w:ascii="Times New Roman" w:hAnsi="Times New Roman" w:cs="Times New Roman"/>
          <w:b/>
          <w:bCs/>
          <w:sz w:val="24"/>
          <w:szCs w:val="24"/>
        </w:rPr>
        <w:t>References</w:t>
      </w:r>
    </w:p>
    <w:p w14:paraId="02CED7AE" w14:textId="17DEE0A3" w:rsidR="001442EC" w:rsidRPr="001442EC" w:rsidRDefault="00CE58DE" w:rsidP="001442EC">
      <w:pPr>
        <w:spacing w:line="480" w:lineRule="auto"/>
        <w:ind w:left="720" w:hanging="720"/>
        <w:jc w:val="both"/>
        <w:rPr>
          <w:rFonts w:ascii="Times New Roman" w:hAnsi="Times New Roman" w:cs="Times New Roman"/>
          <w:color w:val="222222"/>
          <w:sz w:val="24"/>
          <w:szCs w:val="24"/>
          <w:shd w:val="clear" w:color="auto" w:fill="FFFFFF"/>
        </w:rPr>
      </w:pPr>
      <w:r w:rsidRPr="001442EC">
        <w:rPr>
          <w:rFonts w:ascii="Times New Roman" w:hAnsi="Times New Roman" w:cs="Times New Roman"/>
          <w:color w:val="222222"/>
          <w:sz w:val="24"/>
          <w:szCs w:val="24"/>
          <w:shd w:val="clear" w:color="auto" w:fill="FFFFFF"/>
        </w:rPr>
        <w:t>de Andrade, D. G. A., Basso, R. M., Magro, A. J., Laufer-Amorim, R., Borges, A. S., &amp; de Oliveira-Filho, J. P. (2020). Evaluation of a new variant in the aggrecan gene potentially associated with chondrodysplastic dwarfism in Miniature horses. </w:t>
      </w:r>
      <w:r w:rsidRPr="001442EC">
        <w:rPr>
          <w:rFonts w:ascii="Times New Roman" w:hAnsi="Times New Roman" w:cs="Times New Roman"/>
          <w:i/>
          <w:iCs/>
          <w:color w:val="222222"/>
          <w:sz w:val="24"/>
          <w:szCs w:val="24"/>
          <w:shd w:val="clear" w:color="auto" w:fill="FFFFFF"/>
        </w:rPr>
        <w:t>Scientific reports</w:t>
      </w:r>
      <w:r w:rsidRPr="001442EC">
        <w:rPr>
          <w:rFonts w:ascii="Times New Roman" w:hAnsi="Times New Roman" w:cs="Times New Roman"/>
          <w:color w:val="222222"/>
          <w:sz w:val="24"/>
          <w:szCs w:val="24"/>
          <w:shd w:val="clear" w:color="auto" w:fill="FFFFFF"/>
        </w:rPr>
        <w:t>, </w:t>
      </w:r>
      <w:r w:rsidRPr="001442EC">
        <w:rPr>
          <w:rFonts w:ascii="Times New Roman" w:hAnsi="Times New Roman" w:cs="Times New Roman"/>
          <w:i/>
          <w:iCs/>
          <w:color w:val="222222"/>
          <w:sz w:val="24"/>
          <w:szCs w:val="24"/>
          <w:shd w:val="clear" w:color="auto" w:fill="FFFFFF"/>
        </w:rPr>
        <w:t>10</w:t>
      </w:r>
      <w:r w:rsidRPr="001442EC">
        <w:rPr>
          <w:rFonts w:ascii="Times New Roman" w:hAnsi="Times New Roman" w:cs="Times New Roman"/>
          <w:color w:val="222222"/>
          <w:sz w:val="24"/>
          <w:szCs w:val="24"/>
          <w:shd w:val="clear" w:color="auto" w:fill="FFFFFF"/>
        </w:rPr>
        <w:t>(1), 1-10.</w:t>
      </w:r>
    </w:p>
    <w:p w14:paraId="5C5C88EE" w14:textId="00C8C4D3" w:rsidR="001442EC" w:rsidRPr="001442EC" w:rsidRDefault="00CE58DE" w:rsidP="001442EC">
      <w:pPr>
        <w:spacing w:line="480" w:lineRule="auto"/>
        <w:ind w:left="720" w:hanging="720"/>
        <w:rPr>
          <w:rFonts w:ascii="Times New Roman" w:hAnsi="Times New Roman" w:cs="Times New Roman"/>
          <w:color w:val="222222"/>
          <w:sz w:val="24"/>
          <w:szCs w:val="24"/>
          <w:shd w:val="clear" w:color="auto" w:fill="FFFFFF"/>
        </w:rPr>
      </w:pPr>
      <w:r w:rsidRPr="001442EC">
        <w:rPr>
          <w:rFonts w:ascii="Times New Roman" w:hAnsi="Times New Roman" w:cs="Times New Roman"/>
          <w:color w:val="222222"/>
          <w:sz w:val="24"/>
          <w:szCs w:val="24"/>
          <w:shd w:val="clear" w:color="auto" w:fill="FFFFFF"/>
        </w:rPr>
        <w:t xml:space="preserve">Morozumi, N., Yotsumoto, T., Yamaki, A., Yoshikiyo, K., Yoshida, S., Nakamura, R., ... &amp; Kangawa, K. (2019). ASB20123: A novel C-type natriuretic peptide derivative for the treatment of growth failure and dwarfism. </w:t>
      </w:r>
      <w:r w:rsidRPr="001442EC">
        <w:rPr>
          <w:rFonts w:ascii="Times New Roman" w:hAnsi="Times New Roman" w:cs="Times New Roman"/>
          <w:i/>
          <w:iCs/>
          <w:color w:val="222222"/>
          <w:sz w:val="24"/>
          <w:szCs w:val="24"/>
          <w:shd w:val="clear" w:color="auto" w:fill="FFFFFF"/>
        </w:rPr>
        <w:t>PloS one</w:t>
      </w:r>
      <w:r w:rsidRPr="001442EC">
        <w:rPr>
          <w:rFonts w:ascii="Times New Roman" w:hAnsi="Times New Roman" w:cs="Times New Roman"/>
          <w:color w:val="222222"/>
          <w:sz w:val="24"/>
          <w:szCs w:val="24"/>
          <w:shd w:val="clear" w:color="auto" w:fill="FFFFFF"/>
        </w:rPr>
        <w:t>, </w:t>
      </w:r>
      <w:r w:rsidRPr="001442EC">
        <w:rPr>
          <w:rFonts w:ascii="Times New Roman" w:hAnsi="Times New Roman" w:cs="Times New Roman"/>
          <w:i/>
          <w:iCs/>
          <w:color w:val="222222"/>
          <w:sz w:val="24"/>
          <w:szCs w:val="24"/>
          <w:shd w:val="clear" w:color="auto" w:fill="FFFFFF"/>
        </w:rPr>
        <w:t>14</w:t>
      </w:r>
      <w:r w:rsidRPr="001442EC">
        <w:rPr>
          <w:rFonts w:ascii="Times New Roman" w:hAnsi="Times New Roman" w:cs="Times New Roman"/>
          <w:color w:val="222222"/>
          <w:sz w:val="24"/>
          <w:szCs w:val="24"/>
          <w:shd w:val="clear" w:color="auto" w:fill="FFFFFF"/>
        </w:rPr>
        <w:t>(2), e0212680.</w:t>
      </w:r>
    </w:p>
    <w:p w14:paraId="093CE527" w14:textId="31337D5D" w:rsidR="001442EC" w:rsidRPr="001442EC" w:rsidRDefault="00CE58DE" w:rsidP="001442EC">
      <w:pPr>
        <w:spacing w:line="480" w:lineRule="auto"/>
        <w:ind w:left="720" w:hanging="720"/>
        <w:jc w:val="both"/>
        <w:rPr>
          <w:rFonts w:ascii="Times New Roman" w:hAnsi="Times New Roman" w:cs="Times New Roman"/>
          <w:b/>
          <w:bCs/>
          <w:sz w:val="24"/>
          <w:szCs w:val="24"/>
        </w:rPr>
      </w:pPr>
      <w:r w:rsidRPr="001442EC">
        <w:rPr>
          <w:rFonts w:ascii="Times New Roman" w:hAnsi="Times New Roman" w:cs="Times New Roman"/>
          <w:color w:val="222222"/>
          <w:sz w:val="24"/>
          <w:szCs w:val="24"/>
          <w:shd w:val="clear" w:color="auto" w:fill="FFFFFF"/>
        </w:rPr>
        <w:t>Parry, D. A., Tamayo-Orrego, L., Carroll, P., Marsh, J. A., Greene, P., Murina, O., ... &amp; Nagy, A. (2020). PRIM1 deficiency causes a distinctive primordial dwarfism syndrome. </w:t>
      </w:r>
      <w:r w:rsidRPr="001442EC">
        <w:rPr>
          <w:rFonts w:ascii="Times New Roman" w:hAnsi="Times New Roman" w:cs="Times New Roman"/>
          <w:i/>
          <w:iCs/>
          <w:color w:val="222222"/>
          <w:sz w:val="24"/>
          <w:szCs w:val="24"/>
          <w:shd w:val="clear" w:color="auto" w:fill="FFFFFF"/>
        </w:rPr>
        <w:t>Genes &amp; development</w:t>
      </w:r>
      <w:r w:rsidRPr="001442EC">
        <w:rPr>
          <w:rFonts w:ascii="Times New Roman" w:hAnsi="Times New Roman" w:cs="Times New Roman"/>
          <w:color w:val="222222"/>
          <w:sz w:val="24"/>
          <w:szCs w:val="24"/>
          <w:shd w:val="clear" w:color="auto" w:fill="FFFFFF"/>
        </w:rPr>
        <w:t>, </w:t>
      </w:r>
      <w:r w:rsidRPr="001442EC">
        <w:rPr>
          <w:rFonts w:ascii="Times New Roman" w:hAnsi="Times New Roman" w:cs="Times New Roman"/>
          <w:i/>
          <w:iCs/>
          <w:color w:val="222222"/>
          <w:sz w:val="24"/>
          <w:szCs w:val="24"/>
          <w:shd w:val="clear" w:color="auto" w:fill="FFFFFF"/>
        </w:rPr>
        <w:t>34</w:t>
      </w:r>
      <w:r w:rsidRPr="001442EC">
        <w:rPr>
          <w:rFonts w:ascii="Times New Roman" w:hAnsi="Times New Roman" w:cs="Times New Roman"/>
          <w:color w:val="222222"/>
          <w:sz w:val="24"/>
          <w:szCs w:val="24"/>
          <w:shd w:val="clear" w:color="auto" w:fill="FFFFFF"/>
        </w:rPr>
        <w:t>(21-22), 1520-1533.</w:t>
      </w:r>
    </w:p>
    <w:p w14:paraId="4E6E2DB7" w14:textId="622B9F1D" w:rsidR="0016627A" w:rsidRPr="001442EC" w:rsidRDefault="00CE58DE" w:rsidP="001442EC">
      <w:pPr>
        <w:spacing w:line="480" w:lineRule="auto"/>
        <w:ind w:left="720" w:hanging="720"/>
        <w:jc w:val="both"/>
        <w:rPr>
          <w:rFonts w:ascii="Times New Roman" w:hAnsi="Times New Roman" w:cs="Times New Roman"/>
          <w:color w:val="222222"/>
          <w:sz w:val="24"/>
          <w:szCs w:val="24"/>
          <w:shd w:val="clear" w:color="auto" w:fill="FFFFFF"/>
        </w:rPr>
      </w:pPr>
      <w:r w:rsidRPr="001442EC">
        <w:rPr>
          <w:rFonts w:ascii="Times New Roman" w:hAnsi="Times New Roman" w:cs="Times New Roman"/>
          <w:color w:val="222222"/>
          <w:sz w:val="24"/>
          <w:szCs w:val="24"/>
          <w:shd w:val="clear" w:color="auto" w:fill="FFFFFF"/>
        </w:rPr>
        <w:t>Tarnauskaitė, Ž., Bicknell, L. S., Marsh, J. A., Murray, J. E., Parry, D. A., Logan, C. V., ... &amp; Wise, C. (2019). Biallelic variants in DNA2 cause microcephalic primordial dwarfism. </w:t>
      </w:r>
      <w:r w:rsidRPr="001442EC">
        <w:rPr>
          <w:rFonts w:ascii="Times New Roman" w:hAnsi="Times New Roman" w:cs="Times New Roman"/>
          <w:i/>
          <w:iCs/>
          <w:color w:val="222222"/>
          <w:sz w:val="24"/>
          <w:szCs w:val="24"/>
          <w:shd w:val="clear" w:color="auto" w:fill="FFFFFF"/>
        </w:rPr>
        <w:t>Human mutation</w:t>
      </w:r>
      <w:r w:rsidRPr="001442EC">
        <w:rPr>
          <w:rFonts w:ascii="Times New Roman" w:hAnsi="Times New Roman" w:cs="Times New Roman"/>
          <w:color w:val="222222"/>
          <w:sz w:val="24"/>
          <w:szCs w:val="24"/>
          <w:shd w:val="clear" w:color="auto" w:fill="FFFFFF"/>
        </w:rPr>
        <w:t>, </w:t>
      </w:r>
      <w:r w:rsidRPr="001442EC">
        <w:rPr>
          <w:rFonts w:ascii="Times New Roman" w:hAnsi="Times New Roman" w:cs="Times New Roman"/>
          <w:i/>
          <w:iCs/>
          <w:color w:val="222222"/>
          <w:sz w:val="24"/>
          <w:szCs w:val="24"/>
          <w:shd w:val="clear" w:color="auto" w:fill="FFFFFF"/>
        </w:rPr>
        <w:t>40</w:t>
      </w:r>
      <w:r w:rsidRPr="001442EC">
        <w:rPr>
          <w:rFonts w:ascii="Times New Roman" w:hAnsi="Times New Roman" w:cs="Times New Roman"/>
          <w:color w:val="222222"/>
          <w:sz w:val="24"/>
          <w:szCs w:val="24"/>
          <w:shd w:val="clear" w:color="auto" w:fill="FFFFFF"/>
        </w:rPr>
        <w:t>(8), 1063-1070.</w:t>
      </w:r>
    </w:p>
    <w:p w14:paraId="3DD14B4F" w14:textId="20DF271A" w:rsidR="0016627A" w:rsidRPr="001442EC" w:rsidRDefault="00CE58DE" w:rsidP="0016627A">
      <w:pPr>
        <w:spacing w:line="480" w:lineRule="auto"/>
        <w:ind w:left="720" w:hanging="720"/>
        <w:rPr>
          <w:rFonts w:ascii="Times New Roman" w:hAnsi="Times New Roman" w:cs="Times New Roman"/>
          <w:color w:val="222222"/>
          <w:sz w:val="24"/>
          <w:szCs w:val="24"/>
          <w:shd w:val="clear" w:color="auto" w:fill="FFFFFF"/>
        </w:rPr>
      </w:pPr>
      <w:r w:rsidRPr="001442EC">
        <w:rPr>
          <w:rFonts w:ascii="Times New Roman" w:hAnsi="Times New Roman" w:cs="Times New Roman"/>
          <w:color w:val="222222"/>
          <w:sz w:val="24"/>
          <w:szCs w:val="24"/>
          <w:shd w:val="clear" w:color="auto" w:fill="FFFFFF"/>
        </w:rPr>
        <w:t>Weisenborn, D. S., Gálvez, E. J., Spinel, L., Victoria, B., Allen, B., Schneider, A., ... &amp; Masternak, M. M. (2020). The role of Ames dwarfism and calorie restriction on gut microbiota. </w:t>
      </w:r>
      <w:r w:rsidRPr="001442EC">
        <w:rPr>
          <w:rFonts w:ascii="Times New Roman" w:hAnsi="Times New Roman" w:cs="Times New Roman"/>
          <w:i/>
          <w:iCs/>
          <w:color w:val="222222"/>
          <w:sz w:val="24"/>
          <w:szCs w:val="24"/>
          <w:shd w:val="clear" w:color="auto" w:fill="FFFFFF"/>
        </w:rPr>
        <w:t>The Journals of Gerontology: Series A</w:t>
      </w:r>
      <w:r w:rsidRPr="001442EC">
        <w:rPr>
          <w:rFonts w:ascii="Times New Roman" w:hAnsi="Times New Roman" w:cs="Times New Roman"/>
          <w:color w:val="222222"/>
          <w:sz w:val="24"/>
          <w:szCs w:val="24"/>
          <w:shd w:val="clear" w:color="auto" w:fill="FFFFFF"/>
        </w:rPr>
        <w:t>, </w:t>
      </w:r>
      <w:r w:rsidRPr="001442EC">
        <w:rPr>
          <w:rFonts w:ascii="Times New Roman" w:hAnsi="Times New Roman" w:cs="Times New Roman"/>
          <w:i/>
          <w:iCs/>
          <w:color w:val="222222"/>
          <w:sz w:val="24"/>
          <w:szCs w:val="24"/>
          <w:shd w:val="clear" w:color="auto" w:fill="FFFFFF"/>
        </w:rPr>
        <w:t>75</w:t>
      </w:r>
      <w:r w:rsidRPr="001442EC">
        <w:rPr>
          <w:rFonts w:ascii="Times New Roman" w:hAnsi="Times New Roman" w:cs="Times New Roman"/>
          <w:color w:val="222222"/>
          <w:sz w:val="24"/>
          <w:szCs w:val="24"/>
          <w:shd w:val="clear" w:color="auto" w:fill="FFFFFF"/>
        </w:rPr>
        <w:t>(7), e1-e8.</w:t>
      </w:r>
    </w:p>
    <w:p w14:paraId="03FAF233" w14:textId="77777777" w:rsidR="001442EC" w:rsidRPr="001442EC" w:rsidRDefault="001442EC" w:rsidP="0016627A">
      <w:pPr>
        <w:spacing w:line="480" w:lineRule="auto"/>
        <w:ind w:left="720" w:hanging="720"/>
        <w:rPr>
          <w:rFonts w:ascii="Times New Roman" w:hAnsi="Times New Roman" w:cs="Times New Roman"/>
          <w:sz w:val="24"/>
          <w:szCs w:val="24"/>
        </w:rPr>
      </w:pPr>
    </w:p>
    <w:p w14:paraId="72EABB0E" w14:textId="77777777" w:rsidR="00C04829" w:rsidRPr="001442EC" w:rsidRDefault="00C04829" w:rsidP="00177FA7">
      <w:pPr>
        <w:spacing w:line="480" w:lineRule="auto"/>
        <w:jc w:val="both"/>
        <w:rPr>
          <w:rFonts w:ascii="Times New Roman" w:hAnsi="Times New Roman" w:cs="Times New Roman"/>
          <w:sz w:val="24"/>
          <w:szCs w:val="24"/>
        </w:rPr>
      </w:pPr>
    </w:p>
    <w:p w14:paraId="0D540F3A" w14:textId="77777777" w:rsidR="00061E2F" w:rsidRPr="001442EC" w:rsidRDefault="00061E2F" w:rsidP="00061E2F">
      <w:pPr>
        <w:pStyle w:val="ListParagraph"/>
        <w:spacing w:line="480" w:lineRule="auto"/>
        <w:rPr>
          <w:rFonts w:ascii="Times New Roman" w:hAnsi="Times New Roman" w:cs="Times New Roman"/>
          <w:sz w:val="24"/>
          <w:szCs w:val="24"/>
        </w:rPr>
      </w:pPr>
    </w:p>
    <w:p w14:paraId="42A7A5DB" w14:textId="77777777" w:rsidR="00061E2F" w:rsidRPr="001442EC" w:rsidRDefault="00061E2F" w:rsidP="00061E2F">
      <w:pPr>
        <w:spacing w:line="480" w:lineRule="auto"/>
        <w:rPr>
          <w:rFonts w:ascii="Times New Roman" w:hAnsi="Times New Roman" w:cs="Times New Roman"/>
          <w:sz w:val="24"/>
          <w:szCs w:val="24"/>
        </w:rPr>
      </w:pPr>
    </w:p>
    <w:p w14:paraId="633C4E98" w14:textId="77777777" w:rsidR="00457105" w:rsidRPr="001442EC" w:rsidRDefault="00457105" w:rsidP="00DD3D38">
      <w:pPr>
        <w:spacing w:line="480" w:lineRule="auto"/>
        <w:contextualSpacing/>
        <w:rPr>
          <w:rFonts w:ascii="Times New Roman" w:hAnsi="Times New Roman" w:cs="Times New Roman"/>
          <w:sz w:val="24"/>
          <w:szCs w:val="24"/>
        </w:rPr>
      </w:pPr>
    </w:p>
    <w:sectPr w:rsidR="00457105" w:rsidRPr="001442EC" w:rsidSect="005A70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565434" w14:textId="77777777" w:rsidR="00CE58DE" w:rsidRDefault="00CE58DE">
      <w:pPr>
        <w:spacing w:after="0" w:line="240" w:lineRule="auto"/>
      </w:pPr>
      <w:r>
        <w:separator/>
      </w:r>
    </w:p>
  </w:endnote>
  <w:endnote w:type="continuationSeparator" w:id="0">
    <w:p w14:paraId="6C2680A7" w14:textId="77777777" w:rsidR="00CE58DE" w:rsidRDefault="00CE5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872FFB" w14:textId="77777777" w:rsidR="00CE58DE" w:rsidRDefault="00CE58DE">
      <w:pPr>
        <w:spacing w:after="0" w:line="240" w:lineRule="auto"/>
      </w:pPr>
      <w:r>
        <w:separator/>
      </w:r>
    </w:p>
  </w:footnote>
  <w:footnote w:type="continuationSeparator" w:id="0">
    <w:p w14:paraId="7F22690A" w14:textId="77777777" w:rsidR="00CE58DE" w:rsidRDefault="00CE58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2316B" w14:textId="1E0BA63F" w:rsidR="005A70DA" w:rsidRPr="005A70DA" w:rsidRDefault="00CE58DE" w:rsidP="005A70DA">
    <w:pPr>
      <w:pStyle w:val="Header"/>
      <w:jc w:val="center"/>
      <w:rPr>
        <w:rFonts w:ascii="Times New Roman" w:hAnsi="Times New Roman" w:cs="Times New Roman"/>
        <w:sz w:val="24"/>
        <w:szCs w:val="24"/>
      </w:rPr>
    </w:pPr>
    <w:r w:rsidRPr="005A70DA">
      <w:rPr>
        <w:rFonts w:ascii="Times New Roman" w:hAnsi="Times New Roman" w:cs="Times New Roman"/>
        <w:sz w:val="24"/>
        <w:szCs w:val="24"/>
      </w:rPr>
      <w:t>DWARFISM</w:t>
    </w:r>
    <w:sdt>
      <w:sdtPr>
        <w:rPr>
          <w:rFonts w:ascii="Times New Roman" w:hAnsi="Times New Roman" w:cs="Times New Roman"/>
          <w:sz w:val="24"/>
          <w:szCs w:val="24"/>
        </w:rPr>
        <w:id w:val="66159654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A70DA">
          <w:rPr>
            <w:rFonts w:ascii="Times New Roman" w:hAnsi="Times New Roman" w:cs="Times New Roman"/>
            <w:sz w:val="24"/>
            <w:szCs w:val="24"/>
          </w:rPr>
          <w:fldChar w:fldCharType="begin"/>
        </w:r>
        <w:r w:rsidRPr="005A70DA">
          <w:rPr>
            <w:rFonts w:ascii="Times New Roman" w:hAnsi="Times New Roman" w:cs="Times New Roman"/>
            <w:sz w:val="24"/>
            <w:szCs w:val="24"/>
          </w:rPr>
          <w:instrText xml:space="preserve"> PAGE   \* MERGEFORMAT </w:instrText>
        </w:r>
        <w:r w:rsidRPr="005A70DA">
          <w:rPr>
            <w:rFonts w:ascii="Times New Roman" w:hAnsi="Times New Roman" w:cs="Times New Roman"/>
            <w:sz w:val="24"/>
            <w:szCs w:val="24"/>
          </w:rPr>
          <w:fldChar w:fldCharType="separate"/>
        </w:r>
        <w:r w:rsidRPr="005A70DA">
          <w:rPr>
            <w:rFonts w:ascii="Times New Roman" w:hAnsi="Times New Roman" w:cs="Times New Roman"/>
            <w:noProof/>
            <w:sz w:val="24"/>
            <w:szCs w:val="24"/>
          </w:rPr>
          <w:t>2</w:t>
        </w:r>
        <w:r w:rsidRPr="005A70DA">
          <w:rPr>
            <w:rFonts w:ascii="Times New Roman" w:hAnsi="Times New Roman" w:cs="Times New Roman"/>
            <w:noProof/>
            <w:sz w:val="24"/>
            <w:szCs w:val="24"/>
          </w:rPr>
          <w:fldChar w:fldCharType="end"/>
        </w:r>
      </w:sdtContent>
    </w:sdt>
  </w:p>
  <w:p w14:paraId="017A2160" w14:textId="77777777" w:rsidR="005A70DA" w:rsidRDefault="005A70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81206" w14:textId="1B4C80EB" w:rsidR="005A70DA" w:rsidRPr="005A70DA" w:rsidRDefault="00CE58DE">
    <w:pPr>
      <w:pStyle w:val="Header"/>
      <w:jc w:val="right"/>
      <w:rPr>
        <w:rFonts w:ascii="Times New Roman" w:hAnsi="Times New Roman" w:cs="Times New Roman"/>
        <w:sz w:val="24"/>
        <w:szCs w:val="24"/>
      </w:rPr>
    </w:pPr>
    <w:r w:rsidRPr="005A70DA">
      <w:rPr>
        <w:rFonts w:ascii="Times New Roman" w:hAnsi="Times New Roman" w:cs="Times New Roman"/>
        <w:sz w:val="24"/>
        <w:szCs w:val="24"/>
      </w:rPr>
      <w:t>Running head:</w:t>
    </w:r>
    <w:r>
      <w:rPr>
        <w:rFonts w:ascii="Times New Roman" w:hAnsi="Times New Roman" w:cs="Times New Roman"/>
        <w:sz w:val="24"/>
        <w:szCs w:val="24"/>
      </w:rPr>
      <w:t xml:space="preserve"> </w:t>
    </w:r>
    <w:r w:rsidRPr="005A70DA">
      <w:rPr>
        <w:rFonts w:ascii="Times New Roman" w:hAnsi="Times New Roman" w:cs="Times New Roman"/>
        <w:sz w:val="24"/>
        <w:szCs w:val="24"/>
      </w:rPr>
      <w:t>DWARFISM</w:t>
    </w:r>
    <w:sdt>
      <w:sdtPr>
        <w:rPr>
          <w:rFonts w:ascii="Times New Roman" w:hAnsi="Times New Roman" w:cs="Times New Roman"/>
          <w:sz w:val="24"/>
          <w:szCs w:val="24"/>
        </w:rPr>
        <w:id w:val="80675218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A70DA">
          <w:rPr>
            <w:rFonts w:ascii="Times New Roman" w:hAnsi="Times New Roman" w:cs="Times New Roman"/>
            <w:sz w:val="24"/>
            <w:szCs w:val="24"/>
          </w:rPr>
          <w:fldChar w:fldCharType="begin"/>
        </w:r>
        <w:r w:rsidRPr="005A70DA">
          <w:rPr>
            <w:rFonts w:ascii="Times New Roman" w:hAnsi="Times New Roman" w:cs="Times New Roman"/>
            <w:sz w:val="24"/>
            <w:szCs w:val="24"/>
          </w:rPr>
          <w:instrText xml:space="preserve"> PAGE   \* MERGEFORMAT </w:instrText>
        </w:r>
        <w:r w:rsidRPr="005A70DA">
          <w:rPr>
            <w:rFonts w:ascii="Times New Roman" w:hAnsi="Times New Roman" w:cs="Times New Roman"/>
            <w:sz w:val="24"/>
            <w:szCs w:val="24"/>
          </w:rPr>
          <w:fldChar w:fldCharType="separate"/>
        </w:r>
        <w:r w:rsidRPr="005A70DA">
          <w:rPr>
            <w:rFonts w:ascii="Times New Roman" w:hAnsi="Times New Roman" w:cs="Times New Roman"/>
            <w:noProof/>
            <w:sz w:val="24"/>
            <w:szCs w:val="24"/>
          </w:rPr>
          <w:t>2</w:t>
        </w:r>
        <w:r w:rsidRPr="005A70DA">
          <w:rPr>
            <w:rFonts w:ascii="Times New Roman" w:hAnsi="Times New Roman" w:cs="Times New Roman"/>
            <w:noProof/>
            <w:sz w:val="24"/>
            <w:szCs w:val="24"/>
          </w:rPr>
          <w:fldChar w:fldCharType="end"/>
        </w:r>
      </w:sdtContent>
    </w:sdt>
  </w:p>
  <w:p w14:paraId="775CDCE3" w14:textId="77777777" w:rsidR="005A70DA" w:rsidRDefault="005A7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CF5274"/>
    <w:multiLevelType w:val="hybridMultilevel"/>
    <w:tmpl w:val="DFF0B150"/>
    <w:lvl w:ilvl="0" w:tplc="3948004E">
      <w:start w:val="1"/>
      <w:numFmt w:val="decimal"/>
      <w:lvlText w:val="%1."/>
      <w:lvlJc w:val="left"/>
      <w:pPr>
        <w:ind w:left="720" w:hanging="360"/>
      </w:pPr>
    </w:lvl>
    <w:lvl w:ilvl="1" w:tplc="183C2BB2" w:tentative="1">
      <w:start w:val="1"/>
      <w:numFmt w:val="lowerLetter"/>
      <w:lvlText w:val="%2."/>
      <w:lvlJc w:val="left"/>
      <w:pPr>
        <w:ind w:left="1440" w:hanging="360"/>
      </w:pPr>
    </w:lvl>
    <w:lvl w:ilvl="2" w:tplc="AC9C70EE" w:tentative="1">
      <w:start w:val="1"/>
      <w:numFmt w:val="lowerRoman"/>
      <w:lvlText w:val="%3."/>
      <w:lvlJc w:val="right"/>
      <w:pPr>
        <w:ind w:left="2160" w:hanging="180"/>
      </w:pPr>
    </w:lvl>
    <w:lvl w:ilvl="3" w:tplc="FC1E9BEA" w:tentative="1">
      <w:start w:val="1"/>
      <w:numFmt w:val="decimal"/>
      <w:lvlText w:val="%4."/>
      <w:lvlJc w:val="left"/>
      <w:pPr>
        <w:ind w:left="2880" w:hanging="360"/>
      </w:pPr>
    </w:lvl>
    <w:lvl w:ilvl="4" w:tplc="DC506264" w:tentative="1">
      <w:start w:val="1"/>
      <w:numFmt w:val="lowerLetter"/>
      <w:lvlText w:val="%5."/>
      <w:lvlJc w:val="left"/>
      <w:pPr>
        <w:ind w:left="3600" w:hanging="360"/>
      </w:pPr>
    </w:lvl>
    <w:lvl w:ilvl="5" w:tplc="1D7C9EEC" w:tentative="1">
      <w:start w:val="1"/>
      <w:numFmt w:val="lowerRoman"/>
      <w:lvlText w:val="%6."/>
      <w:lvlJc w:val="right"/>
      <w:pPr>
        <w:ind w:left="4320" w:hanging="180"/>
      </w:pPr>
    </w:lvl>
    <w:lvl w:ilvl="6" w:tplc="5824E8BA" w:tentative="1">
      <w:start w:val="1"/>
      <w:numFmt w:val="decimal"/>
      <w:lvlText w:val="%7."/>
      <w:lvlJc w:val="left"/>
      <w:pPr>
        <w:ind w:left="5040" w:hanging="360"/>
      </w:pPr>
    </w:lvl>
    <w:lvl w:ilvl="7" w:tplc="CCD23118" w:tentative="1">
      <w:start w:val="1"/>
      <w:numFmt w:val="lowerLetter"/>
      <w:lvlText w:val="%8."/>
      <w:lvlJc w:val="left"/>
      <w:pPr>
        <w:ind w:left="5760" w:hanging="360"/>
      </w:pPr>
    </w:lvl>
    <w:lvl w:ilvl="8" w:tplc="C7580D14" w:tentative="1">
      <w:start w:val="1"/>
      <w:numFmt w:val="lowerRoman"/>
      <w:lvlText w:val="%9."/>
      <w:lvlJc w:val="right"/>
      <w:pPr>
        <w:ind w:left="6480" w:hanging="180"/>
      </w:pPr>
    </w:lvl>
  </w:abstractNum>
  <w:abstractNum w:abstractNumId="1" w15:restartNumberingAfterBreak="0">
    <w:nsid w:val="2050627B"/>
    <w:multiLevelType w:val="hybridMultilevel"/>
    <w:tmpl w:val="C5F83416"/>
    <w:lvl w:ilvl="0" w:tplc="AEDEF1A0">
      <w:start w:val="1"/>
      <w:numFmt w:val="bullet"/>
      <w:lvlText w:val=""/>
      <w:lvlJc w:val="left"/>
      <w:pPr>
        <w:ind w:left="720" w:hanging="360"/>
      </w:pPr>
      <w:rPr>
        <w:rFonts w:ascii="Wingdings" w:hAnsi="Wingdings" w:hint="default"/>
      </w:rPr>
    </w:lvl>
    <w:lvl w:ilvl="1" w:tplc="3008020C" w:tentative="1">
      <w:start w:val="1"/>
      <w:numFmt w:val="bullet"/>
      <w:lvlText w:val="o"/>
      <w:lvlJc w:val="left"/>
      <w:pPr>
        <w:ind w:left="1440" w:hanging="360"/>
      </w:pPr>
      <w:rPr>
        <w:rFonts w:ascii="Courier New" w:hAnsi="Courier New" w:cs="Courier New" w:hint="default"/>
      </w:rPr>
    </w:lvl>
    <w:lvl w:ilvl="2" w:tplc="D48CA1B4" w:tentative="1">
      <w:start w:val="1"/>
      <w:numFmt w:val="bullet"/>
      <w:lvlText w:val=""/>
      <w:lvlJc w:val="left"/>
      <w:pPr>
        <w:ind w:left="2160" w:hanging="360"/>
      </w:pPr>
      <w:rPr>
        <w:rFonts w:ascii="Wingdings" w:hAnsi="Wingdings" w:hint="default"/>
      </w:rPr>
    </w:lvl>
    <w:lvl w:ilvl="3" w:tplc="2340B2F0" w:tentative="1">
      <w:start w:val="1"/>
      <w:numFmt w:val="bullet"/>
      <w:lvlText w:val=""/>
      <w:lvlJc w:val="left"/>
      <w:pPr>
        <w:ind w:left="2880" w:hanging="360"/>
      </w:pPr>
      <w:rPr>
        <w:rFonts w:ascii="Symbol" w:hAnsi="Symbol" w:hint="default"/>
      </w:rPr>
    </w:lvl>
    <w:lvl w:ilvl="4" w:tplc="20F0049A" w:tentative="1">
      <w:start w:val="1"/>
      <w:numFmt w:val="bullet"/>
      <w:lvlText w:val="o"/>
      <w:lvlJc w:val="left"/>
      <w:pPr>
        <w:ind w:left="3600" w:hanging="360"/>
      </w:pPr>
      <w:rPr>
        <w:rFonts w:ascii="Courier New" w:hAnsi="Courier New" w:cs="Courier New" w:hint="default"/>
      </w:rPr>
    </w:lvl>
    <w:lvl w:ilvl="5" w:tplc="DD8CEBAC" w:tentative="1">
      <w:start w:val="1"/>
      <w:numFmt w:val="bullet"/>
      <w:lvlText w:val=""/>
      <w:lvlJc w:val="left"/>
      <w:pPr>
        <w:ind w:left="4320" w:hanging="360"/>
      </w:pPr>
      <w:rPr>
        <w:rFonts w:ascii="Wingdings" w:hAnsi="Wingdings" w:hint="default"/>
      </w:rPr>
    </w:lvl>
    <w:lvl w:ilvl="6" w:tplc="D5B067C4" w:tentative="1">
      <w:start w:val="1"/>
      <w:numFmt w:val="bullet"/>
      <w:lvlText w:val=""/>
      <w:lvlJc w:val="left"/>
      <w:pPr>
        <w:ind w:left="5040" w:hanging="360"/>
      </w:pPr>
      <w:rPr>
        <w:rFonts w:ascii="Symbol" w:hAnsi="Symbol" w:hint="default"/>
      </w:rPr>
    </w:lvl>
    <w:lvl w:ilvl="7" w:tplc="2664432A" w:tentative="1">
      <w:start w:val="1"/>
      <w:numFmt w:val="bullet"/>
      <w:lvlText w:val="o"/>
      <w:lvlJc w:val="left"/>
      <w:pPr>
        <w:ind w:left="5760" w:hanging="360"/>
      </w:pPr>
      <w:rPr>
        <w:rFonts w:ascii="Courier New" w:hAnsi="Courier New" w:cs="Courier New" w:hint="default"/>
      </w:rPr>
    </w:lvl>
    <w:lvl w:ilvl="8" w:tplc="1C368DA0" w:tentative="1">
      <w:start w:val="1"/>
      <w:numFmt w:val="bullet"/>
      <w:lvlText w:val=""/>
      <w:lvlJc w:val="left"/>
      <w:pPr>
        <w:ind w:left="6480" w:hanging="360"/>
      </w:pPr>
      <w:rPr>
        <w:rFonts w:ascii="Wingdings" w:hAnsi="Wingdings" w:hint="default"/>
      </w:rPr>
    </w:lvl>
  </w:abstractNum>
  <w:abstractNum w:abstractNumId="2" w15:restartNumberingAfterBreak="0">
    <w:nsid w:val="27454548"/>
    <w:multiLevelType w:val="hybridMultilevel"/>
    <w:tmpl w:val="5748B9F0"/>
    <w:lvl w:ilvl="0" w:tplc="175EC700">
      <w:start w:val="1"/>
      <w:numFmt w:val="decimal"/>
      <w:lvlText w:val="%1."/>
      <w:lvlJc w:val="left"/>
      <w:pPr>
        <w:ind w:left="720" w:hanging="360"/>
      </w:pPr>
    </w:lvl>
    <w:lvl w:ilvl="1" w:tplc="C1DA77FC" w:tentative="1">
      <w:start w:val="1"/>
      <w:numFmt w:val="lowerLetter"/>
      <w:lvlText w:val="%2."/>
      <w:lvlJc w:val="left"/>
      <w:pPr>
        <w:ind w:left="1440" w:hanging="360"/>
      </w:pPr>
    </w:lvl>
    <w:lvl w:ilvl="2" w:tplc="7408C364" w:tentative="1">
      <w:start w:val="1"/>
      <w:numFmt w:val="lowerRoman"/>
      <w:lvlText w:val="%3."/>
      <w:lvlJc w:val="right"/>
      <w:pPr>
        <w:ind w:left="2160" w:hanging="180"/>
      </w:pPr>
    </w:lvl>
    <w:lvl w:ilvl="3" w:tplc="60D690CC" w:tentative="1">
      <w:start w:val="1"/>
      <w:numFmt w:val="decimal"/>
      <w:lvlText w:val="%4."/>
      <w:lvlJc w:val="left"/>
      <w:pPr>
        <w:ind w:left="2880" w:hanging="360"/>
      </w:pPr>
    </w:lvl>
    <w:lvl w:ilvl="4" w:tplc="7D2EF2B0" w:tentative="1">
      <w:start w:val="1"/>
      <w:numFmt w:val="lowerLetter"/>
      <w:lvlText w:val="%5."/>
      <w:lvlJc w:val="left"/>
      <w:pPr>
        <w:ind w:left="3600" w:hanging="360"/>
      </w:pPr>
    </w:lvl>
    <w:lvl w:ilvl="5" w:tplc="FB2C67E6" w:tentative="1">
      <w:start w:val="1"/>
      <w:numFmt w:val="lowerRoman"/>
      <w:lvlText w:val="%6."/>
      <w:lvlJc w:val="right"/>
      <w:pPr>
        <w:ind w:left="4320" w:hanging="180"/>
      </w:pPr>
    </w:lvl>
    <w:lvl w:ilvl="6" w:tplc="55E23C62" w:tentative="1">
      <w:start w:val="1"/>
      <w:numFmt w:val="decimal"/>
      <w:lvlText w:val="%7."/>
      <w:lvlJc w:val="left"/>
      <w:pPr>
        <w:ind w:left="5040" w:hanging="360"/>
      </w:pPr>
    </w:lvl>
    <w:lvl w:ilvl="7" w:tplc="CF569B32" w:tentative="1">
      <w:start w:val="1"/>
      <w:numFmt w:val="lowerLetter"/>
      <w:lvlText w:val="%8."/>
      <w:lvlJc w:val="left"/>
      <w:pPr>
        <w:ind w:left="5760" w:hanging="360"/>
      </w:pPr>
    </w:lvl>
    <w:lvl w:ilvl="8" w:tplc="477261F4" w:tentative="1">
      <w:start w:val="1"/>
      <w:numFmt w:val="lowerRoman"/>
      <w:lvlText w:val="%9."/>
      <w:lvlJc w:val="right"/>
      <w:pPr>
        <w:ind w:left="6480" w:hanging="180"/>
      </w:pPr>
    </w:lvl>
  </w:abstractNum>
  <w:abstractNum w:abstractNumId="3" w15:restartNumberingAfterBreak="0">
    <w:nsid w:val="48150557"/>
    <w:multiLevelType w:val="hybridMultilevel"/>
    <w:tmpl w:val="1DD00F0A"/>
    <w:lvl w:ilvl="0" w:tplc="4CAA89AC">
      <w:start w:val="1"/>
      <w:numFmt w:val="bullet"/>
      <w:lvlText w:val=""/>
      <w:lvlJc w:val="left"/>
      <w:pPr>
        <w:ind w:left="720" w:hanging="360"/>
      </w:pPr>
      <w:rPr>
        <w:rFonts w:ascii="Symbol" w:hAnsi="Symbol" w:hint="default"/>
      </w:rPr>
    </w:lvl>
    <w:lvl w:ilvl="1" w:tplc="EE4EB530" w:tentative="1">
      <w:start w:val="1"/>
      <w:numFmt w:val="bullet"/>
      <w:lvlText w:val="o"/>
      <w:lvlJc w:val="left"/>
      <w:pPr>
        <w:ind w:left="1440" w:hanging="360"/>
      </w:pPr>
      <w:rPr>
        <w:rFonts w:ascii="Courier New" w:hAnsi="Courier New" w:cs="Courier New" w:hint="default"/>
      </w:rPr>
    </w:lvl>
    <w:lvl w:ilvl="2" w:tplc="638A4316" w:tentative="1">
      <w:start w:val="1"/>
      <w:numFmt w:val="bullet"/>
      <w:lvlText w:val=""/>
      <w:lvlJc w:val="left"/>
      <w:pPr>
        <w:ind w:left="2160" w:hanging="360"/>
      </w:pPr>
      <w:rPr>
        <w:rFonts w:ascii="Wingdings" w:hAnsi="Wingdings" w:hint="default"/>
      </w:rPr>
    </w:lvl>
    <w:lvl w:ilvl="3" w:tplc="2A6A6E00" w:tentative="1">
      <w:start w:val="1"/>
      <w:numFmt w:val="bullet"/>
      <w:lvlText w:val=""/>
      <w:lvlJc w:val="left"/>
      <w:pPr>
        <w:ind w:left="2880" w:hanging="360"/>
      </w:pPr>
      <w:rPr>
        <w:rFonts w:ascii="Symbol" w:hAnsi="Symbol" w:hint="default"/>
      </w:rPr>
    </w:lvl>
    <w:lvl w:ilvl="4" w:tplc="55A28E86" w:tentative="1">
      <w:start w:val="1"/>
      <w:numFmt w:val="bullet"/>
      <w:lvlText w:val="o"/>
      <w:lvlJc w:val="left"/>
      <w:pPr>
        <w:ind w:left="3600" w:hanging="360"/>
      </w:pPr>
      <w:rPr>
        <w:rFonts w:ascii="Courier New" w:hAnsi="Courier New" w:cs="Courier New" w:hint="default"/>
      </w:rPr>
    </w:lvl>
    <w:lvl w:ilvl="5" w:tplc="3766B5B8" w:tentative="1">
      <w:start w:val="1"/>
      <w:numFmt w:val="bullet"/>
      <w:lvlText w:val=""/>
      <w:lvlJc w:val="left"/>
      <w:pPr>
        <w:ind w:left="4320" w:hanging="360"/>
      </w:pPr>
      <w:rPr>
        <w:rFonts w:ascii="Wingdings" w:hAnsi="Wingdings" w:hint="default"/>
      </w:rPr>
    </w:lvl>
    <w:lvl w:ilvl="6" w:tplc="CFF80076" w:tentative="1">
      <w:start w:val="1"/>
      <w:numFmt w:val="bullet"/>
      <w:lvlText w:val=""/>
      <w:lvlJc w:val="left"/>
      <w:pPr>
        <w:ind w:left="5040" w:hanging="360"/>
      </w:pPr>
      <w:rPr>
        <w:rFonts w:ascii="Symbol" w:hAnsi="Symbol" w:hint="default"/>
      </w:rPr>
    </w:lvl>
    <w:lvl w:ilvl="7" w:tplc="0FD607CA" w:tentative="1">
      <w:start w:val="1"/>
      <w:numFmt w:val="bullet"/>
      <w:lvlText w:val="o"/>
      <w:lvlJc w:val="left"/>
      <w:pPr>
        <w:ind w:left="5760" w:hanging="360"/>
      </w:pPr>
      <w:rPr>
        <w:rFonts w:ascii="Courier New" w:hAnsi="Courier New" w:cs="Courier New" w:hint="default"/>
      </w:rPr>
    </w:lvl>
    <w:lvl w:ilvl="8" w:tplc="342C0D40" w:tentative="1">
      <w:start w:val="1"/>
      <w:numFmt w:val="bullet"/>
      <w:lvlText w:val=""/>
      <w:lvlJc w:val="left"/>
      <w:pPr>
        <w:ind w:left="6480" w:hanging="360"/>
      </w:pPr>
      <w:rPr>
        <w:rFonts w:ascii="Wingdings" w:hAnsi="Wingdings" w:hint="default"/>
      </w:rPr>
    </w:lvl>
  </w:abstractNum>
  <w:abstractNum w:abstractNumId="4" w15:restartNumberingAfterBreak="0">
    <w:nsid w:val="6B002366"/>
    <w:multiLevelType w:val="hybridMultilevel"/>
    <w:tmpl w:val="8D72ED3A"/>
    <w:lvl w:ilvl="0" w:tplc="62D04770">
      <w:start w:val="1"/>
      <w:numFmt w:val="decimal"/>
      <w:lvlText w:val="%1."/>
      <w:lvlJc w:val="left"/>
      <w:pPr>
        <w:ind w:left="720" w:hanging="360"/>
      </w:pPr>
    </w:lvl>
    <w:lvl w:ilvl="1" w:tplc="116CAB1A" w:tentative="1">
      <w:start w:val="1"/>
      <w:numFmt w:val="lowerLetter"/>
      <w:lvlText w:val="%2."/>
      <w:lvlJc w:val="left"/>
      <w:pPr>
        <w:ind w:left="1440" w:hanging="360"/>
      </w:pPr>
    </w:lvl>
    <w:lvl w:ilvl="2" w:tplc="765AF94C" w:tentative="1">
      <w:start w:val="1"/>
      <w:numFmt w:val="lowerRoman"/>
      <w:lvlText w:val="%3."/>
      <w:lvlJc w:val="right"/>
      <w:pPr>
        <w:ind w:left="2160" w:hanging="180"/>
      </w:pPr>
    </w:lvl>
    <w:lvl w:ilvl="3" w:tplc="9FEC8B38" w:tentative="1">
      <w:start w:val="1"/>
      <w:numFmt w:val="decimal"/>
      <w:lvlText w:val="%4."/>
      <w:lvlJc w:val="left"/>
      <w:pPr>
        <w:ind w:left="2880" w:hanging="360"/>
      </w:pPr>
    </w:lvl>
    <w:lvl w:ilvl="4" w:tplc="7826B45C" w:tentative="1">
      <w:start w:val="1"/>
      <w:numFmt w:val="lowerLetter"/>
      <w:lvlText w:val="%5."/>
      <w:lvlJc w:val="left"/>
      <w:pPr>
        <w:ind w:left="3600" w:hanging="360"/>
      </w:pPr>
    </w:lvl>
    <w:lvl w:ilvl="5" w:tplc="D9DC6BFC" w:tentative="1">
      <w:start w:val="1"/>
      <w:numFmt w:val="lowerRoman"/>
      <w:lvlText w:val="%6."/>
      <w:lvlJc w:val="right"/>
      <w:pPr>
        <w:ind w:left="4320" w:hanging="180"/>
      </w:pPr>
    </w:lvl>
    <w:lvl w:ilvl="6" w:tplc="237E033A" w:tentative="1">
      <w:start w:val="1"/>
      <w:numFmt w:val="decimal"/>
      <w:lvlText w:val="%7."/>
      <w:lvlJc w:val="left"/>
      <w:pPr>
        <w:ind w:left="5040" w:hanging="360"/>
      </w:pPr>
    </w:lvl>
    <w:lvl w:ilvl="7" w:tplc="1CDC8C1A" w:tentative="1">
      <w:start w:val="1"/>
      <w:numFmt w:val="lowerLetter"/>
      <w:lvlText w:val="%8."/>
      <w:lvlJc w:val="left"/>
      <w:pPr>
        <w:ind w:left="5760" w:hanging="360"/>
      </w:pPr>
    </w:lvl>
    <w:lvl w:ilvl="8" w:tplc="6CAA26CA" w:tentative="1">
      <w:start w:val="1"/>
      <w:numFmt w:val="lowerRoman"/>
      <w:lvlText w:val="%9."/>
      <w:lvlJc w:val="right"/>
      <w:pPr>
        <w:ind w:left="6480" w:hanging="180"/>
      </w:pPr>
    </w:lvl>
  </w:abstractNum>
  <w:abstractNum w:abstractNumId="5" w15:restartNumberingAfterBreak="0">
    <w:nsid w:val="76242164"/>
    <w:multiLevelType w:val="hybridMultilevel"/>
    <w:tmpl w:val="5C8CBC5E"/>
    <w:lvl w:ilvl="0" w:tplc="D08E89A2">
      <w:start w:val="1"/>
      <w:numFmt w:val="decimal"/>
      <w:lvlText w:val="%1."/>
      <w:lvlJc w:val="left"/>
      <w:pPr>
        <w:ind w:left="720" w:hanging="360"/>
      </w:pPr>
    </w:lvl>
    <w:lvl w:ilvl="1" w:tplc="A5F2E3AA" w:tentative="1">
      <w:start w:val="1"/>
      <w:numFmt w:val="lowerLetter"/>
      <w:lvlText w:val="%2."/>
      <w:lvlJc w:val="left"/>
      <w:pPr>
        <w:ind w:left="1440" w:hanging="360"/>
      </w:pPr>
    </w:lvl>
    <w:lvl w:ilvl="2" w:tplc="7DE8AEDE" w:tentative="1">
      <w:start w:val="1"/>
      <w:numFmt w:val="lowerRoman"/>
      <w:lvlText w:val="%3."/>
      <w:lvlJc w:val="right"/>
      <w:pPr>
        <w:ind w:left="2160" w:hanging="180"/>
      </w:pPr>
    </w:lvl>
    <w:lvl w:ilvl="3" w:tplc="F3E4F760" w:tentative="1">
      <w:start w:val="1"/>
      <w:numFmt w:val="decimal"/>
      <w:lvlText w:val="%4."/>
      <w:lvlJc w:val="left"/>
      <w:pPr>
        <w:ind w:left="2880" w:hanging="360"/>
      </w:pPr>
    </w:lvl>
    <w:lvl w:ilvl="4" w:tplc="D9FC2AE0" w:tentative="1">
      <w:start w:val="1"/>
      <w:numFmt w:val="lowerLetter"/>
      <w:lvlText w:val="%5."/>
      <w:lvlJc w:val="left"/>
      <w:pPr>
        <w:ind w:left="3600" w:hanging="360"/>
      </w:pPr>
    </w:lvl>
    <w:lvl w:ilvl="5" w:tplc="1FC8BD72" w:tentative="1">
      <w:start w:val="1"/>
      <w:numFmt w:val="lowerRoman"/>
      <w:lvlText w:val="%6."/>
      <w:lvlJc w:val="right"/>
      <w:pPr>
        <w:ind w:left="4320" w:hanging="180"/>
      </w:pPr>
    </w:lvl>
    <w:lvl w:ilvl="6" w:tplc="3CE6BFFE" w:tentative="1">
      <w:start w:val="1"/>
      <w:numFmt w:val="decimal"/>
      <w:lvlText w:val="%7."/>
      <w:lvlJc w:val="left"/>
      <w:pPr>
        <w:ind w:left="5040" w:hanging="360"/>
      </w:pPr>
    </w:lvl>
    <w:lvl w:ilvl="7" w:tplc="04349FDA" w:tentative="1">
      <w:start w:val="1"/>
      <w:numFmt w:val="lowerLetter"/>
      <w:lvlText w:val="%8."/>
      <w:lvlJc w:val="left"/>
      <w:pPr>
        <w:ind w:left="5760" w:hanging="360"/>
      </w:pPr>
    </w:lvl>
    <w:lvl w:ilvl="8" w:tplc="159E8E58"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3NzAwNzEzNDA3MzFW0lEKTi0uzszPAykwqgUAiY5nWiwAAAA="/>
  </w:docVars>
  <w:rsids>
    <w:rsidRoot w:val="005A70DA"/>
    <w:rsid w:val="00054916"/>
    <w:rsid w:val="00061E2F"/>
    <w:rsid w:val="001442EC"/>
    <w:rsid w:val="00154FE4"/>
    <w:rsid w:val="0016627A"/>
    <w:rsid w:val="00177FA7"/>
    <w:rsid w:val="001E3982"/>
    <w:rsid w:val="002B1463"/>
    <w:rsid w:val="002F5C90"/>
    <w:rsid w:val="00457105"/>
    <w:rsid w:val="004A23E3"/>
    <w:rsid w:val="004D2494"/>
    <w:rsid w:val="004E1987"/>
    <w:rsid w:val="005A70DA"/>
    <w:rsid w:val="0068416F"/>
    <w:rsid w:val="006A5748"/>
    <w:rsid w:val="0078613D"/>
    <w:rsid w:val="008332AE"/>
    <w:rsid w:val="00901383"/>
    <w:rsid w:val="00A82386"/>
    <w:rsid w:val="00AE2D6B"/>
    <w:rsid w:val="00B87665"/>
    <w:rsid w:val="00BB6C11"/>
    <w:rsid w:val="00C04829"/>
    <w:rsid w:val="00CE58DE"/>
    <w:rsid w:val="00DD3D38"/>
    <w:rsid w:val="00DD6090"/>
    <w:rsid w:val="00E15218"/>
    <w:rsid w:val="00E209BE"/>
    <w:rsid w:val="00EB1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3944F"/>
  <w15:chartTrackingRefBased/>
  <w15:docId w15:val="{ABA525BE-CC5C-4231-B98C-7B6584355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70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0DA"/>
  </w:style>
  <w:style w:type="paragraph" w:styleId="Footer">
    <w:name w:val="footer"/>
    <w:basedOn w:val="Normal"/>
    <w:link w:val="FooterChar"/>
    <w:uiPriority w:val="99"/>
    <w:unhideWhenUsed/>
    <w:rsid w:val="005A70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0DA"/>
  </w:style>
  <w:style w:type="paragraph" w:styleId="ListParagraph">
    <w:name w:val="List Paragraph"/>
    <w:basedOn w:val="Normal"/>
    <w:uiPriority w:val="34"/>
    <w:qFormat/>
    <w:rsid w:val="00457105"/>
    <w:pPr>
      <w:ind w:left="720"/>
      <w:contextualSpacing/>
    </w:pPr>
  </w:style>
  <w:style w:type="character" w:styleId="Strong">
    <w:name w:val="Strong"/>
    <w:basedOn w:val="DefaultParagraphFont"/>
    <w:uiPriority w:val="22"/>
    <w:qFormat/>
    <w:rsid w:val="00EB1F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1444</Words>
  <Characters>8235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nyoike31@gmail.com</cp:lastModifiedBy>
  <cp:revision>2</cp:revision>
  <dcterms:created xsi:type="dcterms:W3CDTF">2020-11-25T14:51:00Z</dcterms:created>
  <dcterms:modified xsi:type="dcterms:W3CDTF">2020-11-25T14:51:00Z</dcterms:modified>
</cp:coreProperties>
</file>