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4C4" w:rsidRDefault="005754C4" w:rsidP="00C405A2">
      <w:pPr>
        <w:spacing w:line="480" w:lineRule="auto"/>
        <w:jc w:val="center"/>
        <w:rPr>
          <w:rFonts w:ascii="Times New Roman" w:hAnsi="Times New Roman" w:cs="Times New Roman"/>
          <w:sz w:val="24"/>
          <w:szCs w:val="24"/>
        </w:rPr>
      </w:pPr>
    </w:p>
    <w:p w:rsidR="005754C4" w:rsidRDefault="005754C4" w:rsidP="00C405A2">
      <w:pPr>
        <w:spacing w:line="480" w:lineRule="auto"/>
        <w:jc w:val="center"/>
        <w:rPr>
          <w:rFonts w:ascii="Times New Roman" w:hAnsi="Times New Roman" w:cs="Times New Roman"/>
          <w:sz w:val="24"/>
          <w:szCs w:val="24"/>
        </w:rPr>
      </w:pPr>
    </w:p>
    <w:p w:rsidR="005754C4" w:rsidRDefault="005754C4" w:rsidP="00C405A2">
      <w:pPr>
        <w:spacing w:line="480" w:lineRule="auto"/>
        <w:jc w:val="center"/>
        <w:rPr>
          <w:rFonts w:ascii="Times New Roman" w:hAnsi="Times New Roman" w:cs="Times New Roman"/>
          <w:sz w:val="24"/>
          <w:szCs w:val="24"/>
        </w:rPr>
      </w:pPr>
    </w:p>
    <w:p w:rsidR="005754C4" w:rsidRDefault="005754C4" w:rsidP="00C405A2">
      <w:pPr>
        <w:spacing w:line="480" w:lineRule="auto"/>
        <w:jc w:val="center"/>
        <w:rPr>
          <w:rFonts w:ascii="Times New Roman" w:hAnsi="Times New Roman" w:cs="Times New Roman"/>
          <w:sz w:val="24"/>
          <w:szCs w:val="24"/>
        </w:rPr>
      </w:pPr>
    </w:p>
    <w:p w:rsidR="005754C4" w:rsidRDefault="005754C4" w:rsidP="00C405A2">
      <w:pPr>
        <w:spacing w:line="480" w:lineRule="auto"/>
        <w:jc w:val="center"/>
        <w:rPr>
          <w:rFonts w:ascii="Times New Roman" w:hAnsi="Times New Roman" w:cs="Times New Roman"/>
          <w:sz w:val="24"/>
          <w:szCs w:val="24"/>
        </w:rPr>
      </w:pPr>
    </w:p>
    <w:p w:rsidR="005754C4" w:rsidRDefault="005754C4" w:rsidP="00C405A2">
      <w:pPr>
        <w:spacing w:line="480" w:lineRule="auto"/>
        <w:jc w:val="center"/>
        <w:rPr>
          <w:rFonts w:ascii="Times New Roman" w:hAnsi="Times New Roman" w:cs="Times New Roman"/>
          <w:sz w:val="24"/>
          <w:szCs w:val="24"/>
        </w:rPr>
      </w:pPr>
    </w:p>
    <w:p w:rsidR="005754C4" w:rsidRDefault="005754C4" w:rsidP="00C405A2">
      <w:pPr>
        <w:spacing w:line="480" w:lineRule="auto"/>
        <w:jc w:val="center"/>
        <w:rPr>
          <w:rFonts w:ascii="Times New Roman" w:hAnsi="Times New Roman" w:cs="Times New Roman"/>
          <w:sz w:val="24"/>
          <w:szCs w:val="24"/>
        </w:rPr>
      </w:pPr>
      <w:r w:rsidRPr="005754C4">
        <w:rPr>
          <w:rFonts w:ascii="Times New Roman" w:hAnsi="Times New Roman" w:cs="Times New Roman"/>
          <w:sz w:val="24"/>
          <w:szCs w:val="24"/>
        </w:rPr>
        <w:t>Dyslexia</w:t>
      </w:r>
    </w:p>
    <w:p w:rsidR="005754C4" w:rsidRDefault="005754C4" w:rsidP="00C405A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754C4" w:rsidRDefault="005754C4" w:rsidP="00C405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54C4" w:rsidRDefault="005754C4" w:rsidP="00C405A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EC2114" w:rsidRDefault="00D21828" w:rsidP="00C405A2">
      <w:pPr>
        <w:spacing w:line="480" w:lineRule="auto"/>
        <w:rPr>
          <w:rFonts w:ascii="Times New Roman" w:hAnsi="Times New Roman" w:cs="Times New Roman"/>
          <w:b/>
          <w:sz w:val="24"/>
          <w:szCs w:val="24"/>
        </w:rPr>
      </w:pPr>
      <w:r w:rsidRPr="00D21828">
        <w:rPr>
          <w:rFonts w:ascii="Times New Roman" w:hAnsi="Times New Roman" w:cs="Times New Roman"/>
          <w:b/>
          <w:sz w:val="24"/>
          <w:szCs w:val="24"/>
        </w:rPr>
        <w:lastRenderedPageBreak/>
        <w:t>Introduction</w:t>
      </w:r>
      <w:r w:rsidR="00EC2114">
        <w:rPr>
          <w:rFonts w:ascii="Times New Roman" w:hAnsi="Times New Roman" w:cs="Times New Roman"/>
          <w:b/>
          <w:sz w:val="24"/>
          <w:szCs w:val="24"/>
        </w:rPr>
        <w:t>/Description</w:t>
      </w:r>
    </w:p>
    <w:p w:rsidR="00793DC2" w:rsidRPr="00867D7C" w:rsidRDefault="00793DC2" w:rsidP="00C405A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Dyslexia refers to </w:t>
      </w:r>
      <w:r w:rsidR="00422147">
        <w:rPr>
          <w:rFonts w:ascii="Times New Roman" w:hAnsi="Times New Roman" w:cs="Times New Roman"/>
          <w:sz w:val="24"/>
          <w:szCs w:val="24"/>
        </w:rPr>
        <w:t>a certain</w:t>
      </w:r>
      <w:r>
        <w:rPr>
          <w:rFonts w:ascii="Times New Roman" w:hAnsi="Times New Roman" w:cs="Times New Roman"/>
          <w:sz w:val="24"/>
          <w:szCs w:val="24"/>
        </w:rPr>
        <w:t xml:space="preserve"> learning</w:t>
      </w:r>
      <w:r w:rsidR="00422147">
        <w:rPr>
          <w:rFonts w:ascii="Times New Roman" w:hAnsi="Times New Roman" w:cs="Times New Roman"/>
          <w:sz w:val="24"/>
          <w:szCs w:val="24"/>
        </w:rPr>
        <w:t xml:space="preserve"> disability</w:t>
      </w:r>
      <w:r>
        <w:rPr>
          <w:rFonts w:ascii="Times New Roman" w:hAnsi="Times New Roman" w:cs="Times New Roman"/>
          <w:sz w:val="24"/>
          <w:szCs w:val="24"/>
        </w:rPr>
        <w:t xml:space="preserve"> within reading. </w:t>
      </w:r>
      <w:r w:rsidR="00422147">
        <w:rPr>
          <w:rFonts w:ascii="Times New Roman" w:hAnsi="Times New Roman" w:cs="Times New Roman"/>
          <w:sz w:val="24"/>
          <w:szCs w:val="24"/>
        </w:rPr>
        <w:t>Children that are</w:t>
      </w:r>
      <w:r w:rsidR="00E34CFD">
        <w:rPr>
          <w:rFonts w:ascii="Times New Roman" w:hAnsi="Times New Roman" w:cs="Times New Roman"/>
          <w:sz w:val="24"/>
          <w:szCs w:val="24"/>
        </w:rPr>
        <w:t xml:space="preserve"> affected by dyslexia experience difficulties in reading accurately, as well as, fluently. In addition, such children have trouble with not only reading comprehension but also spelling and writing. </w:t>
      </w:r>
      <w:r w:rsidR="00E942F0">
        <w:rPr>
          <w:rFonts w:ascii="Times New Roman" w:hAnsi="Times New Roman" w:cs="Times New Roman"/>
          <w:sz w:val="24"/>
          <w:szCs w:val="24"/>
        </w:rPr>
        <w:t xml:space="preserve">It should </w:t>
      </w:r>
      <w:r w:rsidR="00C405A2">
        <w:rPr>
          <w:rFonts w:ascii="Times New Roman" w:hAnsi="Times New Roman" w:cs="Times New Roman"/>
          <w:sz w:val="24"/>
          <w:szCs w:val="24"/>
        </w:rPr>
        <w:t xml:space="preserve">be </w:t>
      </w:r>
      <w:r w:rsidR="00E942F0">
        <w:rPr>
          <w:rFonts w:ascii="Times New Roman" w:hAnsi="Times New Roman" w:cs="Times New Roman"/>
          <w:sz w:val="24"/>
          <w:szCs w:val="24"/>
        </w:rPr>
        <w:t xml:space="preserve">noted that Dyslexia in most cases happens to be a lifelong condition. In accordance to some experts, the condition is quite common even though there is no formidable evidence about the percentage of children that are affected by dyslexia. </w:t>
      </w:r>
      <w:r w:rsidR="00B7767F">
        <w:rPr>
          <w:rFonts w:ascii="Times New Roman" w:hAnsi="Times New Roman" w:cs="Times New Roman"/>
          <w:sz w:val="24"/>
          <w:szCs w:val="24"/>
        </w:rPr>
        <w:t>Mostly</w:t>
      </w:r>
      <w:r w:rsidR="00C405A2">
        <w:rPr>
          <w:rFonts w:ascii="Times New Roman" w:hAnsi="Times New Roman" w:cs="Times New Roman"/>
          <w:sz w:val="24"/>
          <w:szCs w:val="24"/>
        </w:rPr>
        <w:t>, children</w:t>
      </w:r>
      <w:r w:rsidR="00B7767F">
        <w:rPr>
          <w:rFonts w:ascii="Times New Roman" w:hAnsi="Times New Roman" w:cs="Times New Roman"/>
          <w:sz w:val="24"/>
          <w:szCs w:val="24"/>
        </w:rPr>
        <w:t xml:space="preserve"> with dyslexia exhibit trouble in answering questions regarding something that they have read. However, once it is read to them by another party, they may not have any difficulty at all</w:t>
      </w:r>
      <w:r w:rsidR="00107979">
        <w:rPr>
          <w:rFonts w:ascii="Times New Roman" w:hAnsi="Times New Roman" w:cs="Times New Roman"/>
          <w:sz w:val="24"/>
          <w:szCs w:val="24"/>
        </w:rPr>
        <w:t xml:space="preserve"> (</w:t>
      </w:r>
      <w:proofErr w:type="spellStart"/>
      <w:r w:rsidR="00107979" w:rsidRPr="00BA2211">
        <w:rPr>
          <w:rFonts w:ascii="Times New Roman" w:hAnsi="Times New Roman" w:cs="Times New Roman"/>
          <w:sz w:val="24"/>
          <w:szCs w:val="24"/>
        </w:rPr>
        <w:t>T</w:t>
      </w:r>
      <w:r w:rsidR="00107979">
        <w:rPr>
          <w:rFonts w:ascii="Times New Roman" w:hAnsi="Times New Roman" w:cs="Times New Roman"/>
          <w:sz w:val="24"/>
          <w:szCs w:val="24"/>
        </w:rPr>
        <w:t>unmer</w:t>
      </w:r>
      <w:proofErr w:type="spellEnd"/>
      <w:r w:rsidR="00107979">
        <w:rPr>
          <w:rFonts w:ascii="Times New Roman" w:hAnsi="Times New Roman" w:cs="Times New Roman"/>
          <w:sz w:val="24"/>
          <w:szCs w:val="24"/>
        </w:rPr>
        <w:t xml:space="preserve"> &amp; </w:t>
      </w:r>
      <w:proofErr w:type="spellStart"/>
      <w:r w:rsidR="00107979">
        <w:rPr>
          <w:rFonts w:ascii="Times New Roman" w:hAnsi="Times New Roman" w:cs="Times New Roman"/>
          <w:sz w:val="24"/>
          <w:szCs w:val="24"/>
        </w:rPr>
        <w:t>Greaney</w:t>
      </w:r>
      <w:proofErr w:type="spellEnd"/>
      <w:r w:rsidR="00107979">
        <w:rPr>
          <w:rFonts w:ascii="Times New Roman" w:hAnsi="Times New Roman" w:cs="Times New Roman"/>
          <w:sz w:val="24"/>
          <w:szCs w:val="24"/>
        </w:rPr>
        <w:t>, 2010)</w:t>
      </w:r>
      <w:r w:rsidR="00B7767F">
        <w:rPr>
          <w:rFonts w:ascii="Times New Roman" w:hAnsi="Times New Roman" w:cs="Times New Roman"/>
          <w:sz w:val="24"/>
          <w:szCs w:val="24"/>
        </w:rPr>
        <w:t>.</w:t>
      </w:r>
      <w:r w:rsidR="00EE47E3">
        <w:rPr>
          <w:rFonts w:ascii="Times New Roman" w:hAnsi="Times New Roman" w:cs="Times New Roman"/>
          <w:sz w:val="24"/>
          <w:szCs w:val="24"/>
        </w:rPr>
        <w:t xml:space="preserve"> It is of great essence to be aware of the fact that although </w:t>
      </w:r>
      <w:r w:rsidR="00CB36F6">
        <w:rPr>
          <w:rFonts w:ascii="Times New Roman" w:hAnsi="Times New Roman" w:cs="Times New Roman"/>
          <w:sz w:val="24"/>
          <w:szCs w:val="24"/>
        </w:rPr>
        <w:t>dyslexia impacts the learning process, it should not be considered as an intelligence problem. Those affected by it are simply as smart as their counterparts that have not been affected by the condition.  Even though children do not outgrow dyslexia, there are diverse strategies, teaching approache</w:t>
      </w:r>
      <w:r w:rsidR="00C405A2">
        <w:rPr>
          <w:rFonts w:ascii="Times New Roman" w:hAnsi="Times New Roman" w:cs="Times New Roman"/>
          <w:sz w:val="24"/>
          <w:szCs w:val="24"/>
        </w:rPr>
        <w:t>s</w:t>
      </w:r>
      <w:r w:rsidR="00CB36F6">
        <w:rPr>
          <w:rFonts w:ascii="Times New Roman" w:hAnsi="Times New Roman" w:cs="Times New Roman"/>
          <w:sz w:val="24"/>
          <w:szCs w:val="24"/>
        </w:rPr>
        <w:t xml:space="preserve"> and supports of assisting them bring under control their challenges and succeed not only in school but also beyond. </w:t>
      </w:r>
    </w:p>
    <w:p w:rsidR="00D21828" w:rsidRPr="00D21828" w:rsidRDefault="00D21828" w:rsidP="00C405A2">
      <w:pPr>
        <w:spacing w:line="480" w:lineRule="auto"/>
        <w:rPr>
          <w:rFonts w:ascii="Times New Roman" w:hAnsi="Times New Roman" w:cs="Times New Roman"/>
          <w:b/>
          <w:sz w:val="24"/>
          <w:szCs w:val="24"/>
        </w:rPr>
      </w:pPr>
      <w:r w:rsidRPr="00D21828">
        <w:rPr>
          <w:rFonts w:ascii="Times New Roman" w:hAnsi="Times New Roman" w:cs="Times New Roman"/>
          <w:b/>
          <w:sz w:val="24"/>
          <w:szCs w:val="24"/>
        </w:rPr>
        <w:t>Possible Causes</w:t>
      </w:r>
      <w:r w:rsidR="00B4136B">
        <w:rPr>
          <w:rFonts w:ascii="Times New Roman" w:hAnsi="Times New Roman" w:cs="Times New Roman"/>
          <w:b/>
          <w:sz w:val="24"/>
          <w:szCs w:val="24"/>
        </w:rPr>
        <w:t xml:space="preserve"> of Dyslexia</w:t>
      </w:r>
    </w:p>
    <w:p w:rsidR="00867D7C" w:rsidRPr="00E161A6" w:rsidRDefault="00E161A6" w:rsidP="00C405A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most cases, dyslexia is considered to be genetic thus runs within families. In that regard, it tends to be connected to specific </w:t>
      </w:r>
      <w:r w:rsidR="001E1D68">
        <w:rPr>
          <w:rFonts w:ascii="Times New Roman" w:hAnsi="Times New Roman" w:cs="Times New Roman"/>
          <w:sz w:val="24"/>
          <w:szCs w:val="24"/>
        </w:rPr>
        <w:t xml:space="preserve">genes which affect the </w:t>
      </w:r>
      <w:r w:rsidR="00E215C6">
        <w:rPr>
          <w:rFonts w:ascii="Times New Roman" w:hAnsi="Times New Roman" w:cs="Times New Roman"/>
          <w:sz w:val="24"/>
          <w:szCs w:val="24"/>
        </w:rPr>
        <w:t>manner,</w:t>
      </w:r>
      <w:r w:rsidR="001E1D68">
        <w:rPr>
          <w:rFonts w:ascii="Times New Roman" w:hAnsi="Times New Roman" w:cs="Times New Roman"/>
          <w:sz w:val="24"/>
          <w:szCs w:val="24"/>
        </w:rPr>
        <w:t xml:space="preserve"> in which the brain processes language, as </w:t>
      </w:r>
      <w:r w:rsidR="00E215C6">
        <w:rPr>
          <w:rFonts w:ascii="Times New Roman" w:hAnsi="Times New Roman" w:cs="Times New Roman"/>
          <w:sz w:val="24"/>
          <w:szCs w:val="24"/>
        </w:rPr>
        <w:t xml:space="preserve">well as, reading, in addition to other risk factors within the environment.  The said dyslexia risk factors are such as a family with dyslexia or even other learning disabilities history, personal differences within the brain parts that enable reading, low birth weight or premature birth, and exposure in the course of pregnancy to drugs, alcohol, nicotine or infection which may affect brain development within the fetus. </w:t>
      </w:r>
    </w:p>
    <w:p w:rsidR="00D21828" w:rsidRPr="00D21828" w:rsidRDefault="00D21828" w:rsidP="00C405A2">
      <w:pPr>
        <w:spacing w:line="480" w:lineRule="auto"/>
        <w:rPr>
          <w:rFonts w:ascii="Times New Roman" w:hAnsi="Times New Roman" w:cs="Times New Roman"/>
          <w:b/>
          <w:sz w:val="24"/>
          <w:szCs w:val="24"/>
        </w:rPr>
      </w:pPr>
      <w:r w:rsidRPr="00D21828">
        <w:rPr>
          <w:rFonts w:ascii="Times New Roman" w:hAnsi="Times New Roman" w:cs="Times New Roman"/>
          <w:b/>
          <w:sz w:val="24"/>
          <w:szCs w:val="24"/>
        </w:rPr>
        <w:lastRenderedPageBreak/>
        <w:t xml:space="preserve">Learning and Development Characteristics of Students with Dyslexia </w:t>
      </w:r>
    </w:p>
    <w:p w:rsidR="00086371" w:rsidRDefault="00021DA1" w:rsidP="00C405A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primary difficulties of a learner that has been identified as having dyslexia basically occur within phonemic awareness, as well as, manipulation, reading fluency, single-word decoding and spelling. The secondary impact of dyslexia usually involves difficulties within reading comprehension together with written expression</w:t>
      </w:r>
      <w:r w:rsidR="00107979">
        <w:rPr>
          <w:rFonts w:ascii="Times New Roman" w:hAnsi="Times New Roman" w:cs="Times New Roman"/>
          <w:sz w:val="24"/>
          <w:szCs w:val="24"/>
        </w:rPr>
        <w:t xml:space="preserve"> (Mather &amp; </w:t>
      </w:r>
      <w:proofErr w:type="spellStart"/>
      <w:r w:rsidR="00107979">
        <w:rPr>
          <w:rFonts w:ascii="Times New Roman" w:hAnsi="Times New Roman" w:cs="Times New Roman"/>
          <w:sz w:val="24"/>
          <w:szCs w:val="24"/>
        </w:rPr>
        <w:t>Wendling</w:t>
      </w:r>
      <w:proofErr w:type="spellEnd"/>
      <w:r w:rsidR="00107979">
        <w:rPr>
          <w:rFonts w:ascii="Times New Roman" w:hAnsi="Times New Roman" w:cs="Times New Roman"/>
          <w:sz w:val="24"/>
          <w:szCs w:val="24"/>
        </w:rPr>
        <w:t>, 2011)</w:t>
      </w:r>
      <w:r>
        <w:rPr>
          <w:rFonts w:ascii="Times New Roman" w:hAnsi="Times New Roman" w:cs="Times New Roman"/>
          <w:sz w:val="24"/>
          <w:szCs w:val="24"/>
        </w:rPr>
        <w:t>.  The aforementioned difficulties are unanticipated for the learner’s age, cognitive abilities or ed</w:t>
      </w:r>
      <w:r w:rsidR="00446FCA">
        <w:rPr>
          <w:rFonts w:ascii="Times New Roman" w:hAnsi="Times New Roman" w:cs="Times New Roman"/>
          <w:sz w:val="24"/>
          <w:szCs w:val="24"/>
        </w:rPr>
        <w:t xml:space="preserve">ucational level.  Moreover, there is in most cases a family history of identical difficulties. </w:t>
      </w:r>
      <w:r w:rsidR="0084551C">
        <w:rPr>
          <w:rFonts w:ascii="Times New Roman" w:hAnsi="Times New Roman" w:cs="Times New Roman"/>
          <w:sz w:val="24"/>
          <w:szCs w:val="24"/>
        </w:rPr>
        <w:t xml:space="preserve"> </w:t>
      </w:r>
      <w:r w:rsidR="009502ED">
        <w:rPr>
          <w:rFonts w:ascii="Times New Roman" w:hAnsi="Times New Roman" w:cs="Times New Roman"/>
          <w:sz w:val="24"/>
          <w:szCs w:val="24"/>
        </w:rPr>
        <w:t>The primary reading along with spelling characteristics of dyslexia includes:</w:t>
      </w:r>
    </w:p>
    <w:p w:rsidR="009502ED" w:rsidRDefault="009502ED" w:rsidP="009502E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Difficulty </w:t>
      </w:r>
      <w:r w:rsidR="00D059D4">
        <w:rPr>
          <w:rFonts w:ascii="Times New Roman" w:hAnsi="Times New Roman" w:cs="Times New Roman"/>
          <w:sz w:val="24"/>
          <w:szCs w:val="24"/>
        </w:rPr>
        <w:t>in learning how to spell.</w:t>
      </w:r>
    </w:p>
    <w:p w:rsidR="00D059D4" w:rsidRDefault="00D059D4" w:rsidP="009502E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Difficulty in reading actual words in isolation.</w:t>
      </w:r>
    </w:p>
    <w:p w:rsidR="00D059D4" w:rsidRDefault="00D059D4" w:rsidP="009502E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Labored, slow or inaccurate oral reading.</w:t>
      </w:r>
    </w:p>
    <w:p w:rsidR="00D059D4" w:rsidRDefault="00D059D4" w:rsidP="009502E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Difficulties in rightly decoding nonsense word</w:t>
      </w:r>
      <w:r w:rsidR="00686FE8">
        <w:rPr>
          <w:rFonts w:ascii="Times New Roman" w:hAnsi="Times New Roman" w:cs="Times New Roman"/>
          <w:sz w:val="24"/>
          <w:szCs w:val="24"/>
        </w:rPr>
        <w:t>s.</w:t>
      </w:r>
    </w:p>
    <w:p w:rsidR="00F03A16" w:rsidRDefault="00F03A16" w:rsidP="00F03A16">
      <w:pPr>
        <w:spacing w:line="480" w:lineRule="auto"/>
        <w:rPr>
          <w:rFonts w:ascii="Times New Roman" w:hAnsi="Times New Roman" w:cs="Times New Roman"/>
          <w:sz w:val="24"/>
          <w:szCs w:val="24"/>
        </w:rPr>
      </w:pPr>
      <w:r>
        <w:rPr>
          <w:rFonts w:ascii="Times New Roman" w:hAnsi="Times New Roman" w:cs="Times New Roman"/>
          <w:sz w:val="24"/>
          <w:szCs w:val="24"/>
        </w:rPr>
        <w:t>On the other hand, the secondary impacts of dyslexia include of aspects such as:</w:t>
      </w:r>
    </w:p>
    <w:p w:rsidR="00F03A16" w:rsidRDefault="00F03A16" w:rsidP="00F03A1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Variable difficulties with matters related to written composition.</w:t>
      </w:r>
    </w:p>
    <w:p w:rsidR="00F03A16" w:rsidRDefault="00F03A16" w:rsidP="00F03A1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Variable difficulties on issues concerning written composition.</w:t>
      </w:r>
    </w:p>
    <w:p w:rsidR="00086371" w:rsidRPr="00E67208" w:rsidRDefault="00F03A16" w:rsidP="00C405A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Minimal amount of time spent within reading activities</w:t>
      </w:r>
      <w:r w:rsidR="00107979">
        <w:rPr>
          <w:rFonts w:ascii="Times New Roman" w:hAnsi="Times New Roman" w:cs="Times New Roman"/>
          <w:sz w:val="24"/>
          <w:szCs w:val="24"/>
        </w:rPr>
        <w:t xml:space="preserve"> (</w:t>
      </w:r>
      <w:proofErr w:type="spellStart"/>
      <w:r w:rsidR="00107979" w:rsidRPr="00BA2211">
        <w:rPr>
          <w:rFonts w:ascii="Times New Roman" w:hAnsi="Times New Roman" w:cs="Times New Roman"/>
          <w:sz w:val="24"/>
          <w:szCs w:val="24"/>
        </w:rPr>
        <w:t>T</w:t>
      </w:r>
      <w:r w:rsidR="00107979">
        <w:rPr>
          <w:rFonts w:ascii="Times New Roman" w:hAnsi="Times New Roman" w:cs="Times New Roman"/>
          <w:sz w:val="24"/>
          <w:szCs w:val="24"/>
        </w:rPr>
        <w:t>unmer</w:t>
      </w:r>
      <w:proofErr w:type="spellEnd"/>
      <w:r w:rsidR="00107979">
        <w:rPr>
          <w:rFonts w:ascii="Times New Roman" w:hAnsi="Times New Roman" w:cs="Times New Roman"/>
          <w:sz w:val="24"/>
          <w:szCs w:val="24"/>
        </w:rPr>
        <w:t xml:space="preserve"> &amp; </w:t>
      </w:r>
      <w:proofErr w:type="spellStart"/>
      <w:r w:rsidR="00107979">
        <w:rPr>
          <w:rFonts w:ascii="Times New Roman" w:hAnsi="Times New Roman" w:cs="Times New Roman"/>
          <w:sz w:val="24"/>
          <w:szCs w:val="24"/>
        </w:rPr>
        <w:t>Greaney</w:t>
      </w:r>
      <w:proofErr w:type="spellEnd"/>
      <w:r w:rsidR="00107979">
        <w:rPr>
          <w:rFonts w:ascii="Times New Roman" w:hAnsi="Times New Roman" w:cs="Times New Roman"/>
          <w:sz w:val="24"/>
          <w:szCs w:val="24"/>
        </w:rPr>
        <w:t>, 2010)</w:t>
      </w:r>
      <w:r>
        <w:rPr>
          <w:rFonts w:ascii="Times New Roman" w:hAnsi="Times New Roman" w:cs="Times New Roman"/>
          <w:sz w:val="24"/>
          <w:szCs w:val="24"/>
        </w:rPr>
        <w:t xml:space="preserve">. </w:t>
      </w:r>
    </w:p>
    <w:p w:rsidR="00D21828" w:rsidRPr="00D21828" w:rsidRDefault="00D21828" w:rsidP="00C405A2">
      <w:pPr>
        <w:spacing w:line="480" w:lineRule="auto"/>
        <w:rPr>
          <w:rFonts w:ascii="Times New Roman" w:hAnsi="Times New Roman" w:cs="Times New Roman"/>
          <w:b/>
          <w:sz w:val="24"/>
          <w:szCs w:val="24"/>
        </w:rPr>
      </w:pPr>
      <w:r w:rsidRPr="00D21828">
        <w:rPr>
          <w:rFonts w:ascii="Times New Roman" w:hAnsi="Times New Roman" w:cs="Times New Roman"/>
          <w:b/>
          <w:sz w:val="24"/>
          <w:szCs w:val="24"/>
        </w:rPr>
        <w:t>Interventions for Infants and Toddlers and Preschoolers</w:t>
      </w:r>
    </w:p>
    <w:p w:rsidR="00E67208" w:rsidRDefault="00666825" w:rsidP="00C405A2">
      <w:pPr>
        <w:spacing w:line="480" w:lineRule="auto"/>
        <w:rPr>
          <w:rFonts w:ascii="Times New Roman" w:hAnsi="Times New Roman" w:cs="Times New Roman"/>
          <w:b/>
          <w:sz w:val="24"/>
          <w:szCs w:val="24"/>
        </w:rPr>
      </w:pPr>
      <w:r>
        <w:rPr>
          <w:rFonts w:ascii="Times New Roman" w:hAnsi="Times New Roman" w:cs="Times New Roman"/>
          <w:sz w:val="24"/>
          <w:szCs w:val="24"/>
        </w:rPr>
        <w:tab/>
        <w:t xml:space="preserve">Infants, toddlers and preschoolers that are affected by dyslexia need certain types of reading instruction. The oldest, as well as, best researched intervention program for kids with dyslexia is the Orton </w:t>
      </w:r>
      <w:proofErr w:type="spellStart"/>
      <w:r>
        <w:rPr>
          <w:rFonts w:ascii="Times New Roman" w:hAnsi="Times New Roman" w:cs="Times New Roman"/>
          <w:sz w:val="24"/>
          <w:szCs w:val="24"/>
        </w:rPr>
        <w:t>Gillingham</w:t>
      </w:r>
      <w:proofErr w:type="spellEnd"/>
      <w:r w:rsidR="00617E42">
        <w:rPr>
          <w:rFonts w:ascii="Times New Roman" w:hAnsi="Times New Roman" w:cs="Times New Roman"/>
          <w:sz w:val="24"/>
          <w:szCs w:val="24"/>
        </w:rPr>
        <w:t xml:space="preserve"> approach. </w:t>
      </w:r>
      <w:r w:rsidR="002E5558">
        <w:rPr>
          <w:rFonts w:ascii="Times New Roman" w:hAnsi="Times New Roman" w:cs="Times New Roman"/>
          <w:sz w:val="24"/>
          <w:szCs w:val="24"/>
        </w:rPr>
        <w:t xml:space="preserve">The aforementioned approach is uniquely designed </w:t>
      </w:r>
      <w:r w:rsidR="00A44AA4">
        <w:rPr>
          <w:rFonts w:ascii="Times New Roman" w:hAnsi="Times New Roman" w:cs="Times New Roman"/>
          <w:sz w:val="24"/>
          <w:szCs w:val="24"/>
        </w:rPr>
        <w:t xml:space="preserve">to assist struggling readers by teaching explicitly the linkage between letters, as well as, sounds.  The Orton </w:t>
      </w:r>
      <w:proofErr w:type="spellStart"/>
      <w:r w:rsidR="00A44AA4">
        <w:rPr>
          <w:rFonts w:ascii="Times New Roman" w:hAnsi="Times New Roman" w:cs="Times New Roman"/>
          <w:sz w:val="24"/>
          <w:szCs w:val="24"/>
        </w:rPr>
        <w:t>Gillingham</w:t>
      </w:r>
      <w:proofErr w:type="spellEnd"/>
      <w:r w:rsidR="00A44AA4">
        <w:rPr>
          <w:rFonts w:ascii="Times New Roman" w:hAnsi="Times New Roman" w:cs="Times New Roman"/>
          <w:sz w:val="24"/>
          <w:szCs w:val="24"/>
        </w:rPr>
        <w:t xml:space="preserve"> approach is highly structured and it introduced the concept of breaking </w:t>
      </w:r>
      <w:r w:rsidR="00A44AA4">
        <w:rPr>
          <w:rFonts w:ascii="Times New Roman" w:hAnsi="Times New Roman" w:cs="Times New Roman"/>
          <w:sz w:val="24"/>
          <w:szCs w:val="24"/>
        </w:rPr>
        <w:lastRenderedPageBreak/>
        <w:t>reading, as well as, spelling down into relatively smaller skills that involve letters along with sounds then building on such skills over time</w:t>
      </w:r>
      <w:r w:rsidR="00107979">
        <w:rPr>
          <w:rFonts w:ascii="Times New Roman" w:hAnsi="Times New Roman" w:cs="Times New Roman"/>
          <w:sz w:val="24"/>
          <w:szCs w:val="24"/>
        </w:rPr>
        <w:t xml:space="preserve"> (Mather &amp; </w:t>
      </w:r>
      <w:proofErr w:type="spellStart"/>
      <w:r w:rsidR="00107979">
        <w:rPr>
          <w:rFonts w:ascii="Times New Roman" w:hAnsi="Times New Roman" w:cs="Times New Roman"/>
          <w:sz w:val="24"/>
          <w:szCs w:val="24"/>
        </w:rPr>
        <w:t>Wendling</w:t>
      </w:r>
      <w:proofErr w:type="spellEnd"/>
      <w:r w:rsidR="00107979">
        <w:rPr>
          <w:rFonts w:ascii="Times New Roman" w:hAnsi="Times New Roman" w:cs="Times New Roman"/>
          <w:sz w:val="24"/>
          <w:szCs w:val="24"/>
        </w:rPr>
        <w:t>, 2011)</w:t>
      </w:r>
      <w:r w:rsidR="00A44AA4">
        <w:rPr>
          <w:rFonts w:ascii="Times New Roman" w:hAnsi="Times New Roman" w:cs="Times New Roman"/>
          <w:sz w:val="24"/>
          <w:szCs w:val="24"/>
        </w:rPr>
        <w:t xml:space="preserve">. The said approach pioneered the commonly used “multisensory” approach that is considered to be highly effective in teaching kids with dyslexia.  The </w:t>
      </w:r>
      <w:r w:rsidR="007628F3">
        <w:rPr>
          <w:rFonts w:ascii="Times New Roman" w:hAnsi="Times New Roman" w:cs="Times New Roman"/>
          <w:sz w:val="24"/>
          <w:szCs w:val="24"/>
        </w:rPr>
        <w:t xml:space="preserve">“multisensory” approach puts emphasis on the utilization of sight, touch, hearing and movement to assist kids to link language with letters, as well as, words. </w:t>
      </w:r>
      <w:r w:rsidR="00A44AA4">
        <w:rPr>
          <w:rFonts w:ascii="Times New Roman" w:hAnsi="Times New Roman" w:cs="Times New Roman"/>
          <w:sz w:val="24"/>
          <w:szCs w:val="24"/>
        </w:rPr>
        <w:t xml:space="preserve"> </w:t>
      </w:r>
    </w:p>
    <w:p w:rsidR="00D21828" w:rsidRPr="00D21828" w:rsidRDefault="00D21828" w:rsidP="00C405A2">
      <w:pPr>
        <w:spacing w:line="480" w:lineRule="auto"/>
        <w:rPr>
          <w:rFonts w:ascii="Times New Roman" w:hAnsi="Times New Roman" w:cs="Times New Roman"/>
          <w:b/>
          <w:sz w:val="24"/>
          <w:szCs w:val="24"/>
        </w:rPr>
      </w:pPr>
      <w:r w:rsidRPr="00D21828">
        <w:rPr>
          <w:rFonts w:ascii="Times New Roman" w:hAnsi="Times New Roman" w:cs="Times New Roman"/>
          <w:b/>
          <w:sz w:val="24"/>
          <w:szCs w:val="24"/>
        </w:rPr>
        <w:t>Useful Websites with Personalized Descriptions</w:t>
      </w:r>
    </w:p>
    <w:p w:rsidR="00D21828" w:rsidRPr="00CF10EB" w:rsidRDefault="00D21828" w:rsidP="00C405A2">
      <w:pPr>
        <w:spacing w:line="480" w:lineRule="auto"/>
        <w:rPr>
          <w:rFonts w:ascii="Times New Roman" w:hAnsi="Times New Roman" w:cs="Times New Roman"/>
          <w:sz w:val="24"/>
          <w:szCs w:val="24"/>
        </w:rPr>
      </w:pPr>
      <w:r w:rsidRPr="00CF10EB">
        <w:rPr>
          <w:rFonts w:ascii="Times New Roman" w:hAnsi="Times New Roman" w:cs="Times New Roman"/>
          <w:sz w:val="24"/>
          <w:szCs w:val="24"/>
        </w:rPr>
        <w:t xml:space="preserve"> </w:t>
      </w:r>
      <w:hyperlink r:id="rId7" w:anchor="item0" w:history="1">
        <w:r w:rsidR="008F78D4" w:rsidRPr="00CF10EB">
          <w:rPr>
            <w:rStyle w:val="Hyperlink"/>
            <w:rFonts w:ascii="Times New Roman" w:hAnsi="Times New Roman" w:cs="Times New Roman"/>
            <w:sz w:val="24"/>
            <w:szCs w:val="24"/>
          </w:rPr>
          <w:t>https://www.understood.org/en/learning-attention-issues/child-learning-disabilities/dyslexia/understanding-dyslexia#item0</w:t>
        </w:r>
      </w:hyperlink>
    </w:p>
    <w:p w:rsidR="0097141F" w:rsidRDefault="00CF10EB" w:rsidP="00C405A2">
      <w:pPr>
        <w:spacing w:line="480" w:lineRule="auto"/>
        <w:rPr>
          <w:rFonts w:ascii="Times New Roman" w:hAnsi="Times New Roman" w:cs="Times New Roman"/>
          <w:sz w:val="24"/>
          <w:szCs w:val="24"/>
        </w:rPr>
      </w:pPr>
      <w:hyperlink r:id="rId8" w:history="1">
        <w:r w:rsidRPr="00CF10EB">
          <w:rPr>
            <w:rStyle w:val="Hyperlink"/>
            <w:rFonts w:ascii="Times New Roman" w:hAnsi="Times New Roman" w:cs="Times New Roman"/>
            <w:sz w:val="24"/>
            <w:szCs w:val="24"/>
          </w:rPr>
          <w:t>https://www.mayoclinic.org/diseases-conditions/dyslexia/symptoms-causes/syc-20353552</w:t>
        </w:r>
      </w:hyperlink>
    </w:p>
    <w:p w:rsidR="00CF10EB" w:rsidRDefault="00CF10EB">
      <w:pPr>
        <w:rPr>
          <w:rFonts w:ascii="Times New Roman" w:hAnsi="Times New Roman" w:cs="Times New Roman"/>
          <w:sz w:val="24"/>
          <w:szCs w:val="24"/>
        </w:rPr>
      </w:pPr>
      <w:r>
        <w:rPr>
          <w:rFonts w:ascii="Times New Roman" w:hAnsi="Times New Roman" w:cs="Times New Roman"/>
          <w:sz w:val="24"/>
          <w:szCs w:val="24"/>
        </w:rPr>
        <w:br w:type="page"/>
      </w:r>
    </w:p>
    <w:p w:rsidR="00107979" w:rsidRPr="005754C4" w:rsidRDefault="00CF10EB" w:rsidP="0010797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07979" w:rsidRDefault="00107979" w:rsidP="00107979">
      <w:pPr>
        <w:spacing w:line="480" w:lineRule="auto"/>
        <w:ind w:left="720" w:hanging="720"/>
        <w:rPr>
          <w:rFonts w:ascii="Times New Roman" w:hAnsi="Times New Roman" w:cs="Times New Roman"/>
          <w:sz w:val="24"/>
          <w:szCs w:val="24"/>
        </w:rPr>
      </w:pPr>
      <w:proofErr w:type="gramStart"/>
      <w:r w:rsidRPr="00C02AFD">
        <w:rPr>
          <w:rFonts w:ascii="Times New Roman" w:hAnsi="Times New Roman" w:cs="Times New Roman"/>
          <w:sz w:val="24"/>
          <w:szCs w:val="24"/>
        </w:rPr>
        <w:t xml:space="preserve">Mather, N., &amp; </w:t>
      </w:r>
      <w:proofErr w:type="spellStart"/>
      <w:r w:rsidRPr="00C02AFD">
        <w:rPr>
          <w:rFonts w:ascii="Times New Roman" w:hAnsi="Times New Roman" w:cs="Times New Roman"/>
          <w:sz w:val="24"/>
          <w:szCs w:val="24"/>
        </w:rPr>
        <w:t>Wendling</w:t>
      </w:r>
      <w:proofErr w:type="spellEnd"/>
      <w:r w:rsidRPr="00C02AFD">
        <w:rPr>
          <w:rFonts w:ascii="Times New Roman" w:hAnsi="Times New Roman" w:cs="Times New Roman"/>
          <w:sz w:val="24"/>
          <w:szCs w:val="24"/>
        </w:rPr>
        <w:t>, B. J. (2011).</w:t>
      </w:r>
      <w:proofErr w:type="gramEnd"/>
      <w:r w:rsidRPr="00C02AFD">
        <w:rPr>
          <w:rFonts w:ascii="Times New Roman" w:hAnsi="Times New Roman" w:cs="Times New Roman"/>
          <w:sz w:val="24"/>
          <w:szCs w:val="24"/>
        </w:rPr>
        <w:t> </w:t>
      </w:r>
      <w:proofErr w:type="gramStart"/>
      <w:r w:rsidRPr="00C02AFD">
        <w:rPr>
          <w:rFonts w:ascii="Times New Roman" w:hAnsi="Times New Roman" w:cs="Times New Roman"/>
          <w:i/>
          <w:iCs/>
          <w:sz w:val="24"/>
          <w:szCs w:val="24"/>
        </w:rPr>
        <w:t>Essentials of dyslexia assessment and intervention</w:t>
      </w:r>
      <w:r w:rsidRPr="00C02AFD">
        <w:rPr>
          <w:rFonts w:ascii="Times New Roman" w:hAnsi="Times New Roman" w:cs="Times New Roman"/>
          <w:sz w:val="24"/>
          <w:szCs w:val="24"/>
        </w:rPr>
        <w:t> (Vol. 89).</w:t>
      </w:r>
      <w:proofErr w:type="gramEnd"/>
      <w:r w:rsidRPr="00C02AFD">
        <w:rPr>
          <w:rFonts w:ascii="Times New Roman" w:hAnsi="Times New Roman" w:cs="Times New Roman"/>
          <w:sz w:val="24"/>
          <w:szCs w:val="24"/>
        </w:rPr>
        <w:t xml:space="preserve"> </w:t>
      </w:r>
      <w:proofErr w:type="gramStart"/>
      <w:r w:rsidRPr="00C02AFD">
        <w:rPr>
          <w:rFonts w:ascii="Times New Roman" w:hAnsi="Times New Roman" w:cs="Times New Roman"/>
          <w:sz w:val="24"/>
          <w:szCs w:val="24"/>
        </w:rPr>
        <w:t>John Wiley &amp; Sons.</w:t>
      </w:r>
      <w:proofErr w:type="gramEnd"/>
    </w:p>
    <w:p w:rsidR="00107979" w:rsidRDefault="00107979" w:rsidP="00107979">
      <w:pPr>
        <w:spacing w:line="480" w:lineRule="auto"/>
        <w:ind w:left="720" w:hanging="720"/>
        <w:rPr>
          <w:rFonts w:ascii="Times New Roman" w:hAnsi="Times New Roman" w:cs="Times New Roman"/>
          <w:sz w:val="24"/>
          <w:szCs w:val="24"/>
        </w:rPr>
      </w:pPr>
      <w:proofErr w:type="spellStart"/>
      <w:proofErr w:type="gramStart"/>
      <w:r w:rsidRPr="00BA2211">
        <w:rPr>
          <w:rFonts w:ascii="Times New Roman" w:hAnsi="Times New Roman" w:cs="Times New Roman"/>
          <w:sz w:val="24"/>
          <w:szCs w:val="24"/>
        </w:rPr>
        <w:t>Tunmer</w:t>
      </w:r>
      <w:proofErr w:type="spellEnd"/>
      <w:r w:rsidRPr="00BA2211">
        <w:rPr>
          <w:rFonts w:ascii="Times New Roman" w:hAnsi="Times New Roman" w:cs="Times New Roman"/>
          <w:sz w:val="24"/>
          <w:szCs w:val="24"/>
        </w:rPr>
        <w:t xml:space="preserve">, W., &amp; </w:t>
      </w:r>
      <w:proofErr w:type="spellStart"/>
      <w:r w:rsidRPr="00BA2211">
        <w:rPr>
          <w:rFonts w:ascii="Times New Roman" w:hAnsi="Times New Roman" w:cs="Times New Roman"/>
          <w:sz w:val="24"/>
          <w:szCs w:val="24"/>
        </w:rPr>
        <w:t>Greaney</w:t>
      </w:r>
      <w:proofErr w:type="spellEnd"/>
      <w:r w:rsidRPr="00BA2211">
        <w:rPr>
          <w:rFonts w:ascii="Times New Roman" w:hAnsi="Times New Roman" w:cs="Times New Roman"/>
          <w:sz w:val="24"/>
          <w:szCs w:val="24"/>
        </w:rPr>
        <w:t>, K. (2010).</w:t>
      </w:r>
      <w:proofErr w:type="gramEnd"/>
      <w:r w:rsidRPr="00BA2211">
        <w:rPr>
          <w:rFonts w:ascii="Times New Roman" w:hAnsi="Times New Roman" w:cs="Times New Roman"/>
          <w:sz w:val="24"/>
          <w:szCs w:val="24"/>
        </w:rPr>
        <w:t xml:space="preserve"> </w:t>
      </w:r>
      <w:proofErr w:type="gramStart"/>
      <w:r w:rsidRPr="00BA2211">
        <w:rPr>
          <w:rFonts w:ascii="Times New Roman" w:hAnsi="Times New Roman" w:cs="Times New Roman"/>
          <w:sz w:val="24"/>
          <w:szCs w:val="24"/>
        </w:rPr>
        <w:t>Defining dyslexia.</w:t>
      </w:r>
      <w:proofErr w:type="gramEnd"/>
      <w:r w:rsidRPr="00BA2211">
        <w:rPr>
          <w:rFonts w:ascii="Times New Roman" w:hAnsi="Times New Roman" w:cs="Times New Roman"/>
          <w:sz w:val="24"/>
          <w:szCs w:val="24"/>
        </w:rPr>
        <w:t> </w:t>
      </w:r>
      <w:r w:rsidRPr="00BA2211">
        <w:rPr>
          <w:rFonts w:ascii="Times New Roman" w:hAnsi="Times New Roman" w:cs="Times New Roman"/>
          <w:i/>
          <w:iCs/>
          <w:sz w:val="24"/>
          <w:szCs w:val="24"/>
        </w:rPr>
        <w:t>Journal of learning Disabilities</w:t>
      </w:r>
      <w:r w:rsidRPr="00BA2211">
        <w:rPr>
          <w:rFonts w:ascii="Times New Roman" w:hAnsi="Times New Roman" w:cs="Times New Roman"/>
          <w:sz w:val="24"/>
          <w:szCs w:val="24"/>
        </w:rPr>
        <w:t>, </w:t>
      </w:r>
      <w:r w:rsidRPr="00BA2211">
        <w:rPr>
          <w:rFonts w:ascii="Times New Roman" w:hAnsi="Times New Roman" w:cs="Times New Roman"/>
          <w:i/>
          <w:iCs/>
          <w:sz w:val="24"/>
          <w:szCs w:val="24"/>
        </w:rPr>
        <w:t>43</w:t>
      </w:r>
      <w:r w:rsidRPr="00BA2211">
        <w:rPr>
          <w:rFonts w:ascii="Times New Roman" w:hAnsi="Times New Roman" w:cs="Times New Roman"/>
          <w:sz w:val="24"/>
          <w:szCs w:val="24"/>
        </w:rPr>
        <w:t>(3), 229-243.</w:t>
      </w:r>
    </w:p>
    <w:sectPr w:rsidR="00107979" w:rsidSect="005754C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75F4" w:rsidRDefault="009475F4" w:rsidP="005754C4">
      <w:pPr>
        <w:spacing w:after="0" w:line="240" w:lineRule="auto"/>
      </w:pPr>
      <w:r>
        <w:separator/>
      </w:r>
    </w:p>
  </w:endnote>
  <w:endnote w:type="continuationSeparator" w:id="0">
    <w:p w:rsidR="009475F4" w:rsidRDefault="009475F4" w:rsidP="005754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75F4" w:rsidRDefault="009475F4" w:rsidP="005754C4">
      <w:pPr>
        <w:spacing w:after="0" w:line="240" w:lineRule="auto"/>
      </w:pPr>
      <w:r>
        <w:separator/>
      </w:r>
    </w:p>
  </w:footnote>
  <w:footnote w:type="continuationSeparator" w:id="0">
    <w:p w:rsidR="009475F4" w:rsidRDefault="009475F4" w:rsidP="005754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08" w:rsidRDefault="00E67208">
    <w:pPr>
      <w:pStyle w:val="Header"/>
    </w:pPr>
    <w:r w:rsidRPr="005754C4">
      <w:rPr>
        <w:rFonts w:ascii="Times New Roman" w:hAnsi="Times New Roman" w:cs="Times New Roman"/>
        <w:sz w:val="24"/>
        <w:szCs w:val="24"/>
      </w:rPr>
      <w:t xml:space="preserve">DYSLEXIA </w:t>
    </w:r>
    <w:sdt>
      <w:sdtPr>
        <w:rPr>
          <w:rFonts w:ascii="Times New Roman" w:hAnsi="Times New Roman" w:cs="Times New Roman"/>
          <w:sz w:val="24"/>
          <w:szCs w:val="24"/>
        </w:rPr>
        <w:id w:val="1859054784"/>
        <w:docPartObj>
          <w:docPartGallery w:val="Page Numbers (Top of Page)"/>
          <w:docPartUnique/>
        </w:docPartObj>
      </w:sdtPr>
      <w:sdtContent>
        <w:r>
          <w:rPr>
            <w:rFonts w:ascii="Times New Roman" w:hAnsi="Times New Roman" w:cs="Times New Roman"/>
            <w:sz w:val="24"/>
            <w:szCs w:val="24"/>
          </w:rPr>
          <w:t xml:space="preserve">                                                                                                                                     </w:t>
        </w:r>
        <w:r w:rsidRPr="005754C4">
          <w:rPr>
            <w:rFonts w:ascii="Times New Roman" w:hAnsi="Times New Roman" w:cs="Times New Roman"/>
            <w:sz w:val="24"/>
            <w:szCs w:val="24"/>
          </w:rPr>
          <w:fldChar w:fldCharType="begin"/>
        </w:r>
        <w:r w:rsidRPr="005754C4">
          <w:rPr>
            <w:rFonts w:ascii="Times New Roman" w:hAnsi="Times New Roman" w:cs="Times New Roman"/>
            <w:sz w:val="24"/>
            <w:szCs w:val="24"/>
          </w:rPr>
          <w:instrText xml:space="preserve"> PAGE   \* MERGEFORMAT </w:instrText>
        </w:r>
        <w:r w:rsidRPr="005754C4">
          <w:rPr>
            <w:rFonts w:ascii="Times New Roman" w:hAnsi="Times New Roman" w:cs="Times New Roman"/>
            <w:sz w:val="24"/>
            <w:szCs w:val="24"/>
          </w:rPr>
          <w:fldChar w:fldCharType="separate"/>
        </w:r>
        <w:r w:rsidR="00107979">
          <w:rPr>
            <w:rFonts w:ascii="Times New Roman" w:hAnsi="Times New Roman" w:cs="Times New Roman"/>
            <w:noProof/>
            <w:sz w:val="24"/>
            <w:szCs w:val="24"/>
          </w:rPr>
          <w:t>5</w:t>
        </w:r>
        <w:r w:rsidRPr="005754C4">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08" w:rsidRPr="005754C4" w:rsidRDefault="00E67208" w:rsidP="005754C4">
    <w:pPr>
      <w:rPr>
        <w:rFonts w:ascii="Times New Roman" w:hAnsi="Times New Roman" w:cs="Times New Roman"/>
        <w:sz w:val="24"/>
        <w:szCs w:val="24"/>
      </w:rPr>
    </w:pPr>
    <w:r w:rsidRPr="005754C4">
      <w:rPr>
        <w:rFonts w:ascii="Times New Roman" w:hAnsi="Times New Roman" w:cs="Times New Roman"/>
        <w:sz w:val="24"/>
        <w:szCs w:val="24"/>
      </w:rPr>
      <w:t xml:space="preserve">Running head: DYSLEXIA </w:t>
    </w:r>
    <w:sdt>
      <w:sdtPr>
        <w:rPr>
          <w:rFonts w:ascii="Times New Roman" w:hAnsi="Times New Roman" w:cs="Times New Roman"/>
          <w:sz w:val="24"/>
          <w:szCs w:val="24"/>
        </w:rPr>
        <w:id w:val="1859054751"/>
        <w:docPartObj>
          <w:docPartGallery w:val="Page Numbers (Top of Page)"/>
          <w:docPartUnique/>
        </w:docPartObj>
      </w:sdtPr>
      <w:sdtContent>
        <w:r>
          <w:rPr>
            <w:rFonts w:ascii="Times New Roman" w:hAnsi="Times New Roman" w:cs="Times New Roman"/>
            <w:sz w:val="24"/>
            <w:szCs w:val="24"/>
          </w:rPr>
          <w:t xml:space="preserve">                                                                                                            </w:t>
        </w:r>
        <w:r w:rsidRPr="005754C4">
          <w:rPr>
            <w:rFonts w:ascii="Times New Roman" w:hAnsi="Times New Roman" w:cs="Times New Roman"/>
            <w:sz w:val="24"/>
            <w:szCs w:val="24"/>
          </w:rPr>
          <w:fldChar w:fldCharType="begin"/>
        </w:r>
        <w:r w:rsidRPr="005754C4">
          <w:rPr>
            <w:rFonts w:ascii="Times New Roman" w:hAnsi="Times New Roman" w:cs="Times New Roman"/>
            <w:sz w:val="24"/>
            <w:szCs w:val="24"/>
          </w:rPr>
          <w:instrText xml:space="preserve"> PAGE   \* MERGEFORMAT </w:instrText>
        </w:r>
        <w:r w:rsidRPr="005754C4">
          <w:rPr>
            <w:rFonts w:ascii="Times New Roman" w:hAnsi="Times New Roman" w:cs="Times New Roman"/>
            <w:sz w:val="24"/>
            <w:szCs w:val="24"/>
          </w:rPr>
          <w:fldChar w:fldCharType="separate"/>
        </w:r>
        <w:r w:rsidR="00107979">
          <w:rPr>
            <w:rFonts w:ascii="Times New Roman" w:hAnsi="Times New Roman" w:cs="Times New Roman"/>
            <w:noProof/>
            <w:sz w:val="24"/>
            <w:szCs w:val="24"/>
          </w:rPr>
          <w:t>1</w:t>
        </w:r>
        <w:r w:rsidRPr="005754C4">
          <w:rPr>
            <w:rFonts w:ascii="Times New Roman" w:hAnsi="Times New Roman" w:cs="Times New Roman"/>
            <w:sz w:val="24"/>
            <w:szCs w:val="24"/>
          </w:rPr>
          <w:fldChar w:fldCharType="end"/>
        </w:r>
      </w:sdtContent>
    </w:sdt>
  </w:p>
  <w:p w:rsidR="00E67208" w:rsidRDefault="00E672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B7261"/>
    <w:multiLevelType w:val="hybridMultilevel"/>
    <w:tmpl w:val="AA5AD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806ED8"/>
    <w:multiLevelType w:val="hybridMultilevel"/>
    <w:tmpl w:val="338CD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754C4"/>
    <w:rsid w:val="00021DA1"/>
    <w:rsid w:val="00086371"/>
    <w:rsid w:val="00107979"/>
    <w:rsid w:val="001E1D68"/>
    <w:rsid w:val="002E5558"/>
    <w:rsid w:val="00422147"/>
    <w:rsid w:val="00446FCA"/>
    <w:rsid w:val="005754C4"/>
    <w:rsid w:val="005A261F"/>
    <w:rsid w:val="00617E42"/>
    <w:rsid w:val="00666825"/>
    <w:rsid w:val="00686FE8"/>
    <w:rsid w:val="006B1068"/>
    <w:rsid w:val="007628F3"/>
    <w:rsid w:val="00793DC2"/>
    <w:rsid w:val="0084551C"/>
    <w:rsid w:val="00867D7C"/>
    <w:rsid w:val="008F78D4"/>
    <w:rsid w:val="009475F4"/>
    <w:rsid w:val="009502ED"/>
    <w:rsid w:val="0097141F"/>
    <w:rsid w:val="00A44AA4"/>
    <w:rsid w:val="00AB7C9A"/>
    <w:rsid w:val="00B4136B"/>
    <w:rsid w:val="00B7767F"/>
    <w:rsid w:val="00BA2211"/>
    <w:rsid w:val="00C02AFD"/>
    <w:rsid w:val="00C1398F"/>
    <w:rsid w:val="00C405A2"/>
    <w:rsid w:val="00C444A5"/>
    <w:rsid w:val="00C923B9"/>
    <w:rsid w:val="00CB36F6"/>
    <w:rsid w:val="00CF10EB"/>
    <w:rsid w:val="00D04211"/>
    <w:rsid w:val="00D059D4"/>
    <w:rsid w:val="00D21828"/>
    <w:rsid w:val="00E161A6"/>
    <w:rsid w:val="00E215C6"/>
    <w:rsid w:val="00E34CFD"/>
    <w:rsid w:val="00E67208"/>
    <w:rsid w:val="00E84791"/>
    <w:rsid w:val="00E942F0"/>
    <w:rsid w:val="00EC2114"/>
    <w:rsid w:val="00EE47E3"/>
    <w:rsid w:val="00F03A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06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4C4"/>
  </w:style>
  <w:style w:type="paragraph" w:styleId="Footer">
    <w:name w:val="footer"/>
    <w:basedOn w:val="Normal"/>
    <w:link w:val="FooterChar"/>
    <w:uiPriority w:val="99"/>
    <w:semiHidden/>
    <w:unhideWhenUsed/>
    <w:rsid w:val="005754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54C4"/>
  </w:style>
  <w:style w:type="paragraph" w:styleId="ListParagraph">
    <w:name w:val="List Paragraph"/>
    <w:basedOn w:val="Normal"/>
    <w:uiPriority w:val="34"/>
    <w:qFormat/>
    <w:rsid w:val="009502ED"/>
    <w:pPr>
      <w:ind w:left="720"/>
      <w:contextualSpacing/>
    </w:pPr>
  </w:style>
  <w:style w:type="character" w:styleId="Hyperlink">
    <w:name w:val="Hyperlink"/>
    <w:basedOn w:val="DefaultParagraphFont"/>
    <w:uiPriority w:val="99"/>
    <w:unhideWhenUsed/>
    <w:rsid w:val="008F78D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yoclinic.org/diseases-conditions/dyslexia/symptoms-causes/syc-20353552" TargetMode="External"/><Relationship Id="rId3" Type="http://schemas.openxmlformats.org/officeDocument/2006/relationships/settings" Target="settings.xml"/><Relationship Id="rId7" Type="http://schemas.openxmlformats.org/officeDocument/2006/relationships/hyperlink" Target="https://www.understood.org/en/learning-attention-issues/child-learning-disabilities/dyslexia/understanding-dyslexi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5</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2019-06-03T09:11:00Z</dcterms:created>
  <dcterms:modified xsi:type="dcterms:W3CDTF">2019-06-03T12:18:00Z</dcterms:modified>
</cp:coreProperties>
</file>