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524" w:rsidRDefault="007C0F67" w:rsidP="00566B79">
      <w:pPr>
        <w:spacing w:line="48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40B59">
        <w:rPr>
          <w:rFonts w:ascii="Times New Roman" w:hAnsi="Times New Roman" w:cs="Times New Roman"/>
          <w:b/>
          <w:sz w:val="40"/>
          <w:szCs w:val="40"/>
        </w:rPr>
        <w:t>ED -5100 - Synthesis Matrix</w:t>
      </w:r>
    </w:p>
    <w:p w:rsidR="00940B59" w:rsidRDefault="007C0F67" w:rsidP="00566B7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B59">
        <w:rPr>
          <w:rFonts w:ascii="Times New Roman" w:hAnsi="Times New Roman" w:cs="Times New Roman"/>
          <w:b/>
          <w:sz w:val="24"/>
          <w:szCs w:val="24"/>
        </w:rPr>
        <w:t>Main Topic of the Paper</w:t>
      </w:r>
    </w:p>
    <w:p w:rsidR="00940B59" w:rsidRDefault="007C0F67" w:rsidP="00566B7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40B59">
        <w:rPr>
          <w:rFonts w:ascii="Times New Roman" w:hAnsi="Times New Roman" w:cs="Times New Roman"/>
          <w:sz w:val="24"/>
          <w:szCs w:val="24"/>
        </w:rPr>
        <w:t>The Importance of Quality in Academi</w:t>
      </w:r>
      <w:r>
        <w:rPr>
          <w:rFonts w:ascii="Times New Roman" w:hAnsi="Times New Roman" w:cs="Times New Roman"/>
          <w:sz w:val="24"/>
          <w:szCs w:val="24"/>
        </w:rPr>
        <w:t>c Writing</w:t>
      </w:r>
    </w:p>
    <w:p w:rsidR="00940B59" w:rsidRDefault="007C0F67" w:rsidP="00566B7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B59">
        <w:rPr>
          <w:rFonts w:ascii="Times New Roman" w:hAnsi="Times New Roman" w:cs="Times New Roman"/>
          <w:b/>
          <w:sz w:val="24"/>
          <w:szCs w:val="24"/>
        </w:rPr>
        <w:t>Related Subtopics</w:t>
      </w:r>
    </w:p>
    <w:p w:rsidR="00940B59" w:rsidRPr="00940B59" w:rsidRDefault="007C0F67" w:rsidP="00566B7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Quality? How does one Recognize Quality?</w:t>
      </w:r>
    </w:p>
    <w:p w:rsidR="00940B59" w:rsidRPr="00940B59" w:rsidRDefault="007C0F67" w:rsidP="00566B7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the Qualities of Good Academic Writing?</w:t>
      </w:r>
    </w:p>
    <w:p w:rsidR="00940B59" w:rsidRPr="00940B59" w:rsidRDefault="007C0F67" w:rsidP="00566B7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Challenges Faced by Novice Scholarly </w:t>
      </w:r>
      <w:r>
        <w:rPr>
          <w:rFonts w:ascii="Times New Roman" w:hAnsi="Times New Roman" w:cs="Times New Roman"/>
          <w:sz w:val="24"/>
          <w:szCs w:val="24"/>
        </w:rPr>
        <w:t>Writers</w:t>
      </w:r>
    </w:p>
    <w:p w:rsidR="00940B59" w:rsidRDefault="007C0F67" w:rsidP="00BE048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Synthes</w:t>
      </w:r>
      <w:r w:rsidR="00566B79">
        <w:rPr>
          <w:rFonts w:ascii="Times New Roman" w:hAnsi="Times New Roman" w:cs="Times New Roman"/>
          <w:b/>
          <w:sz w:val="24"/>
          <w:szCs w:val="24"/>
        </w:rPr>
        <w:t>is Matrix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2"/>
        <w:gridCol w:w="1536"/>
        <w:gridCol w:w="1503"/>
        <w:gridCol w:w="1536"/>
        <w:gridCol w:w="1569"/>
      </w:tblGrid>
      <w:tr w:rsidR="007F77CE" w:rsidTr="00DD4CE9">
        <w:tc>
          <w:tcPr>
            <w:tcW w:w="3708" w:type="dxa"/>
          </w:tcPr>
          <w:p w:rsidR="00DD4CE9" w:rsidRDefault="007C0F67" w:rsidP="00BE048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Refe</w:t>
            </w:r>
            <w:r w:rsidR="00A258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rence </w:t>
            </w:r>
          </w:p>
        </w:tc>
        <w:tc>
          <w:tcPr>
            <w:tcW w:w="1530" w:type="dxa"/>
          </w:tcPr>
          <w:p w:rsidR="00DD4CE9" w:rsidRDefault="007C0F67" w:rsidP="00BE048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Main Topic</w:t>
            </w:r>
          </w:p>
        </w:tc>
        <w:tc>
          <w:tcPr>
            <w:tcW w:w="1530" w:type="dxa"/>
          </w:tcPr>
          <w:p w:rsidR="00DD4CE9" w:rsidRDefault="007C0F67" w:rsidP="00BE048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Subtopic 1</w:t>
            </w:r>
          </w:p>
        </w:tc>
        <w:tc>
          <w:tcPr>
            <w:tcW w:w="1440" w:type="dxa"/>
          </w:tcPr>
          <w:p w:rsidR="00DD4CE9" w:rsidRDefault="007C0F67" w:rsidP="00BE048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Subtopic 2</w:t>
            </w:r>
          </w:p>
        </w:tc>
        <w:tc>
          <w:tcPr>
            <w:tcW w:w="1368" w:type="dxa"/>
          </w:tcPr>
          <w:p w:rsidR="00DD4CE9" w:rsidRDefault="007C0F67" w:rsidP="00BE048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Subtopic 3</w:t>
            </w:r>
          </w:p>
        </w:tc>
      </w:tr>
      <w:tr w:rsidR="007F77CE" w:rsidTr="00DD4CE9">
        <w:tc>
          <w:tcPr>
            <w:tcW w:w="3708" w:type="dxa"/>
          </w:tcPr>
          <w:p w:rsidR="00DD4CE9" w:rsidRPr="00DD4CE9" w:rsidRDefault="007C0F67" w:rsidP="00DD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CE9">
              <w:rPr>
                <w:rFonts w:ascii="Times New Roman" w:hAnsi="Times New Roman" w:cs="Times New Roman"/>
                <w:sz w:val="24"/>
                <w:szCs w:val="24"/>
              </w:rPr>
              <w:t>McDougall, D., Ornelles, C., &amp; Rao, K. (2015). A primer on the pathway to scholarly writing: helping nascent writers to unlearn conditioned habits. </w:t>
            </w:r>
            <w:r w:rsidRPr="00DD4C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College Student Journal</w:t>
            </w:r>
            <w:r w:rsidRPr="00DD4CE9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DD4C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49</w:t>
            </w:r>
            <w:r w:rsidRPr="00DD4CE9">
              <w:rPr>
                <w:rFonts w:ascii="Times New Roman" w:hAnsi="Times New Roman" w:cs="Times New Roman"/>
                <w:sz w:val="24"/>
                <w:szCs w:val="24"/>
              </w:rPr>
              <w:t>(2), 262-270.</w:t>
            </w:r>
          </w:p>
          <w:p w:rsidR="00DD4CE9" w:rsidRDefault="00DD4CE9" w:rsidP="00BE048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DD4CE9" w:rsidRPr="00A25826" w:rsidRDefault="007C0F67" w:rsidP="00A25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826">
              <w:rPr>
                <w:rFonts w:ascii="Times New Roman" w:hAnsi="Times New Roman" w:cs="Times New Roman"/>
                <w:sz w:val="24"/>
                <w:szCs w:val="24"/>
              </w:rPr>
              <w:t>common errors that many writers commit and how to avoid them</w:t>
            </w:r>
          </w:p>
        </w:tc>
        <w:tc>
          <w:tcPr>
            <w:tcW w:w="1530" w:type="dxa"/>
          </w:tcPr>
          <w:p w:rsidR="00DD4CE9" w:rsidRPr="00A25826" w:rsidRDefault="007C0F67" w:rsidP="00A25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826">
              <w:rPr>
                <w:rFonts w:ascii="Times New Roman" w:hAnsi="Times New Roman" w:cs="Times New Roman"/>
                <w:sz w:val="24"/>
                <w:szCs w:val="24"/>
              </w:rPr>
              <w:t>Illustrate the error patterns through examples and counter-examples or corrections (qualitative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</w:tcPr>
          <w:p w:rsidR="00DD4CE9" w:rsidRPr="00A25826" w:rsidRDefault="007C0F67" w:rsidP="00A25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826">
              <w:rPr>
                <w:rFonts w:ascii="Times New Roman" w:hAnsi="Times New Roman" w:cs="Times New Roman"/>
                <w:sz w:val="24"/>
                <w:szCs w:val="24"/>
              </w:rPr>
              <w:t>Describe how to identify the error patterns</w:t>
            </w:r>
          </w:p>
        </w:tc>
        <w:tc>
          <w:tcPr>
            <w:tcW w:w="1368" w:type="dxa"/>
          </w:tcPr>
          <w:p w:rsidR="00DD4CE9" w:rsidRPr="00A25826" w:rsidRDefault="007C0F67" w:rsidP="00A25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826">
              <w:rPr>
                <w:rFonts w:ascii="Times New Roman" w:hAnsi="Times New Roman" w:cs="Times New Roman"/>
                <w:sz w:val="24"/>
                <w:szCs w:val="24"/>
              </w:rPr>
              <w:t>determine why they are problematic thro</w:t>
            </w:r>
            <w:r w:rsidRPr="00A25826">
              <w:rPr>
                <w:rFonts w:ascii="Times New Roman" w:hAnsi="Times New Roman" w:cs="Times New Roman"/>
                <w:sz w:val="24"/>
                <w:szCs w:val="24"/>
              </w:rPr>
              <w:t>ugh a diagnostic-prescriptive assessment and feedback (quantitative).</w:t>
            </w:r>
          </w:p>
        </w:tc>
      </w:tr>
      <w:tr w:rsidR="007F77CE" w:rsidTr="00DD4CE9">
        <w:tc>
          <w:tcPr>
            <w:tcW w:w="3708" w:type="dxa"/>
          </w:tcPr>
          <w:p w:rsidR="00A25826" w:rsidRPr="00A25826" w:rsidRDefault="007C0F67" w:rsidP="00A25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826">
              <w:rPr>
                <w:rFonts w:ascii="Times New Roman" w:hAnsi="Times New Roman" w:cs="Times New Roman"/>
                <w:sz w:val="24"/>
                <w:szCs w:val="24"/>
              </w:rPr>
              <w:t>Homol, L. (2014). Web-based citation management tools: Comparing the accuracy of their electronic journal citations. </w:t>
            </w:r>
            <w:r w:rsidRPr="00A258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 Journal of Academic Librarianship</w:t>
            </w:r>
            <w:r w:rsidRPr="00A25826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A258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40</w:t>
            </w:r>
            <w:r w:rsidRPr="00A25826">
              <w:rPr>
                <w:rFonts w:ascii="Times New Roman" w:hAnsi="Times New Roman" w:cs="Times New Roman"/>
                <w:sz w:val="24"/>
                <w:szCs w:val="24"/>
              </w:rPr>
              <w:t>(6), 552-557.</w:t>
            </w:r>
          </w:p>
          <w:p w:rsidR="00DD4CE9" w:rsidRDefault="00DD4CE9" w:rsidP="00BE048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DD4CE9" w:rsidRDefault="007C0F67" w:rsidP="001316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6DC">
              <w:rPr>
                <w:rFonts w:ascii="Times New Roman" w:hAnsi="Times New Roman" w:cs="Times New Roman"/>
                <w:sz w:val="24"/>
                <w:szCs w:val="24"/>
              </w:rPr>
              <w:t>Comparing th</w:t>
            </w:r>
            <w:r w:rsidRPr="001316DC">
              <w:rPr>
                <w:rFonts w:ascii="Times New Roman" w:hAnsi="Times New Roman" w:cs="Times New Roman"/>
                <w:sz w:val="24"/>
                <w:szCs w:val="24"/>
              </w:rPr>
              <w:t>e accuracy of their electronic journal citations</w:t>
            </w:r>
          </w:p>
        </w:tc>
        <w:tc>
          <w:tcPr>
            <w:tcW w:w="1530" w:type="dxa"/>
          </w:tcPr>
          <w:p w:rsidR="001316DC" w:rsidRPr="001316DC" w:rsidRDefault="007C0F67" w:rsidP="00131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6DC">
              <w:rPr>
                <w:rFonts w:ascii="Times New Roman" w:hAnsi="Times New Roman" w:cs="Times New Roman"/>
                <w:sz w:val="24"/>
                <w:szCs w:val="24"/>
              </w:rPr>
              <w:t xml:space="preserve">The level of accuracy in different electronic citation tools. </w:t>
            </w:r>
          </w:p>
          <w:p w:rsidR="00DD4CE9" w:rsidRDefault="00DD4CE9" w:rsidP="00BE048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1316DC" w:rsidRPr="001316DC" w:rsidRDefault="007C0F67" w:rsidP="00131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6DC">
              <w:rPr>
                <w:rFonts w:ascii="Times New Roman" w:hAnsi="Times New Roman" w:cs="Times New Roman"/>
                <w:sz w:val="24"/>
                <w:szCs w:val="24"/>
              </w:rPr>
              <w:t>Benefits of Citation Managers</w:t>
            </w:r>
          </w:p>
          <w:p w:rsidR="00DD4CE9" w:rsidRDefault="00DD4CE9" w:rsidP="00BE048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DD4CE9" w:rsidRPr="001316DC" w:rsidRDefault="007C0F67" w:rsidP="00131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6DC">
              <w:rPr>
                <w:rFonts w:ascii="Times New Roman" w:hAnsi="Times New Roman" w:cs="Times New Roman"/>
                <w:sz w:val="24"/>
                <w:szCs w:val="24"/>
              </w:rPr>
              <w:t xml:space="preserve">Comparison of the reference management software </w:t>
            </w:r>
          </w:p>
        </w:tc>
      </w:tr>
      <w:tr w:rsidR="007F77CE" w:rsidTr="00DD4CE9">
        <w:tc>
          <w:tcPr>
            <w:tcW w:w="3708" w:type="dxa"/>
          </w:tcPr>
          <w:p w:rsidR="00DD4CE9" w:rsidRPr="00F743E4" w:rsidRDefault="007C0F67" w:rsidP="00131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6DC">
              <w:rPr>
                <w:rFonts w:ascii="Times New Roman" w:hAnsi="Times New Roman" w:cs="Times New Roman"/>
                <w:sz w:val="24"/>
                <w:szCs w:val="24"/>
              </w:rPr>
              <w:t xml:space="preserve">Murray, N., &amp;amp; Sharpling, G. (2019). What traits do </w:t>
            </w:r>
            <w:r w:rsidRPr="001316DC">
              <w:rPr>
                <w:rFonts w:ascii="Times New Roman" w:hAnsi="Times New Roman" w:cs="Times New Roman"/>
                <w:sz w:val="24"/>
                <w:szCs w:val="24"/>
              </w:rPr>
              <w:t>academics value in student writing? Insights</w:t>
            </w:r>
            <w:r w:rsidR="00F74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16DC">
              <w:rPr>
                <w:rFonts w:ascii="Times New Roman" w:hAnsi="Times New Roman" w:cs="Times New Roman"/>
                <w:sz w:val="24"/>
                <w:szCs w:val="24"/>
              </w:rPr>
              <w:t>from a psychometric approach. Assessment &amp;amp; Evaluation in Higher Education, 44(3),</w:t>
            </w:r>
            <w:r w:rsidR="00F74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16DC">
              <w:rPr>
                <w:rFonts w:ascii="Times New Roman" w:hAnsi="Times New Roman" w:cs="Times New Roman"/>
                <w:sz w:val="24"/>
                <w:szCs w:val="24"/>
              </w:rPr>
              <w:t>489-</w:t>
            </w:r>
            <w:r w:rsidRPr="001316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500.</w:t>
            </w:r>
          </w:p>
        </w:tc>
        <w:tc>
          <w:tcPr>
            <w:tcW w:w="1530" w:type="dxa"/>
          </w:tcPr>
          <w:p w:rsidR="00DD4CE9" w:rsidRPr="00F743E4" w:rsidRDefault="007C0F67" w:rsidP="00F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 traits do academics value in student writing?</w:t>
            </w:r>
          </w:p>
        </w:tc>
        <w:tc>
          <w:tcPr>
            <w:tcW w:w="1530" w:type="dxa"/>
          </w:tcPr>
          <w:p w:rsidR="00DD4CE9" w:rsidRPr="00F743E4" w:rsidRDefault="007C0F67" w:rsidP="00F743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3E4">
              <w:rPr>
                <w:rFonts w:ascii="Times New Roman" w:hAnsi="Times New Roman" w:cs="Times New Roman"/>
                <w:sz w:val="24"/>
                <w:szCs w:val="24"/>
              </w:rPr>
              <w:t>What are the Qualities of Good Academic Writing?</w:t>
            </w:r>
          </w:p>
        </w:tc>
        <w:tc>
          <w:tcPr>
            <w:tcW w:w="1440" w:type="dxa"/>
          </w:tcPr>
          <w:p w:rsidR="00270920" w:rsidRPr="00270920" w:rsidRDefault="007C0F67" w:rsidP="002709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920">
              <w:rPr>
                <w:rFonts w:ascii="Times New Roman" w:hAnsi="Times New Roman" w:cs="Times New Roman"/>
                <w:bCs/>
                <w:sz w:val="24"/>
                <w:szCs w:val="24"/>
              </w:rPr>
              <w:t>Challenges for A</w:t>
            </w:r>
            <w:r w:rsidRPr="00270920">
              <w:rPr>
                <w:rFonts w:ascii="Times New Roman" w:hAnsi="Times New Roman" w:cs="Times New Roman"/>
                <w:bCs/>
                <w:sz w:val="24"/>
                <w:szCs w:val="24"/>
              </w:rPr>
              <w:t>cademic Writing</w:t>
            </w:r>
          </w:p>
          <w:p w:rsidR="00DD4CE9" w:rsidRDefault="00DD4CE9" w:rsidP="00BE048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DD4CE9" w:rsidRPr="00270920" w:rsidRDefault="007C0F67" w:rsidP="0027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</w:t>
            </w:r>
            <w:r w:rsidRPr="00270920">
              <w:rPr>
                <w:rFonts w:ascii="Times New Roman" w:hAnsi="Times New Roman" w:cs="Times New Roman"/>
                <w:sz w:val="24"/>
                <w:szCs w:val="24"/>
              </w:rPr>
              <w:t xml:space="preserve">academics see as constituting a 'good piece of student </w:t>
            </w:r>
            <w:r w:rsidRPr="0027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writing</w:t>
            </w:r>
          </w:p>
        </w:tc>
      </w:tr>
      <w:tr w:rsidR="007F77CE" w:rsidTr="00DD4CE9">
        <w:tc>
          <w:tcPr>
            <w:tcW w:w="3708" w:type="dxa"/>
          </w:tcPr>
          <w:p w:rsidR="00DD4CE9" w:rsidRPr="00270920" w:rsidRDefault="007C0F67" w:rsidP="0027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Neumann, H., Leu, S., McDonough, K., Gil, L., &amp; Crawford, B. (2020). Does the Quality of Source Notes Matter? An Exploratory Study of Source-based Academic Writing. </w:t>
            </w:r>
            <w:r w:rsidRPr="00AD01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TESL </w:t>
            </w:r>
            <w:r w:rsidRPr="00AD01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Canada Journal</w:t>
            </w:r>
            <w:r w:rsidRPr="00AD01DD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AD01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37</w:t>
            </w:r>
            <w:r w:rsidRPr="00AD01DD">
              <w:rPr>
                <w:rFonts w:ascii="Times New Roman" w:hAnsi="Times New Roman" w:cs="Times New Roman"/>
                <w:sz w:val="24"/>
                <w:szCs w:val="24"/>
              </w:rPr>
              <w:t>(1).</w:t>
            </w:r>
          </w:p>
        </w:tc>
        <w:tc>
          <w:tcPr>
            <w:tcW w:w="1530" w:type="dxa"/>
          </w:tcPr>
          <w:p w:rsidR="00DD4CE9" w:rsidRPr="00270920" w:rsidRDefault="007C0F67" w:rsidP="00270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1DD">
              <w:rPr>
                <w:rFonts w:ascii="Times New Roman" w:hAnsi="Times New Roman" w:cs="Times New Roman"/>
                <w:sz w:val="24"/>
                <w:szCs w:val="24"/>
              </w:rPr>
              <w:t>Does the Quality of Source Notes Matter?</w:t>
            </w:r>
          </w:p>
        </w:tc>
        <w:tc>
          <w:tcPr>
            <w:tcW w:w="1530" w:type="dxa"/>
          </w:tcPr>
          <w:p w:rsidR="00DD4CE9" w:rsidRPr="00AD01DD" w:rsidRDefault="007C0F67" w:rsidP="00AD0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1DD">
              <w:rPr>
                <w:rFonts w:ascii="Times New Roman" w:hAnsi="Times New Roman" w:cs="Times New Roman"/>
                <w:sz w:val="24"/>
                <w:szCs w:val="24"/>
              </w:rPr>
              <w:t>Research on Planning and Note-Taking</w:t>
            </w:r>
          </w:p>
        </w:tc>
        <w:tc>
          <w:tcPr>
            <w:tcW w:w="1440" w:type="dxa"/>
          </w:tcPr>
          <w:p w:rsidR="00DD4CE9" w:rsidRPr="003F7F8A" w:rsidRDefault="007C0F67" w:rsidP="003F7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F8A">
              <w:rPr>
                <w:rFonts w:ascii="Times New Roman" w:hAnsi="Times New Roman" w:cs="Times New Roman"/>
                <w:sz w:val="24"/>
                <w:szCs w:val="24"/>
              </w:rPr>
              <w:t>Methods of Research on Planning and Note Taking</w:t>
            </w:r>
          </w:p>
        </w:tc>
        <w:tc>
          <w:tcPr>
            <w:tcW w:w="1368" w:type="dxa"/>
          </w:tcPr>
          <w:p w:rsidR="00DD4CE9" w:rsidRPr="003F7F8A" w:rsidRDefault="007C0F67" w:rsidP="003F7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F8A">
              <w:rPr>
                <w:rFonts w:ascii="Times New Roman" w:hAnsi="Times New Roman" w:cs="Times New Roman"/>
                <w:sz w:val="24"/>
                <w:szCs w:val="24"/>
              </w:rPr>
              <w:t>Results of Quality of Sources on the Note Taking</w:t>
            </w:r>
          </w:p>
        </w:tc>
      </w:tr>
      <w:tr w:rsidR="007F77CE" w:rsidTr="00DD4CE9">
        <w:tc>
          <w:tcPr>
            <w:tcW w:w="3708" w:type="dxa"/>
          </w:tcPr>
          <w:p w:rsidR="00DD4CE9" w:rsidRPr="007F7C13" w:rsidRDefault="007C0F67" w:rsidP="007F7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C13">
              <w:rPr>
                <w:rFonts w:ascii="Times New Roman" w:hAnsi="Times New Roman" w:cs="Times New Roman"/>
                <w:sz w:val="24"/>
                <w:szCs w:val="24"/>
              </w:rPr>
              <w:t xml:space="preserve">Guàrdia, L., Clougher, D., Anderson, T., &amp; Maina, M. </w:t>
            </w:r>
            <w:r w:rsidRPr="007F7C13">
              <w:rPr>
                <w:rFonts w:ascii="Times New Roman" w:hAnsi="Times New Roman" w:cs="Times New Roman"/>
                <w:sz w:val="24"/>
                <w:szCs w:val="24"/>
              </w:rPr>
              <w:t>(2021). IDEAS for Transforming Higher Education: An Overview of Ongoing Trends and Challenges. </w:t>
            </w:r>
            <w:r w:rsidRPr="007F7C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 International Review of Research in Open and Distributed Learning</w:t>
            </w:r>
            <w:r w:rsidRPr="007F7C13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7F7C1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22</w:t>
            </w:r>
            <w:r w:rsidRPr="007F7C13">
              <w:rPr>
                <w:rFonts w:ascii="Times New Roman" w:hAnsi="Times New Roman" w:cs="Times New Roman"/>
                <w:sz w:val="24"/>
                <w:szCs w:val="24"/>
              </w:rPr>
              <w:t>(2), 166-184.</w:t>
            </w:r>
          </w:p>
        </w:tc>
        <w:tc>
          <w:tcPr>
            <w:tcW w:w="1530" w:type="dxa"/>
          </w:tcPr>
          <w:p w:rsidR="00DD4CE9" w:rsidRPr="007F7C13" w:rsidRDefault="007C0F67" w:rsidP="007F7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C13">
              <w:rPr>
                <w:rFonts w:ascii="Times New Roman" w:hAnsi="Times New Roman" w:cs="Times New Roman"/>
                <w:sz w:val="24"/>
                <w:szCs w:val="24"/>
              </w:rPr>
              <w:t>IDEAS for Transforming Higher Education</w:t>
            </w:r>
          </w:p>
        </w:tc>
        <w:tc>
          <w:tcPr>
            <w:tcW w:w="1530" w:type="dxa"/>
          </w:tcPr>
          <w:p w:rsidR="00DD4CE9" w:rsidRPr="007F7C13" w:rsidRDefault="007C0F67" w:rsidP="007F7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C1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hallenges</w:t>
            </w:r>
            <w:r w:rsidRPr="007F7C13">
              <w:rPr>
                <w:rFonts w:ascii="Times New Roman" w:hAnsi="Times New Roman" w:cs="Times New Roman"/>
                <w:sz w:val="24"/>
                <w:szCs w:val="24"/>
              </w:rPr>
              <w:t xml:space="preserve"> associated with pedagog</w:t>
            </w:r>
            <w:r w:rsidRPr="007F7C13">
              <w:rPr>
                <w:rFonts w:ascii="Times New Roman" w:hAnsi="Times New Roman" w:cs="Times New Roman"/>
                <w:sz w:val="24"/>
                <w:szCs w:val="24"/>
              </w:rPr>
              <w:t>ical innovations supported by technology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r w:rsidRPr="007F7C13">
              <w:rPr>
                <w:rFonts w:ascii="Times New Roman" w:hAnsi="Times New Roman" w:cs="Times New Roman"/>
                <w:sz w:val="24"/>
                <w:szCs w:val="24"/>
              </w:rPr>
              <w:t>Higher Education</w:t>
            </w:r>
          </w:p>
        </w:tc>
        <w:tc>
          <w:tcPr>
            <w:tcW w:w="1440" w:type="dxa"/>
          </w:tcPr>
          <w:p w:rsidR="00DD4CE9" w:rsidRPr="007F7C13" w:rsidRDefault="007C0F67" w:rsidP="007F7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C13">
              <w:rPr>
                <w:rFonts w:ascii="Times New Roman" w:hAnsi="Times New Roman" w:cs="Times New Roman"/>
                <w:sz w:val="24"/>
                <w:szCs w:val="24"/>
              </w:rPr>
              <w:t>Research Design</w:t>
            </w:r>
            <w:r w:rsidR="00B328EA">
              <w:rPr>
                <w:rFonts w:ascii="Times New Roman" w:hAnsi="Times New Roman" w:cs="Times New Roman"/>
                <w:sz w:val="24"/>
                <w:szCs w:val="24"/>
              </w:rPr>
              <w:t xml:space="preserve"> for identifying </w:t>
            </w:r>
            <w:r w:rsidR="00B328EA" w:rsidRPr="00B328EA">
              <w:rPr>
                <w:rFonts w:ascii="Times New Roman" w:hAnsi="Times New Roman" w:cs="Times New Roman"/>
                <w:sz w:val="24"/>
                <w:szCs w:val="24"/>
              </w:rPr>
              <w:t>IDEAS for Transforming Higher Education</w:t>
            </w:r>
          </w:p>
        </w:tc>
        <w:tc>
          <w:tcPr>
            <w:tcW w:w="1368" w:type="dxa"/>
          </w:tcPr>
          <w:p w:rsidR="00DD4CE9" w:rsidRPr="00B328EA" w:rsidRDefault="007C0F67" w:rsidP="00B3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EA">
              <w:rPr>
                <w:rFonts w:ascii="Times New Roman" w:hAnsi="Times New Roman" w:cs="Times New Roman"/>
                <w:sz w:val="24"/>
                <w:szCs w:val="24"/>
              </w:rPr>
              <w:t>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ends in Higher Education </w:t>
            </w:r>
            <w:r w:rsidRPr="00B328EA">
              <w:rPr>
                <w:rFonts w:ascii="Times New Roman" w:hAnsi="Times New Roman" w:cs="Times New Roman"/>
                <w:sz w:val="24"/>
                <w:szCs w:val="24"/>
              </w:rPr>
              <w:t>provide a unique insight into the approaches that universities</w:t>
            </w:r>
            <w:r w:rsidRPr="00B328EA">
              <w:rPr>
                <w:rFonts w:ascii="Times New Roman" w:hAnsi="Times New Roman" w:cs="Times New Roman"/>
                <w:sz w:val="24"/>
                <w:szCs w:val="24"/>
              </w:rPr>
              <w:t xml:space="preserve"> are taking to differentiate themselves in the fast-evolving educational 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vironment</w:t>
            </w:r>
            <w:r w:rsidRPr="00B32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77CE" w:rsidTr="00DD4CE9">
        <w:tc>
          <w:tcPr>
            <w:tcW w:w="3708" w:type="dxa"/>
          </w:tcPr>
          <w:p w:rsidR="00DD4CE9" w:rsidRPr="00B328EA" w:rsidRDefault="007C0F67" w:rsidP="00B3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EA">
              <w:rPr>
                <w:rFonts w:ascii="Times New Roman" w:hAnsi="Times New Roman" w:cs="Times New Roman"/>
                <w:sz w:val="24"/>
                <w:szCs w:val="24"/>
              </w:rPr>
              <w:t>Baglione, L. (2008). Doing good and doing well: Teaching research-paper writing by unpacking the paper. </w:t>
            </w:r>
            <w:r w:rsidRPr="00B328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PS: Political Science &amp; </w:t>
            </w:r>
            <w:bookmarkStart w:id="0" w:name="_GoBack"/>
            <w:bookmarkEnd w:id="0"/>
            <w:r w:rsidRPr="00B328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Politics</w:t>
            </w:r>
            <w:r w:rsidRPr="00B328EA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B328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41</w:t>
            </w:r>
            <w:r w:rsidRPr="00B328EA">
              <w:rPr>
                <w:rFonts w:ascii="Times New Roman" w:hAnsi="Times New Roman" w:cs="Times New Roman"/>
                <w:sz w:val="24"/>
                <w:szCs w:val="24"/>
              </w:rPr>
              <w:t>(3), 595-602.</w:t>
            </w:r>
          </w:p>
        </w:tc>
        <w:tc>
          <w:tcPr>
            <w:tcW w:w="1530" w:type="dxa"/>
          </w:tcPr>
          <w:p w:rsidR="00DD4CE9" w:rsidRPr="00865568" w:rsidRDefault="007C0F67" w:rsidP="00865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568">
              <w:rPr>
                <w:rFonts w:ascii="Times New Roman" w:hAnsi="Times New Roman" w:cs="Times New Roman"/>
                <w:sz w:val="24"/>
                <w:szCs w:val="24"/>
              </w:rPr>
              <w:t>Teaching resear</w:t>
            </w:r>
            <w:r w:rsidRPr="00865568">
              <w:rPr>
                <w:rFonts w:ascii="Times New Roman" w:hAnsi="Times New Roman" w:cs="Times New Roman"/>
                <w:sz w:val="24"/>
                <w:szCs w:val="24"/>
              </w:rPr>
              <w:t>ch-paper writing by unpacking the paper</w:t>
            </w:r>
          </w:p>
        </w:tc>
        <w:tc>
          <w:tcPr>
            <w:tcW w:w="1530" w:type="dxa"/>
          </w:tcPr>
          <w:p w:rsidR="00DD4CE9" w:rsidRPr="00865568" w:rsidRDefault="007C0F67" w:rsidP="00865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568">
              <w:rPr>
                <w:rFonts w:ascii="Times New Roman" w:hAnsi="Times New Roman" w:cs="Times New Roman"/>
                <w:sz w:val="24"/>
                <w:szCs w:val="24"/>
              </w:rPr>
              <w:t>Why Research Paper Writing is Good for Students and Faculty?</w:t>
            </w:r>
          </w:p>
        </w:tc>
        <w:tc>
          <w:tcPr>
            <w:tcW w:w="1440" w:type="dxa"/>
          </w:tcPr>
          <w:p w:rsidR="00DD4CE9" w:rsidRPr="00865568" w:rsidRDefault="007C0F67" w:rsidP="00865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568">
              <w:rPr>
                <w:rFonts w:ascii="Times New Roman" w:hAnsi="Times New Roman" w:cs="Times New Roman"/>
                <w:sz w:val="24"/>
                <w:szCs w:val="24"/>
              </w:rPr>
              <w:t>The Imp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ortance of Teaching Research Pap</w:t>
            </w:r>
            <w:r w:rsidRPr="00865568">
              <w:rPr>
                <w:rFonts w:ascii="Times New Roman" w:hAnsi="Times New Roman" w:cs="Times New Roman"/>
                <w:sz w:val="24"/>
                <w:szCs w:val="24"/>
              </w:rPr>
              <w:t xml:space="preserve">er Writing </w:t>
            </w:r>
          </w:p>
        </w:tc>
        <w:tc>
          <w:tcPr>
            <w:tcW w:w="1368" w:type="dxa"/>
          </w:tcPr>
          <w:p w:rsidR="00DD4CE9" w:rsidRPr="00AD01DD" w:rsidRDefault="007C0F67" w:rsidP="00AD0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1DD">
              <w:rPr>
                <w:rFonts w:ascii="Times New Roman" w:hAnsi="Times New Roman" w:cs="Times New Roman"/>
                <w:sz w:val="24"/>
                <w:szCs w:val="24"/>
              </w:rPr>
              <w:t>Approach to Teaching Research Paper Writing</w:t>
            </w:r>
          </w:p>
        </w:tc>
      </w:tr>
      <w:tr w:rsidR="007F77CE" w:rsidTr="00DD4CE9">
        <w:tc>
          <w:tcPr>
            <w:tcW w:w="3708" w:type="dxa"/>
          </w:tcPr>
          <w:p w:rsidR="00DD4CE9" w:rsidRDefault="00DD4CE9" w:rsidP="00BE048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DD4CE9" w:rsidRDefault="00DD4CE9" w:rsidP="00BE048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DD4CE9" w:rsidRDefault="00DD4CE9" w:rsidP="00BE048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DD4CE9" w:rsidRDefault="00DD4CE9" w:rsidP="00BE048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DD4CE9" w:rsidRDefault="00DD4CE9" w:rsidP="00BE048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E048D" w:rsidRPr="00940B59" w:rsidRDefault="00BE048D" w:rsidP="00BE048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E048D" w:rsidRPr="00940B59" w:rsidSect="003F7F8A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F67" w:rsidRDefault="007C0F67">
      <w:pPr>
        <w:spacing w:after="0" w:line="240" w:lineRule="auto"/>
      </w:pPr>
      <w:r>
        <w:separator/>
      </w:r>
    </w:p>
  </w:endnote>
  <w:endnote w:type="continuationSeparator" w:id="0">
    <w:p w:rsidR="007C0F67" w:rsidRDefault="007C0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F67" w:rsidRDefault="007C0F67">
      <w:pPr>
        <w:spacing w:after="0" w:line="240" w:lineRule="auto"/>
      </w:pPr>
      <w:r>
        <w:separator/>
      </w:r>
    </w:p>
  </w:footnote>
  <w:footnote w:type="continuationSeparator" w:id="0">
    <w:p w:rsidR="007C0F67" w:rsidRDefault="007C0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5357840"/>
      <w:docPartObj>
        <w:docPartGallery w:val="Page Numbers (Top of Page)"/>
        <w:docPartUnique/>
      </w:docPartObj>
    </w:sdtPr>
    <w:sdtEndPr>
      <w:rPr>
        <w:noProof/>
      </w:rPr>
    </w:sdtEndPr>
    <w:sdtContent>
      <w:p w:rsidR="003F7F8A" w:rsidRDefault="007C0F67">
        <w:pPr>
          <w:pStyle w:val="Header"/>
          <w:jc w:val="right"/>
        </w:pPr>
        <w:r>
          <w:rPr>
            <w:rFonts w:ascii="Times New Roman" w:hAnsi="Times New Roman" w:cs="Times New Roman"/>
            <w:sz w:val="24"/>
            <w:szCs w:val="24"/>
          </w:rPr>
          <w:t xml:space="preserve">SYNTHESIS MATRIX            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5C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F7F8A" w:rsidRDefault="003F7F8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F8A" w:rsidRPr="003F7F8A" w:rsidRDefault="007C0F67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Running Head: SYNTHESIS </w:t>
    </w:r>
    <w:r>
      <w:rPr>
        <w:rFonts w:ascii="Times New Roman" w:hAnsi="Times New Roman" w:cs="Times New Roman"/>
        <w:sz w:val="24"/>
        <w:szCs w:val="24"/>
      </w:rPr>
      <w:t>MATRIX                                                                                         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F5D9C"/>
    <w:multiLevelType w:val="hybridMultilevel"/>
    <w:tmpl w:val="DDFA6040"/>
    <w:lvl w:ilvl="0" w:tplc="1B5028B2">
      <w:start w:val="1"/>
      <w:numFmt w:val="decimal"/>
      <w:lvlText w:val="%1."/>
      <w:lvlJc w:val="left"/>
      <w:pPr>
        <w:ind w:left="720" w:hanging="360"/>
      </w:pPr>
    </w:lvl>
    <w:lvl w:ilvl="1" w:tplc="C1427514" w:tentative="1">
      <w:start w:val="1"/>
      <w:numFmt w:val="lowerLetter"/>
      <w:lvlText w:val="%2."/>
      <w:lvlJc w:val="left"/>
      <w:pPr>
        <w:ind w:left="1440" w:hanging="360"/>
      </w:pPr>
    </w:lvl>
    <w:lvl w:ilvl="2" w:tplc="0AACD5A0" w:tentative="1">
      <w:start w:val="1"/>
      <w:numFmt w:val="lowerRoman"/>
      <w:lvlText w:val="%3."/>
      <w:lvlJc w:val="right"/>
      <w:pPr>
        <w:ind w:left="2160" w:hanging="180"/>
      </w:pPr>
    </w:lvl>
    <w:lvl w:ilvl="3" w:tplc="F3BE4394" w:tentative="1">
      <w:start w:val="1"/>
      <w:numFmt w:val="decimal"/>
      <w:lvlText w:val="%4."/>
      <w:lvlJc w:val="left"/>
      <w:pPr>
        <w:ind w:left="2880" w:hanging="360"/>
      </w:pPr>
    </w:lvl>
    <w:lvl w:ilvl="4" w:tplc="03540754" w:tentative="1">
      <w:start w:val="1"/>
      <w:numFmt w:val="lowerLetter"/>
      <w:lvlText w:val="%5."/>
      <w:lvlJc w:val="left"/>
      <w:pPr>
        <w:ind w:left="3600" w:hanging="360"/>
      </w:pPr>
    </w:lvl>
    <w:lvl w:ilvl="5" w:tplc="8D8A69F6" w:tentative="1">
      <w:start w:val="1"/>
      <w:numFmt w:val="lowerRoman"/>
      <w:lvlText w:val="%6."/>
      <w:lvlJc w:val="right"/>
      <w:pPr>
        <w:ind w:left="4320" w:hanging="180"/>
      </w:pPr>
    </w:lvl>
    <w:lvl w:ilvl="6" w:tplc="A46678D4" w:tentative="1">
      <w:start w:val="1"/>
      <w:numFmt w:val="decimal"/>
      <w:lvlText w:val="%7."/>
      <w:lvlJc w:val="left"/>
      <w:pPr>
        <w:ind w:left="5040" w:hanging="360"/>
      </w:pPr>
    </w:lvl>
    <w:lvl w:ilvl="7" w:tplc="F8CADE18" w:tentative="1">
      <w:start w:val="1"/>
      <w:numFmt w:val="lowerLetter"/>
      <w:lvlText w:val="%8."/>
      <w:lvlJc w:val="left"/>
      <w:pPr>
        <w:ind w:left="5760" w:hanging="360"/>
      </w:pPr>
    </w:lvl>
    <w:lvl w:ilvl="8" w:tplc="D15C74C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B59"/>
    <w:rsid w:val="001316DC"/>
    <w:rsid w:val="00185C3F"/>
    <w:rsid w:val="00270920"/>
    <w:rsid w:val="002A6A47"/>
    <w:rsid w:val="00346CB0"/>
    <w:rsid w:val="003F7F8A"/>
    <w:rsid w:val="00566B79"/>
    <w:rsid w:val="007C0F67"/>
    <w:rsid w:val="007F77CE"/>
    <w:rsid w:val="007F7C13"/>
    <w:rsid w:val="00865568"/>
    <w:rsid w:val="00903E7F"/>
    <w:rsid w:val="00940B59"/>
    <w:rsid w:val="00A25826"/>
    <w:rsid w:val="00AD01DD"/>
    <w:rsid w:val="00B328EA"/>
    <w:rsid w:val="00BE048D"/>
    <w:rsid w:val="00CD5524"/>
    <w:rsid w:val="00DD4CE9"/>
    <w:rsid w:val="00F7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0B59"/>
    <w:pPr>
      <w:ind w:left="720"/>
      <w:contextualSpacing/>
    </w:pPr>
  </w:style>
  <w:style w:type="table" w:styleId="TableGrid">
    <w:name w:val="Table Grid"/>
    <w:basedOn w:val="TableNormal"/>
    <w:uiPriority w:val="59"/>
    <w:rsid w:val="00DD4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F7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F8A"/>
  </w:style>
  <w:style w:type="paragraph" w:styleId="Footer">
    <w:name w:val="footer"/>
    <w:basedOn w:val="Normal"/>
    <w:link w:val="FooterChar"/>
    <w:uiPriority w:val="99"/>
    <w:unhideWhenUsed/>
    <w:rsid w:val="003F7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F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0B59"/>
    <w:pPr>
      <w:ind w:left="720"/>
      <w:contextualSpacing/>
    </w:pPr>
  </w:style>
  <w:style w:type="table" w:styleId="TableGrid">
    <w:name w:val="Table Grid"/>
    <w:basedOn w:val="TableNormal"/>
    <w:uiPriority w:val="59"/>
    <w:rsid w:val="00DD4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F7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F8A"/>
  </w:style>
  <w:style w:type="paragraph" w:styleId="Footer">
    <w:name w:val="footer"/>
    <w:basedOn w:val="Normal"/>
    <w:link w:val="FooterChar"/>
    <w:uiPriority w:val="99"/>
    <w:unhideWhenUsed/>
    <w:rsid w:val="003F7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2021-08-13T15:03:00Z</dcterms:created>
  <dcterms:modified xsi:type="dcterms:W3CDTF">2021-08-13T15:03:00Z</dcterms:modified>
</cp:coreProperties>
</file>