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934822640"/>
        <w:docPartObj>
          <w:docPartGallery w:val="Cover Pages"/>
          <w:docPartUnique/>
        </w:docPartObj>
      </w:sdtPr>
      <w:sdtEndPr/>
      <w:sdtContent>
        <w:p w14:paraId="3DA78C3C" w14:textId="77777777" w:rsidR="00842F2A" w:rsidRDefault="00842F2A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1" locked="0" layoutInCell="1" allowOverlap="1" wp14:anchorId="280A754E" wp14:editId="34430242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ctangle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E986B19" w14:textId="77777777" w:rsidR="00842F2A" w:rsidRDefault="00842F2A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280A754E" id="Rectangle 466" o:spid="_x0000_s1026" style="position:absolute;margin-left:0;margin-top:0;width:581.4pt;height:752.4pt;z-index:-25165312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" fillcolor="#d9e2f3 [660]" stroked="f" strokeweight="1pt">
                    <v:fill color2="#8eaadb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5E986B19" w14:textId="77777777" w:rsidR="00842F2A" w:rsidRDefault="00842F2A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9BA7E6A" wp14:editId="52905337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2875915" cy="3017520"/>
                    <wp:effectExtent l="0" t="0" r="0" b="0"/>
                    <wp:wrapNone/>
                    <wp:docPr id="467" name="Rectangle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9C6B822" w14:textId="77777777" w:rsidR="00842F2A" w:rsidRDefault="00B45996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bstract"/>
                                    <w:id w:val="8276291"/>
                                    <w:showingPlcHdr/>
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842F2A">
                                      <w:rPr>
                                        <w:color w:val="FFFFFF" w:themeColor="background1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="009C6B3C">
                                  <w:rPr>
                                    <w:color w:val="FFFFFF" w:themeColor="background1"/>
                                  </w:rPr>
                                  <w:t>Campus: Bundoora</w:t>
                                </w:r>
                              </w:p>
                              <w:p w14:paraId="1792BDAE" w14:textId="77777777" w:rsidR="009C6B3C" w:rsidRDefault="009C6B3C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Lecturer: Debbie Showers </w:t>
                                </w:r>
                              </w:p>
                              <w:p w14:paraId="73838111" w14:textId="77777777" w:rsidR="009C6B3C" w:rsidRDefault="009C6B3C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Group: Wednesday 2pm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w14:anchorId="09BA7E6A" id="Rectangle 467" o:spid="_x0000_s1027" style="position:absolute;margin-left:0;margin-top:0;width:226.45pt;height:237.6pt;z-index:251660288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" fillcolor="#44546a [3215]" stroked="f" strokeweight="1pt">
                    <v:textbox inset="14.4pt,14.4pt,14.4pt,28.8pt">
                      <w:txbxContent>
                        <w:p w14:paraId="39C6B822" w14:textId="77777777" w:rsidR="00842F2A" w:rsidRDefault="00B45996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bstract"/>
                              <w:id w:val="8276291"/>
                              <w:showingPlcHdr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EndPr/>
                            <w:sdtContent>
                              <w:r w:rsidR="00842F2A">
                                <w:rPr>
                                  <w:color w:val="FFFFFF" w:themeColor="background1"/>
                                </w:rPr>
                                <w:t xml:space="preserve">     </w:t>
                              </w:r>
                            </w:sdtContent>
                          </w:sdt>
                          <w:r w:rsidR="009C6B3C">
                            <w:rPr>
                              <w:color w:val="FFFFFF" w:themeColor="background1"/>
                            </w:rPr>
                            <w:t>Campus: Bundoora</w:t>
                          </w:r>
                        </w:p>
                        <w:p w14:paraId="1792BDAE" w14:textId="77777777" w:rsidR="009C6B3C" w:rsidRDefault="009C6B3C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Lecturer: Debbie Showers </w:t>
                          </w:r>
                        </w:p>
                        <w:p w14:paraId="73838111" w14:textId="77777777" w:rsidR="009C6B3C" w:rsidRDefault="009C6B3C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Group: Wednesday 2pm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5D5535B" wp14:editId="63EB6C86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3326130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ctangle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49909DE3" id="Rectangle 468" o:spid="_x0000_s1026" style="position:absolute;margin-left:0;margin-top:0;width:244.8pt;height:554.4pt;z-index:251659264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" fillcolor="white [3212]" strokecolor="#747070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9AF3FCC" wp14:editId="332F5D43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7377430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ctangle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0041BB7" id="Rectangle 469" o:spid="_x0000_s1026" style="position:absolute;margin-left:0;margin-top:0;width:226.45pt;height:9.35pt;z-index:251662336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" fillcolor="#4472c4 [3204]" stroked="f" strokeweight="1pt">
                    <w10:wrap anchorx="page" anchory="page"/>
                  </v:rect>
                </w:pict>
              </mc:Fallback>
            </mc:AlternateContent>
          </w:r>
        </w:p>
        <w:p w14:paraId="5FBBA699" w14:textId="77777777" w:rsidR="009C6B3C" w:rsidRDefault="00842F2A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B199940" wp14:editId="6018F1C8">
                    <wp:simplePos x="0" y="0"/>
                    <wp:positionH relativeFrom="page">
                      <wp:posOffset>3439795</wp:posOffset>
                    </wp:positionH>
                    <wp:positionV relativeFrom="page">
                      <wp:posOffset>3526155</wp:posOffset>
                    </wp:positionV>
                    <wp:extent cx="2797810" cy="2475230"/>
                    <wp:effectExtent l="0" t="0" r="0" b="0"/>
                    <wp:wrapSquare wrapText="bothSides"/>
                    <wp:docPr id="470" name="Text Box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4472C4" w:themeColor="accent1"/>
                                    <w:sz w:val="72"/>
                                    <w:szCs w:val="72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459C24D8" w14:textId="77777777" w:rsidR="00842F2A" w:rsidRDefault="00842F2A">
                                    <w:pPr>
                                      <w:spacing w:line="240" w:lineRule="auto"/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472C4" w:themeColor="accent1"/>
                                        <w:sz w:val="72"/>
                                        <w:szCs w:val="144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472C4" w:themeColor="accent1"/>
                                        <w:sz w:val="72"/>
                                        <w:szCs w:val="72"/>
                                      </w:rPr>
                                      <w:t>EDU2CAA Curriculum and Assessment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color w:val="44546A" w:themeColor="text2"/>
                                    <w:sz w:val="32"/>
                                    <w:szCs w:val="32"/>
                                  </w:rPr>
                                  <w:alias w:val="Subtitle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23E58D3" w14:textId="77777777" w:rsidR="00842F2A" w:rsidRDefault="00842F2A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4546A" w:themeColor="text2"/>
                                        <w:sz w:val="32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noProof/>
                                        <w:color w:val="44546A" w:themeColor="text2"/>
                                        <w:sz w:val="32"/>
                                        <w:szCs w:val="32"/>
                                      </w:rPr>
                                      <w:t>Assessment Task 1A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type w14:anchorId="3B19994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70" o:spid="_x0000_s1028" type="#_x0000_t202" style="position:absolute;margin-left:270.85pt;margin-top:277.65pt;width:220.3pt;height:194.9pt;z-index:251661312;visibility:visible;mso-wrap-style:square;mso-width-percent:360;mso-height-percent:28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28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4472C4" w:themeColor="accent1"/>
                              <w:sz w:val="72"/>
                              <w:szCs w:val="72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459C24D8" w14:textId="77777777" w:rsidR="00842F2A" w:rsidRDefault="00842F2A">
                              <w:pPr>
                                <w:spacing w:line="240" w:lineRule="auto"/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472C4" w:themeColor="accent1"/>
                                  <w:sz w:val="72"/>
                                  <w:szCs w:val="1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472C4" w:themeColor="accent1"/>
                                  <w:sz w:val="72"/>
                                  <w:szCs w:val="72"/>
                                </w:rPr>
                                <w:t>EDU2CAA Curriculum and Assessment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noProof/>
                              <w:color w:val="44546A" w:themeColor="text2"/>
                              <w:sz w:val="32"/>
                              <w:szCs w:val="32"/>
                            </w:rPr>
                            <w:alias w:val="Subtitle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EndPr/>
                          <w:sdtContent>
                            <w:p w14:paraId="123E58D3" w14:textId="77777777" w:rsidR="00842F2A" w:rsidRDefault="00842F2A">
                              <w:pP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4546A" w:themeColor="text2"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44546A" w:themeColor="text2"/>
                                  <w:sz w:val="32"/>
                                  <w:szCs w:val="32"/>
                                </w:rPr>
                                <w:t>Assessment Task 1A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38007513" wp14:editId="04983791">
                    <wp:simplePos x="0" y="0"/>
                    <wp:positionH relativeFrom="page">
                      <wp:posOffset>3441699</wp:posOffset>
                    </wp:positionH>
                    <wp:positionV relativeFrom="page">
                      <wp:posOffset>7010400</wp:posOffset>
                    </wp:positionV>
                    <wp:extent cx="2797175" cy="368300"/>
                    <wp:effectExtent l="0" t="0" r="0" b="0"/>
                    <wp:wrapSquare wrapText="bothSides"/>
                    <wp:docPr id="465" name="Text Box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175" cy="3683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B60A8A8" w14:textId="77777777" w:rsidR="00842F2A" w:rsidRPr="00842F2A" w:rsidRDefault="00B45996">
                                <w:pPr>
                                  <w:pStyle w:val="NoSpacing"/>
                                  <w:rPr>
                                    <w:b/>
                                    <w:noProof/>
                                    <w:color w:val="44546A" w:themeColor="text2"/>
                                    <w:sz w:val="32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noProof/>
                                      <w:color w:val="44546A" w:themeColor="text2"/>
                                      <w:sz w:val="32"/>
                                    </w:rPr>
                                    <w:alias w:val="Author"/>
                                    <w:id w:val="15524260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842F2A" w:rsidRPr="00842F2A">
                                      <w:rPr>
                                        <w:b/>
                                        <w:noProof/>
                                        <w:color w:val="44546A" w:themeColor="text2"/>
                                        <w:sz w:val="32"/>
                                      </w:rPr>
                                      <w:t>RAJVI DHUNDOO</w:t>
                                    </w:r>
                                  </w:sdtContent>
                                </w:sdt>
                                <w:r w:rsidR="00842F2A" w:rsidRPr="00842F2A">
                                  <w:rPr>
                                    <w:b/>
                                    <w:noProof/>
                                    <w:color w:val="44546A" w:themeColor="text2"/>
                                    <w:sz w:val="32"/>
                                  </w:rPr>
                                  <w:t xml:space="preserve"> (19914702)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8007513" id="Text Box 465" o:spid="_x0000_s1029" type="#_x0000_t202" style="position:absolute;margin-left:271pt;margin-top:552pt;width:220.25pt;height:29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" filled="f" stroked="f" strokeweight=".5pt">
                    <v:textbox>
                      <w:txbxContent>
                        <w:p w14:paraId="0B60A8A8" w14:textId="77777777" w:rsidR="00842F2A" w:rsidRPr="00842F2A" w:rsidRDefault="00B45996">
                          <w:pPr>
                            <w:pStyle w:val="NoSpacing"/>
                            <w:rPr>
                              <w:b/>
                              <w:noProof/>
                              <w:color w:val="44546A" w:themeColor="text2"/>
                              <w:sz w:val="32"/>
                            </w:rPr>
                          </w:pPr>
                          <w:sdt>
                            <w:sdtPr>
                              <w:rPr>
                                <w:b/>
                                <w:noProof/>
                                <w:color w:val="44546A" w:themeColor="text2"/>
                                <w:sz w:val="32"/>
                              </w:rPr>
                              <w:alias w:val="Author"/>
                              <w:id w:val="15524260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842F2A" w:rsidRPr="00842F2A">
                                <w:rPr>
                                  <w:b/>
                                  <w:noProof/>
                                  <w:color w:val="44546A" w:themeColor="text2"/>
                                  <w:sz w:val="32"/>
                                </w:rPr>
                                <w:t>RAJVI DHUNDOO</w:t>
                              </w:r>
                            </w:sdtContent>
                          </w:sdt>
                          <w:r w:rsidR="00842F2A" w:rsidRPr="00842F2A">
                            <w:rPr>
                              <w:b/>
                              <w:noProof/>
                              <w:color w:val="44546A" w:themeColor="text2"/>
                              <w:sz w:val="32"/>
                            </w:rPr>
                            <w:t xml:space="preserve"> (19914702)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3CF31C64" w14:textId="77777777" w:rsidR="009C6B3C" w:rsidRDefault="009C6B3C">
          <w:r>
            <w:br w:type="page"/>
          </w:r>
        </w:p>
        <w:p w14:paraId="17128D71" w14:textId="77777777" w:rsidR="00FD7723" w:rsidRDefault="009C6B3C" w:rsidP="009C6B3C">
          <w:r>
            <w:lastRenderedPageBreak/>
            <w:t>Assessment is the ongoing process</w:t>
          </w:r>
          <w:r w:rsidR="00F75816">
            <w:t xml:space="preserve"> of</w:t>
          </w:r>
          <w:r>
            <w:t xml:space="preserve">; </w:t>
          </w:r>
          <w:r w:rsidR="00352C98">
            <w:t>g</w:t>
          </w:r>
          <w:r>
            <w:t xml:space="preserve">athering, analysing and interpreting evidence; </w:t>
          </w:r>
          <w:r w:rsidR="00352C98">
            <w:t>r</w:t>
          </w:r>
          <w:r>
            <w:t xml:space="preserve">eflecting on findings and making informed and consistent judgements to improve student learning (Department of Education, 2019). </w:t>
          </w:r>
          <w:r w:rsidR="00DF4ED3">
            <w:t xml:space="preserve"> </w:t>
          </w:r>
          <w:r w:rsidR="000619B5">
            <w:t>The purpose of assessment is to accurately</w:t>
          </w:r>
          <w:r w:rsidR="00F038AB">
            <w:t xml:space="preserve"> test subjects</w:t>
          </w:r>
          <w:r w:rsidR="0023507F">
            <w:t xml:space="preserve"> (Student</w:t>
          </w:r>
          <w:r w:rsidR="00431106">
            <w:t xml:space="preserve">s, sports players </w:t>
          </w:r>
          <w:r w:rsidR="00B96A5D">
            <w:t xml:space="preserve">etc) in their understanding on any given task </w:t>
          </w:r>
          <w:r w:rsidR="000414A2">
            <w:t>or topic</w:t>
          </w:r>
          <w:r w:rsidR="0091580B">
            <w:t xml:space="preserve">, so they can demonstrate to assessors their level of knowledge and understanding of set tasks or topics. </w:t>
          </w:r>
          <w:r w:rsidR="007F4C2D">
            <w:t>There ar</w:t>
          </w:r>
          <w:r w:rsidR="00E379DB">
            <w:t xml:space="preserve">e many different types of assessment, however, the most </w:t>
          </w:r>
          <w:r w:rsidR="00855E92">
            <w:t>common ones are Formative and Sum</w:t>
          </w:r>
          <w:r w:rsidR="003D4C8D">
            <w:t xml:space="preserve">mative Assessment. </w:t>
          </w:r>
          <w:r w:rsidR="000B2736">
            <w:t xml:space="preserve">Both work samples </w:t>
          </w:r>
          <w:r w:rsidR="001E1DE3">
            <w:t xml:space="preserve">provided by Tilly and Debra are examples of the </w:t>
          </w:r>
          <w:r w:rsidR="00FD7723">
            <w:t>f</w:t>
          </w:r>
          <w:r w:rsidR="001E1DE3">
            <w:t xml:space="preserve">ormative </w:t>
          </w:r>
          <w:r w:rsidR="00FD7723">
            <w:t xml:space="preserve">assessment. </w:t>
          </w:r>
        </w:p>
        <w:p w14:paraId="75F6F865" w14:textId="77777777" w:rsidR="002A5229" w:rsidRDefault="002A5229" w:rsidP="009C6B3C">
          <w:r>
            <w:rPr>
              <w:noProof/>
            </w:rPr>
            <w:drawing>
              <wp:inline distT="0" distB="0" distL="0" distR="0" wp14:anchorId="48169416" wp14:editId="30E72DFB">
                <wp:extent cx="4635500" cy="5257799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AA 1.png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42452" cy="52656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3624837" w14:textId="7F701917" w:rsidR="005F6DA4" w:rsidRDefault="002A5229" w:rsidP="009C6B3C">
          <w:r>
            <w:t xml:space="preserve">The first sample </w:t>
          </w:r>
          <w:r w:rsidR="00301E1D">
            <w:t xml:space="preserve">is a written piece that clearly </w:t>
          </w:r>
          <w:r w:rsidR="005E0F6D">
            <w:t xml:space="preserve">portraits </w:t>
          </w:r>
          <w:r w:rsidR="00F2008B">
            <w:t>an example of a formative assessment.</w:t>
          </w:r>
          <w:r w:rsidR="00D54661">
            <w:t xml:space="preserve"> According to Brady (20</w:t>
          </w:r>
          <w:r w:rsidR="006E6690">
            <w:t>1</w:t>
          </w:r>
          <w:r w:rsidR="00D02D2B">
            <w:t>8</w:t>
          </w:r>
          <w:r w:rsidR="006E6690">
            <w:t>)</w:t>
          </w:r>
          <w:r w:rsidR="00CA5E1D">
            <w:t>,</w:t>
          </w:r>
          <w:r w:rsidR="00D02D2B">
            <w:t xml:space="preserve"> formative assessment is </w:t>
          </w:r>
          <w:r w:rsidR="004964CD">
            <w:t>the provided feedback to students about</w:t>
          </w:r>
          <w:r w:rsidR="00224C39">
            <w:t xml:space="preserve"> the progress they are making in learning new concepts, skills and attitudes. It can take place during the teaching/ learning process or as structured feedback</w:t>
          </w:r>
          <w:r w:rsidR="00590DA9">
            <w:t xml:space="preserve"> on work samples submitted by students. Such feedback can assist students to improve their learning and can also help teachers to develop new and more effective ways of teaching.</w:t>
          </w:r>
          <w:r w:rsidR="002D5427">
            <w:t xml:space="preserve"> </w:t>
          </w:r>
          <w:r w:rsidR="00B0554C">
            <w:t xml:space="preserve">In Tilly’s writing piece, </w:t>
          </w:r>
          <w:r w:rsidR="00250DE4">
            <w:t>the</w:t>
          </w:r>
          <w:r w:rsidR="00607110">
            <w:t xml:space="preserve"> teacher has provided </w:t>
          </w:r>
          <w:r w:rsidR="003221AC">
            <w:t xml:space="preserve">feedback </w:t>
          </w:r>
          <w:r w:rsidR="00CC30BE">
            <w:t xml:space="preserve">about their progress by ticking what is right and writing over the top of the word that had been spelt wrong. </w:t>
          </w:r>
        </w:p>
        <w:p w14:paraId="4B86A593" w14:textId="6E9AABA4" w:rsidR="00BD485D" w:rsidRDefault="006A546C" w:rsidP="009C6B3C">
          <w:r>
            <w:t>The Vict</w:t>
          </w:r>
          <w:r w:rsidR="001502D7">
            <w:t xml:space="preserve">orian Curriculum and Assessment Authority (VCAA) claims that at </w:t>
          </w:r>
          <w:r w:rsidR="00CF00E1">
            <w:t>L</w:t>
          </w:r>
          <w:r w:rsidR="001502D7">
            <w:t xml:space="preserve">evel 1, students must </w:t>
          </w:r>
          <w:r w:rsidR="007748D3">
            <w:t xml:space="preserve">be able to </w:t>
          </w:r>
          <w:r w:rsidR="00126409">
            <w:t>‘</w:t>
          </w:r>
          <w:r w:rsidR="00126409" w:rsidRPr="00CA50B7">
            <w:rPr>
              <w:i/>
            </w:rPr>
            <w:t xml:space="preserve">recognise </w:t>
          </w:r>
          <w:r w:rsidR="00D9580A" w:rsidRPr="00CA50B7">
            <w:rPr>
              <w:i/>
            </w:rPr>
            <w:t>th</w:t>
          </w:r>
          <w:r w:rsidR="009F412B">
            <w:rPr>
              <w:i/>
            </w:rPr>
            <w:t>a</w:t>
          </w:r>
          <w:r w:rsidR="00D9580A" w:rsidRPr="00CA50B7">
            <w:rPr>
              <w:i/>
            </w:rPr>
            <w:t xml:space="preserve">t different types of punctuation, including full stops, question marks and </w:t>
          </w:r>
          <w:r w:rsidR="00D9580A" w:rsidRPr="00CA50B7">
            <w:rPr>
              <w:i/>
            </w:rPr>
            <w:lastRenderedPageBreak/>
            <w:t xml:space="preserve">exclamation </w:t>
          </w:r>
          <w:r w:rsidR="00CA50B7" w:rsidRPr="00CA50B7">
            <w:rPr>
              <w:i/>
            </w:rPr>
            <w:t>marks, signal sentences that make statements ask questions, express emotion or give commands</w:t>
          </w:r>
          <w:r w:rsidR="00CA50B7">
            <w:t xml:space="preserve">.’ </w:t>
          </w:r>
          <w:r w:rsidR="009F412B">
            <w:t xml:space="preserve"> </w:t>
          </w:r>
          <w:r w:rsidR="00DF6798">
            <w:t>Tilly ha</w:t>
          </w:r>
          <w:r w:rsidR="00C53B48">
            <w:t xml:space="preserve">s </w:t>
          </w:r>
          <w:r w:rsidR="0007566A">
            <w:t xml:space="preserve">shown </w:t>
          </w:r>
          <w:r w:rsidR="000A41A4">
            <w:t xml:space="preserve">that she is able to recognise when to use </w:t>
          </w:r>
          <w:r w:rsidR="00613FAA">
            <w:t xml:space="preserve">the appropriate punctuations in her writing. </w:t>
          </w:r>
          <w:r w:rsidR="00DF6629">
            <w:t xml:space="preserve">She </w:t>
          </w:r>
          <w:r w:rsidR="00684966">
            <w:t>was able to place a full stop wherever needed in her writing piece.</w:t>
          </w:r>
          <w:r w:rsidR="00BD485D">
            <w:t xml:space="preserve"> </w:t>
          </w:r>
          <w:r w:rsidR="005F6DA4">
            <w:t xml:space="preserve"> </w:t>
          </w:r>
          <w:r w:rsidR="00E021B6">
            <w:t xml:space="preserve">The VCAA also implies that </w:t>
          </w:r>
          <w:r w:rsidR="003146DB">
            <w:t xml:space="preserve">students </w:t>
          </w:r>
          <w:r w:rsidR="00A270B0">
            <w:t xml:space="preserve">need to have </w:t>
          </w:r>
          <w:r w:rsidR="00B77F94">
            <w:t>an ‘</w:t>
          </w:r>
          <w:r w:rsidR="00B77F94" w:rsidRPr="0082718D">
            <w:rPr>
              <w:i/>
            </w:rPr>
            <w:t xml:space="preserve">understanding </w:t>
          </w:r>
          <w:r w:rsidR="00B2403B" w:rsidRPr="0082718D">
            <w:rPr>
              <w:i/>
            </w:rPr>
            <w:t xml:space="preserve">how to use visual memory to write high-frequency words, and that some high frequency </w:t>
          </w:r>
          <w:r w:rsidR="0082718D" w:rsidRPr="0082718D">
            <w:rPr>
              <w:i/>
            </w:rPr>
            <w:t>words have regular and irregular components</w:t>
          </w:r>
          <w:r w:rsidR="0082718D">
            <w:t xml:space="preserve">.’ </w:t>
          </w:r>
          <w:r w:rsidR="00C75DC1">
            <w:t>Tilly has successfully achieved this requirement</w:t>
          </w:r>
          <w:r w:rsidR="00BB4F87">
            <w:t xml:space="preserve"> for the Level 1 Phonics and Word Knowledge </w:t>
          </w:r>
          <w:r w:rsidR="008B54B2">
            <w:t>sub-strand. As shown in the picture above, the learner</w:t>
          </w:r>
          <w:r w:rsidR="00AA4063">
            <w:t xml:space="preserve"> wrote “</w:t>
          </w:r>
          <w:proofErr w:type="spellStart"/>
          <w:r w:rsidR="00AA4063">
            <w:t>weel</w:t>
          </w:r>
          <w:proofErr w:type="spellEnd"/>
          <w:r w:rsidR="00AA4063">
            <w:t xml:space="preserve">” and crossed out the word and spelt it the correct way next to it. </w:t>
          </w:r>
          <w:r w:rsidR="003E76DD">
            <w:t>It can also be seen on the 6</w:t>
          </w:r>
          <w:r w:rsidR="003E76DD" w:rsidRPr="00A26982">
            <w:rPr>
              <w:vertAlign w:val="superscript"/>
            </w:rPr>
            <w:t>th</w:t>
          </w:r>
          <w:r w:rsidR="00A26982">
            <w:t xml:space="preserve"> line that she made a mistake and crossed it out and had a second attempt at writing the word. </w:t>
          </w:r>
        </w:p>
        <w:p w14:paraId="2D01DCFD" w14:textId="77777777" w:rsidR="0055290C" w:rsidRDefault="0055290C" w:rsidP="009C6B3C"/>
        <w:p w14:paraId="7405BAB1" w14:textId="77777777" w:rsidR="00E65CA4" w:rsidRDefault="0055290C" w:rsidP="009C6B3C">
          <w:r>
            <w:rPr>
              <w:noProof/>
            </w:rPr>
            <w:drawing>
              <wp:inline distT="0" distB="0" distL="0" distR="0" wp14:anchorId="169D9C18" wp14:editId="7E872EEC">
                <wp:extent cx="4838700" cy="47117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vcaa 2.pn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8949" cy="47119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D4E24AB" w14:textId="77777777" w:rsidR="00D70C18" w:rsidRDefault="00E65CA4" w:rsidP="009C6B3C">
          <w:r>
            <w:t xml:space="preserve">The second sample is a running record that is also another example of formative assessment. </w:t>
          </w:r>
          <w:r w:rsidR="00B9541C">
            <w:t>Brady (2018),</w:t>
          </w:r>
          <w:r w:rsidR="00561189">
            <w:t xml:space="preserve"> </w:t>
          </w:r>
          <w:r w:rsidR="00B83F58">
            <w:t>indicates</w:t>
          </w:r>
          <w:r w:rsidR="00561189">
            <w:t xml:space="preserve"> </w:t>
          </w:r>
          <w:r w:rsidR="00B9541C">
            <w:t xml:space="preserve">that </w:t>
          </w:r>
          <w:r w:rsidR="00B83F58">
            <w:t xml:space="preserve">summative assessment </w:t>
          </w:r>
          <w:r w:rsidR="00EB6FA3">
            <w:t xml:space="preserve">takes place at the end of a unit of work, a subject or a course, and designates the extent to which expected learning outcomes have been achieved. </w:t>
          </w:r>
          <w:r w:rsidR="00B843CD">
            <w:t xml:space="preserve">However, </w:t>
          </w:r>
          <w:r w:rsidR="00EF65E9">
            <w:t>running records are often used at the beginning of the year</w:t>
          </w:r>
          <w:r w:rsidR="00836BAC">
            <w:t xml:space="preserve"> where the teacher works individually with each student </w:t>
          </w:r>
          <w:r w:rsidR="0057101A">
            <w:t xml:space="preserve">and access their reading aloud to get an idea of what reading level they are at. </w:t>
          </w:r>
          <w:r w:rsidR="003D0A70">
            <w:t xml:space="preserve">The teacher then decides to use subsequent running records to track their student progress throughout the year. </w:t>
          </w:r>
          <w:r w:rsidR="002C5E30">
            <w:t>A teacher might also decide to access an emergent reader every two</w:t>
          </w:r>
          <w:r w:rsidR="00D70C18">
            <w:t xml:space="preserve"> to four weeks and a fluent reader every eight to ten weeks.</w:t>
          </w:r>
        </w:p>
        <w:p w14:paraId="4D2B5C81" w14:textId="77777777" w:rsidR="008556BF" w:rsidRDefault="00D70C18" w:rsidP="009C6B3C">
          <w:r>
            <w:lastRenderedPageBreak/>
            <w:t xml:space="preserve">The sample provided is clearly showing that Debra has exceeded the Level 1 </w:t>
          </w:r>
          <w:r w:rsidR="00833A5C">
            <w:t>Reading Mode</w:t>
          </w:r>
          <w:r w:rsidR="00AF35D5">
            <w:t>. All the ticks represent</w:t>
          </w:r>
          <w:r w:rsidR="00767878">
            <w:t xml:space="preserve"> the achievement</w:t>
          </w:r>
          <w:r w:rsidR="00987269">
            <w:t xml:space="preserve"> of knowing every word</w:t>
          </w:r>
          <w:r w:rsidR="00767878">
            <w:t xml:space="preserve"> in Debra’s running record</w:t>
          </w:r>
          <w:r w:rsidR="00987269">
            <w:t>. This also shows that the text was too easy for her and that she might be performing at a Level 2 at reading.</w:t>
          </w:r>
          <w:r w:rsidR="008556BF">
            <w:t xml:space="preserve"> </w:t>
          </w:r>
        </w:p>
        <w:p w14:paraId="61ED9D18" w14:textId="084C8A92" w:rsidR="00D4335E" w:rsidRDefault="008556BF" w:rsidP="009C6B3C">
          <w:r>
            <w:t xml:space="preserve">These </w:t>
          </w:r>
          <w:r w:rsidR="005D0559">
            <w:t>two samples have both been examples of formative assessment</w:t>
          </w:r>
          <w:r w:rsidR="0055519A">
            <w:t xml:space="preserve"> and have been of students working at a level 1 and perhaps working steadily towards Level 2</w:t>
          </w:r>
          <w:r w:rsidR="00244F5E">
            <w:t xml:space="preserve">. </w:t>
          </w:r>
          <w:r w:rsidR="0059720A">
            <w:t xml:space="preserve">Both assessments link to the ‘Assessment </w:t>
          </w:r>
          <w:r w:rsidR="00D6772B">
            <w:t>for</w:t>
          </w:r>
          <w:r w:rsidR="0059720A">
            <w:t xml:space="preserve"> learning’ and ‘Assessment </w:t>
          </w:r>
          <w:r w:rsidR="00D6772B">
            <w:t>as learning</w:t>
          </w:r>
          <w:r w:rsidR="00FA48B5">
            <w:t>.’</w:t>
          </w:r>
          <w:r w:rsidR="00D6772B">
            <w:t xml:space="preserve"> Assessment </w:t>
          </w:r>
          <w:r w:rsidR="007C3214">
            <w:t xml:space="preserve">for learning occurs when teachers use </w:t>
          </w:r>
          <w:r w:rsidR="00B217AD" w:rsidRPr="00B217AD">
            <w:t>inferences about student progress to inform their teaching</w:t>
          </w:r>
          <w:r w:rsidR="00B217AD">
            <w:t>. (Department of Education, 2019).</w:t>
          </w:r>
          <w:r w:rsidR="00A17CB9">
            <w:t xml:space="preserve"> </w:t>
          </w:r>
          <w:r w:rsidR="00AA6331">
            <w:t xml:space="preserve">Tilly’s teacher will now have </w:t>
          </w:r>
          <w:r w:rsidR="00F0200C">
            <w:t xml:space="preserve">to implement different ways of teaching </w:t>
          </w:r>
          <w:r w:rsidR="000F5D6F">
            <w:t xml:space="preserve">her students in order to cater for every students’ learning. Assessment as learning </w:t>
          </w:r>
          <w:r w:rsidR="00BC60A3" w:rsidRPr="00BC60A3">
            <w:t>occurs when students reflect on and monitor their progress to inform their future learning goals</w:t>
          </w:r>
          <w:r w:rsidR="00BC60A3">
            <w:t>. (Department of Education, 2019)</w:t>
          </w:r>
          <w:r w:rsidR="00C14443">
            <w:t xml:space="preserve">. This is where Tilly’s and Debra’s teacher will </w:t>
          </w:r>
          <w:r w:rsidR="00A96345">
            <w:t xml:space="preserve">set goals with their students and work towards achieving them together. </w:t>
          </w:r>
          <w:r w:rsidR="00BA2443">
            <w:t xml:space="preserve">Finally, assessment of learning which </w:t>
          </w:r>
          <w:r w:rsidR="00BA2443" w:rsidRPr="00BA2443">
            <w:t>occurs when teachers use evidence of student learning to make judgements on student achievement against goals and standards</w:t>
          </w:r>
          <w:r w:rsidR="008B51CF">
            <w:t>. (Department of Education, 2019) will take place</w:t>
          </w:r>
          <w:r w:rsidR="00FA48B5">
            <w:t xml:space="preserve"> at the end of the unit </w:t>
          </w:r>
          <w:r w:rsidR="0051191C">
            <w:t>when students will be assessed on the whole subject</w:t>
          </w:r>
          <w:r w:rsidR="00B15B9C">
            <w:t xml:space="preserve">. </w:t>
          </w:r>
        </w:p>
      </w:sdtContent>
    </w:sdt>
    <w:p w14:paraId="3C6FB467" w14:textId="2B6CFBFC" w:rsidR="00D4335E" w:rsidRDefault="00D4335E">
      <w:r>
        <w:br w:type="page"/>
      </w:r>
    </w:p>
    <w:p w14:paraId="5A662991" w14:textId="1C270CAF" w:rsidR="00842F2A" w:rsidRPr="00B45996" w:rsidRDefault="00842F2A">
      <w:pPr>
        <w:rPr>
          <w:b/>
        </w:rPr>
      </w:pPr>
      <w:r w:rsidRPr="00B45996">
        <w:rPr>
          <w:b/>
        </w:rPr>
        <w:lastRenderedPageBreak/>
        <w:t>References</w:t>
      </w:r>
    </w:p>
    <w:p w14:paraId="4FB541D8" w14:textId="77777777" w:rsidR="006E6690" w:rsidRDefault="006E6690">
      <w:bookmarkStart w:id="0" w:name="_GoBack"/>
      <w:bookmarkEnd w:id="0"/>
    </w:p>
    <w:p w14:paraId="1C557D30" w14:textId="77777777" w:rsidR="00842F2A" w:rsidRDefault="009C6B3C">
      <w:r>
        <w:t xml:space="preserve">State of Victoria, Department of Education and Training (2019) Teaching Resources: Assessment. Retrieved from: </w:t>
      </w:r>
      <w:hyperlink r:id="rId11" w:history="1">
        <w:r>
          <w:rPr>
            <w:rStyle w:val="Hyperlink"/>
          </w:rPr>
          <w:t>https://www.education.vic.gov.au/school/teachers/teachingresources/practice/Pages/assessment.aspx</w:t>
        </w:r>
      </w:hyperlink>
    </w:p>
    <w:p w14:paraId="16B0684A" w14:textId="60F75A72" w:rsidR="009C6B3C" w:rsidRDefault="009C6B3C"/>
    <w:p w14:paraId="0C559E8F" w14:textId="1EC69CCC" w:rsidR="006E6690" w:rsidRDefault="006E6690">
      <w:r>
        <w:t>L Brady., K, Kennedy (201</w:t>
      </w:r>
      <w:r w:rsidR="00D02D2B">
        <w:t>8</w:t>
      </w:r>
      <w:r>
        <w:t>) Assessment and Reporting</w:t>
      </w:r>
      <w:r w:rsidR="00F14E31">
        <w:t>: Celebrating Student Achievement. Victoria: Pearson Melbourne</w:t>
      </w:r>
    </w:p>
    <w:p w14:paraId="7A910F3C" w14:textId="64E2F6DC" w:rsidR="00CA5E1D" w:rsidRDefault="00CA5E1D"/>
    <w:p w14:paraId="72255359" w14:textId="203D5AF9" w:rsidR="001A5909" w:rsidRDefault="001A5909">
      <w:r>
        <w:t>Victorian Curriculum and Assessment Authority (201</w:t>
      </w:r>
      <w:r w:rsidR="008B47FD">
        <w:t xml:space="preserve">9) Victorian Curriculum </w:t>
      </w:r>
      <w:r w:rsidR="0035507C">
        <w:t xml:space="preserve">Foundation – </w:t>
      </w:r>
      <w:r w:rsidR="003F6C97">
        <w:t>10:</w:t>
      </w:r>
      <w:r w:rsidR="0035507C">
        <w:t xml:space="preserve"> English Curriculum. Victoria State </w:t>
      </w:r>
      <w:r w:rsidR="003F6C97">
        <w:t xml:space="preserve">Government. Retrieved from: </w:t>
      </w:r>
      <w:hyperlink r:id="rId12" w:history="1">
        <w:r w:rsidR="003F6C97">
          <w:rPr>
            <w:rStyle w:val="Hyperlink"/>
          </w:rPr>
          <w:t>https://victoriancurriculum.vcaa.vic.edu.au/english/curriculum/f-10</w:t>
        </w:r>
      </w:hyperlink>
    </w:p>
    <w:p w14:paraId="089DAE29" w14:textId="77777777" w:rsidR="009C6B3C" w:rsidRDefault="009C6B3C"/>
    <w:sectPr w:rsidR="009C6B3C" w:rsidSect="00842F2A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336101"/>
    <w:multiLevelType w:val="hybridMultilevel"/>
    <w:tmpl w:val="5C7EE8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F2A"/>
    <w:rsid w:val="0000003E"/>
    <w:rsid w:val="000414A2"/>
    <w:rsid w:val="000619B5"/>
    <w:rsid w:val="00062D0A"/>
    <w:rsid w:val="0007566A"/>
    <w:rsid w:val="00082CC2"/>
    <w:rsid w:val="000A41A4"/>
    <w:rsid w:val="000B2736"/>
    <w:rsid w:val="000F5D6F"/>
    <w:rsid w:val="00126409"/>
    <w:rsid w:val="001502D7"/>
    <w:rsid w:val="001A5909"/>
    <w:rsid w:val="001E1DE3"/>
    <w:rsid w:val="00224C39"/>
    <w:rsid w:val="0023507F"/>
    <w:rsid w:val="00244F5E"/>
    <w:rsid w:val="00250DE4"/>
    <w:rsid w:val="002A5229"/>
    <w:rsid w:val="002C5BC4"/>
    <w:rsid w:val="002C5E30"/>
    <w:rsid w:val="002D5427"/>
    <w:rsid w:val="00301E1D"/>
    <w:rsid w:val="003146DB"/>
    <w:rsid w:val="00321A57"/>
    <w:rsid w:val="003221AC"/>
    <w:rsid w:val="00352C98"/>
    <w:rsid w:val="0035507C"/>
    <w:rsid w:val="003723A3"/>
    <w:rsid w:val="003D0A70"/>
    <w:rsid w:val="003D4C8D"/>
    <w:rsid w:val="003D699B"/>
    <w:rsid w:val="003E76DD"/>
    <w:rsid w:val="003F6C97"/>
    <w:rsid w:val="00431106"/>
    <w:rsid w:val="004637DB"/>
    <w:rsid w:val="004964CD"/>
    <w:rsid w:val="004D3C98"/>
    <w:rsid w:val="0051191C"/>
    <w:rsid w:val="00547368"/>
    <w:rsid w:val="00550F8E"/>
    <w:rsid w:val="0055290C"/>
    <w:rsid w:val="0055519A"/>
    <w:rsid w:val="00561189"/>
    <w:rsid w:val="0057101A"/>
    <w:rsid w:val="00576FDD"/>
    <w:rsid w:val="00590DA9"/>
    <w:rsid w:val="0059720A"/>
    <w:rsid w:val="005D0559"/>
    <w:rsid w:val="005E0F6D"/>
    <w:rsid w:val="005F6DA4"/>
    <w:rsid w:val="00607110"/>
    <w:rsid w:val="00613FAA"/>
    <w:rsid w:val="00684966"/>
    <w:rsid w:val="006A546C"/>
    <w:rsid w:val="006E6690"/>
    <w:rsid w:val="00754CD7"/>
    <w:rsid w:val="00767878"/>
    <w:rsid w:val="007748D3"/>
    <w:rsid w:val="007C3214"/>
    <w:rsid w:val="007F4C2D"/>
    <w:rsid w:val="0082718D"/>
    <w:rsid w:val="00833A5C"/>
    <w:rsid w:val="00836BAC"/>
    <w:rsid w:val="00842F2A"/>
    <w:rsid w:val="008556BF"/>
    <w:rsid w:val="00855E92"/>
    <w:rsid w:val="00891BF9"/>
    <w:rsid w:val="008B47FD"/>
    <w:rsid w:val="008B51CF"/>
    <w:rsid w:val="008B54B2"/>
    <w:rsid w:val="0091580B"/>
    <w:rsid w:val="00987269"/>
    <w:rsid w:val="00993425"/>
    <w:rsid w:val="009C6B3C"/>
    <w:rsid w:val="009F412B"/>
    <w:rsid w:val="00A17CB9"/>
    <w:rsid w:val="00A26982"/>
    <w:rsid w:val="00A270B0"/>
    <w:rsid w:val="00A411C4"/>
    <w:rsid w:val="00A70432"/>
    <w:rsid w:val="00A96345"/>
    <w:rsid w:val="00AA4063"/>
    <w:rsid w:val="00AA6331"/>
    <w:rsid w:val="00AF35D5"/>
    <w:rsid w:val="00B0554C"/>
    <w:rsid w:val="00B15B9C"/>
    <w:rsid w:val="00B217AD"/>
    <w:rsid w:val="00B2403B"/>
    <w:rsid w:val="00B45996"/>
    <w:rsid w:val="00B74A0D"/>
    <w:rsid w:val="00B77F94"/>
    <w:rsid w:val="00B83F58"/>
    <w:rsid w:val="00B843CD"/>
    <w:rsid w:val="00B9541C"/>
    <w:rsid w:val="00B96A5D"/>
    <w:rsid w:val="00BA2443"/>
    <w:rsid w:val="00BB4F87"/>
    <w:rsid w:val="00BC4DF3"/>
    <w:rsid w:val="00BC60A3"/>
    <w:rsid w:val="00BD485D"/>
    <w:rsid w:val="00C14443"/>
    <w:rsid w:val="00C500DA"/>
    <w:rsid w:val="00C53B48"/>
    <w:rsid w:val="00C75DC1"/>
    <w:rsid w:val="00CA50B7"/>
    <w:rsid w:val="00CA5E1D"/>
    <w:rsid w:val="00CC30BE"/>
    <w:rsid w:val="00CE4E04"/>
    <w:rsid w:val="00CF00E1"/>
    <w:rsid w:val="00D02D2B"/>
    <w:rsid w:val="00D4335E"/>
    <w:rsid w:val="00D54661"/>
    <w:rsid w:val="00D6772B"/>
    <w:rsid w:val="00D70C18"/>
    <w:rsid w:val="00D761EE"/>
    <w:rsid w:val="00D9580A"/>
    <w:rsid w:val="00DE09B8"/>
    <w:rsid w:val="00DF4ED3"/>
    <w:rsid w:val="00DF6629"/>
    <w:rsid w:val="00DF6798"/>
    <w:rsid w:val="00E021B6"/>
    <w:rsid w:val="00E379DB"/>
    <w:rsid w:val="00E65CA4"/>
    <w:rsid w:val="00EB6FA3"/>
    <w:rsid w:val="00EF65E9"/>
    <w:rsid w:val="00F0200C"/>
    <w:rsid w:val="00F038AB"/>
    <w:rsid w:val="00F14E31"/>
    <w:rsid w:val="00F2008B"/>
    <w:rsid w:val="00F415A2"/>
    <w:rsid w:val="00F75816"/>
    <w:rsid w:val="00FA48B5"/>
    <w:rsid w:val="00FC3F92"/>
    <w:rsid w:val="00FD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CE7EB"/>
  <w15:chartTrackingRefBased/>
  <w15:docId w15:val="{A7CDF772-015B-45C0-909F-76ACC2EA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42F2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42F2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F2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C6B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C6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ictoriancurriculum.vcaa.vic.edu.au/english/curriculum/f-1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ducation.vic.gov.au/school/teachers/teachingresources/practice/Pages/assessment.aspx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4AFFD5458804E84EBFB079CB1C664" ma:contentTypeVersion="7" ma:contentTypeDescription="Create a new document." ma:contentTypeScope="" ma:versionID="8cf8da2a18927103ced7ffe1eefa1ff6">
  <xsd:schema xmlns:xsd="http://www.w3.org/2001/XMLSchema" xmlns:xs="http://www.w3.org/2001/XMLSchema" xmlns:p="http://schemas.microsoft.com/office/2006/metadata/properties" xmlns:ns3="a9c342a1-e62f-416a-8f17-33ffef964b7f" targetNamespace="http://schemas.microsoft.com/office/2006/metadata/properties" ma:root="true" ma:fieldsID="40ae643cea8051babf06ecdc9db7ea1f" ns3:_="">
    <xsd:import namespace="a9c342a1-e62f-416a-8f17-33ffef964b7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342a1-e62f-416a-8f17-33ffef964b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BC5939-5633-4C31-8603-8163226C5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342a1-e62f-416a-8f17-33ffef964b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70536C-428D-4B8A-AD23-183B4EC845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6DF4E2-2588-4F56-931F-3DBF519CC2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EDU2CAA Curriculum and Assessment</dc:title>
  <dc:subject>Assessment Task 1A</dc:subject>
  <dc:creator>RAJVI DHUNDOO</dc:creator>
  <cp:keywords/>
  <dc:description/>
  <cp:lastModifiedBy>RAJVI DHUNDOO</cp:lastModifiedBy>
  <cp:revision>133</cp:revision>
  <dcterms:created xsi:type="dcterms:W3CDTF">2019-08-25T07:58:00Z</dcterms:created>
  <dcterms:modified xsi:type="dcterms:W3CDTF">2019-08-26T10:12:00Z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0x0101001224AFFD5458804E84EBFB079CB1C664</vt:lpwstr>
  </property>
</Properties>
</file>