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7" w:rightFromText="187" w:vertAnchor="page" w:horzAnchor="margin" w:tblpY="1561"/>
        <w:tblOverlap w:val="never"/>
        <w:tblW w:w="0" w:type="auto"/>
        <w:tblLook w:val="04A0" w:firstRow="1" w:lastRow="0" w:firstColumn="1" w:lastColumn="0" w:noHBand="0" w:noVBand="1"/>
      </w:tblPr>
      <w:tblGrid>
        <w:gridCol w:w="1881"/>
        <w:gridCol w:w="1078"/>
        <w:gridCol w:w="920"/>
        <w:gridCol w:w="1230"/>
        <w:gridCol w:w="4241"/>
      </w:tblGrid>
      <w:tr w:rsidR="004E6D0B" w:rsidRPr="001B2BA9" w:rsidTr="009656F0">
        <w:tc>
          <w:tcPr>
            <w:tcW w:w="1885" w:type="dxa"/>
          </w:tcPr>
          <w:p w:rsidR="00463989" w:rsidRPr="009656F0" w:rsidRDefault="004A39A4" w:rsidP="00463989">
            <w:pPr>
              <w:rPr>
                <w:rFonts w:ascii="Arial" w:hAnsi="Arial" w:cs="Arial"/>
                <w:sz w:val="24"/>
                <w:szCs w:val="24"/>
              </w:rPr>
            </w:pPr>
            <w:r w:rsidRPr="009656F0">
              <w:rPr>
                <w:rFonts w:ascii="Arial" w:hAnsi="Arial" w:cs="Arial"/>
                <w:sz w:val="24"/>
                <w:szCs w:val="24"/>
              </w:rPr>
              <w:t>External Factors</w:t>
            </w:r>
          </w:p>
        </w:tc>
        <w:tc>
          <w:tcPr>
            <w:tcW w:w="1080" w:type="dxa"/>
          </w:tcPr>
          <w:p w:rsidR="00463989" w:rsidRPr="009656F0" w:rsidRDefault="00463989" w:rsidP="004E6D0B">
            <w:pPr>
              <w:jc w:val="center"/>
              <w:rPr>
                <w:rFonts w:ascii="Arial" w:hAnsi="Arial" w:cs="Arial"/>
                <w:sz w:val="24"/>
                <w:szCs w:val="24"/>
              </w:rPr>
            </w:pPr>
            <w:r w:rsidRPr="009656F0">
              <w:rPr>
                <w:rFonts w:ascii="Arial" w:hAnsi="Arial" w:cs="Arial"/>
                <w:sz w:val="24"/>
                <w:szCs w:val="24"/>
              </w:rPr>
              <w:t>Weight</w:t>
            </w:r>
          </w:p>
        </w:tc>
        <w:tc>
          <w:tcPr>
            <w:tcW w:w="920" w:type="dxa"/>
          </w:tcPr>
          <w:p w:rsidR="00463989" w:rsidRPr="009656F0" w:rsidRDefault="00463989" w:rsidP="004E6D0B">
            <w:pPr>
              <w:jc w:val="center"/>
              <w:rPr>
                <w:rFonts w:ascii="Arial" w:hAnsi="Arial" w:cs="Arial"/>
                <w:sz w:val="24"/>
                <w:szCs w:val="24"/>
              </w:rPr>
            </w:pPr>
            <w:r w:rsidRPr="009656F0">
              <w:rPr>
                <w:rFonts w:ascii="Arial" w:hAnsi="Arial" w:cs="Arial"/>
                <w:sz w:val="24"/>
                <w:szCs w:val="24"/>
              </w:rPr>
              <w:t>Rating</w:t>
            </w:r>
          </w:p>
        </w:tc>
        <w:tc>
          <w:tcPr>
            <w:tcW w:w="1176" w:type="dxa"/>
          </w:tcPr>
          <w:p w:rsidR="00463989" w:rsidRPr="009656F0" w:rsidRDefault="00463989" w:rsidP="004E6D0B">
            <w:pPr>
              <w:jc w:val="center"/>
              <w:rPr>
                <w:rFonts w:ascii="Arial" w:hAnsi="Arial" w:cs="Arial"/>
                <w:sz w:val="24"/>
                <w:szCs w:val="24"/>
              </w:rPr>
            </w:pPr>
            <w:r w:rsidRPr="009656F0">
              <w:rPr>
                <w:rFonts w:ascii="Arial" w:hAnsi="Arial" w:cs="Arial"/>
                <w:sz w:val="24"/>
                <w:szCs w:val="24"/>
              </w:rPr>
              <w:t>Weighted Score</w:t>
            </w:r>
          </w:p>
        </w:tc>
        <w:tc>
          <w:tcPr>
            <w:tcW w:w="4289" w:type="dxa"/>
          </w:tcPr>
          <w:p w:rsidR="00463989" w:rsidRPr="009656F0" w:rsidRDefault="00463989" w:rsidP="009656F0">
            <w:pPr>
              <w:jc w:val="center"/>
              <w:rPr>
                <w:rFonts w:ascii="Arial" w:hAnsi="Arial" w:cs="Arial"/>
                <w:sz w:val="24"/>
                <w:szCs w:val="24"/>
              </w:rPr>
            </w:pPr>
            <w:r w:rsidRPr="009656F0">
              <w:rPr>
                <w:rFonts w:ascii="Arial" w:hAnsi="Arial" w:cs="Arial"/>
                <w:sz w:val="24"/>
                <w:szCs w:val="24"/>
              </w:rPr>
              <w:t>Comments</w:t>
            </w:r>
          </w:p>
        </w:tc>
      </w:tr>
      <w:tr w:rsidR="004E6D0B" w:rsidRPr="001B2BA9" w:rsidTr="009656F0">
        <w:trPr>
          <w:trHeight w:val="514"/>
        </w:trPr>
        <w:tc>
          <w:tcPr>
            <w:tcW w:w="1885" w:type="dxa"/>
            <w:vAlign w:val="center"/>
          </w:tcPr>
          <w:p w:rsidR="00463989" w:rsidRPr="009656F0" w:rsidRDefault="004A39A4" w:rsidP="00463989">
            <w:pPr>
              <w:rPr>
                <w:rFonts w:ascii="Arial" w:hAnsi="Arial" w:cs="Arial"/>
                <w:sz w:val="24"/>
                <w:szCs w:val="24"/>
                <w:u w:val="single"/>
              </w:rPr>
            </w:pPr>
            <w:r w:rsidRPr="009656F0">
              <w:rPr>
                <w:rFonts w:ascii="Arial" w:hAnsi="Arial" w:cs="Arial"/>
                <w:sz w:val="24"/>
                <w:szCs w:val="24"/>
                <w:u w:val="single"/>
              </w:rPr>
              <w:t xml:space="preserve">Opportunities </w:t>
            </w:r>
          </w:p>
        </w:tc>
        <w:tc>
          <w:tcPr>
            <w:tcW w:w="1080" w:type="dxa"/>
          </w:tcPr>
          <w:p w:rsidR="00463989" w:rsidRPr="009656F0" w:rsidRDefault="00E3790E" w:rsidP="004E6D0B">
            <w:pPr>
              <w:jc w:val="center"/>
              <w:rPr>
                <w:rFonts w:ascii="Arial" w:hAnsi="Arial" w:cs="Arial"/>
                <w:sz w:val="20"/>
                <w:szCs w:val="20"/>
              </w:rPr>
            </w:pPr>
            <w:r>
              <w:rPr>
                <w:rFonts w:ascii="Arial" w:hAnsi="Arial" w:cs="Arial"/>
                <w:sz w:val="20"/>
                <w:szCs w:val="20"/>
              </w:rPr>
              <w:t>0.00-0.5</w:t>
            </w:r>
            <w:bookmarkStart w:id="0" w:name="_GoBack"/>
            <w:bookmarkEnd w:id="0"/>
          </w:p>
        </w:tc>
        <w:tc>
          <w:tcPr>
            <w:tcW w:w="920" w:type="dxa"/>
          </w:tcPr>
          <w:p w:rsidR="00463989" w:rsidRPr="009656F0" w:rsidRDefault="00456848" w:rsidP="004E6D0B">
            <w:pPr>
              <w:jc w:val="center"/>
              <w:rPr>
                <w:rFonts w:ascii="Arial" w:hAnsi="Arial" w:cs="Arial"/>
                <w:sz w:val="20"/>
                <w:szCs w:val="20"/>
              </w:rPr>
            </w:pPr>
            <w:r w:rsidRPr="009656F0">
              <w:rPr>
                <w:rFonts w:ascii="Arial" w:hAnsi="Arial" w:cs="Arial"/>
                <w:sz w:val="20"/>
                <w:szCs w:val="20"/>
              </w:rPr>
              <w:t>5.0-1.0</w:t>
            </w:r>
          </w:p>
        </w:tc>
        <w:tc>
          <w:tcPr>
            <w:tcW w:w="1176" w:type="dxa"/>
          </w:tcPr>
          <w:p w:rsidR="00463989" w:rsidRPr="009656F0" w:rsidRDefault="00463989" w:rsidP="004E6D0B">
            <w:pPr>
              <w:jc w:val="center"/>
              <w:rPr>
                <w:rFonts w:ascii="Arial" w:hAnsi="Arial" w:cs="Arial"/>
                <w:sz w:val="20"/>
                <w:szCs w:val="20"/>
              </w:rPr>
            </w:pPr>
          </w:p>
        </w:tc>
        <w:tc>
          <w:tcPr>
            <w:tcW w:w="4289" w:type="dxa"/>
          </w:tcPr>
          <w:p w:rsidR="00463989" w:rsidRPr="009656F0" w:rsidRDefault="00463989" w:rsidP="00463989">
            <w:pPr>
              <w:rPr>
                <w:rFonts w:ascii="Arial" w:hAnsi="Arial" w:cs="Arial"/>
                <w:sz w:val="24"/>
                <w:szCs w:val="24"/>
              </w:rPr>
            </w:pPr>
          </w:p>
        </w:tc>
      </w:tr>
      <w:tr w:rsidR="004E6D0B"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tbl>
            <w:tblPr>
              <w:tblW w:w="960" w:type="dxa"/>
              <w:tblLook w:val="04A0" w:firstRow="1" w:lastRow="0" w:firstColumn="1" w:lastColumn="0" w:noHBand="0" w:noVBand="1"/>
            </w:tblPr>
            <w:tblGrid>
              <w:gridCol w:w="960"/>
            </w:tblGrid>
            <w:tr w:rsidR="004E6D0B" w:rsidRPr="001B2BA9" w:rsidTr="004E6D0B">
              <w:trPr>
                <w:trHeight w:val="324"/>
              </w:trPr>
              <w:tc>
                <w:tcPr>
                  <w:tcW w:w="960" w:type="dxa"/>
                  <w:tcBorders>
                    <w:top w:val="nil"/>
                    <w:left w:val="nil"/>
                    <w:bottom w:val="nil"/>
                    <w:right w:val="nil"/>
                  </w:tcBorders>
                  <w:shd w:val="clear" w:color="auto" w:fill="auto"/>
                  <w:noWrap/>
                  <w:hideMark/>
                </w:tcPr>
                <w:p w:rsidR="004E6D0B" w:rsidRPr="009656F0" w:rsidRDefault="004E6D0B" w:rsidP="00E3790E">
                  <w:pPr>
                    <w:framePr w:hSpace="187" w:wrap="around" w:vAnchor="page" w:hAnchor="margin" w:y="1561"/>
                    <w:spacing w:after="0" w:line="240" w:lineRule="auto"/>
                    <w:suppressOverlap/>
                    <w:jc w:val="center"/>
                    <w:rPr>
                      <w:rFonts w:ascii="Arial" w:eastAsia="Times New Roman" w:hAnsi="Arial" w:cs="Arial"/>
                      <w:color w:val="000000"/>
                      <w:sz w:val="24"/>
                      <w:szCs w:val="24"/>
                    </w:rPr>
                  </w:pPr>
                </w:p>
              </w:tc>
            </w:tr>
          </w:tbl>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904CA">
            <w:pPr>
              <w:rPr>
                <w:rFonts w:ascii="Arial" w:hAnsi="Arial" w:cs="Arial"/>
                <w:sz w:val="24"/>
                <w:szCs w:val="24"/>
              </w:rPr>
            </w:pPr>
          </w:p>
        </w:tc>
      </w:tr>
      <w:tr w:rsidR="00463989"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9656F0">
            <w:pP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904CA">
            <w:pPr>
              <w:rPr>
                <w:rFonts w:ascii="Arial" w:hAnsi="Arial" w:cs="Arial"/>
                <w:sz w:val="24"/>
                <w:szCs w:val="24"/>
              </w:rPr>
            </w:pPr>
          </w:p>
        </w:tc>
      </w:tr>
      <w:tr w:rsidR="004E6D0B"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r w:rsidR="00463989"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FC2BBA">
            <w:pPr>
              <w:rPr>
                <w:rFonts w:ascii="Arial" w:hAnsi="Arial" w:cs="Arial"/>
                <w:sz w:val="24"/>
                <w:szCs w:val="24"/>
              </w:rPr>
            </w:pPr>
          </w:p>
        </w:tc>
      </w:tr>
      <w:tr w:rsidR="004E6D0B"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r w:rsidR="004E6D0B"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r w:rsidR="00463989" w:rsidRPr="001B2BA9" w:rsidTr="009656F0">
        <w:trPr>
          <w:trHeight w:val="397"/>
        </w:trPr>
        <w:tc>
          <w:tcPr>
            <w:tcW w:w="1885" w:type="dxa"/>
            <w:vAlign w:val="center"/>
          </w:tcPr>
          <w:p w:rsidR="00463989" w:rsidRPr="009656F0" w:rsidRDefault="00463989" w:rsidP="00463989">
            <w:pPr>
              <w:rPr>
                <w:rFonts w:ascii="Arial" w:hAnsi="Arial" w:cs="Arial"/>
                <w:sz w:val="24"/>
                <w:szCs w:val="24"/>
                <w:u w:val="single"/>
              </w:rPr>
            </w:pPr>
            <w:r w:rsidRPr="009656F0">
              <w:rPr>
                <w:rFonts w:ascii="Arial" w:hAnsi="Arial" w:cs="Arial"/>
                <w:sz w:val="24"/>
                <w:szCs w:val="24"/>
                <w:u w:val="single"/>
              </w:rPr>
              <w:t>Threats</w:t>
            </w: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r w:rsidR="00463989"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FC2BBA">
            <w:pPr>
              <w:rPr>
                <w:rFonts w:ascii="Arial" w:hAnsi="Arial" w:cs="Arial"/>
                <w:sz w:val="24"/>
                <w:szCs w:val="24"/>
              </w:rPr>
            </w:pPr>
          </w:p>
        </w:tc>
      </w:tr>
      <w:tr w:rsidR="00463989"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r w:rsidR="00463989"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904CA">
            <w:pPr>
              <w:rPr>
                <w:rFonts w:ascii="Arial" w:hAnsi="Arial" w:cs="Arial"/>
                <w:sz w:val="24"/>
                <w:szCs w:val="24"/>
              </w:rPr>
            </w:pPr>
          </w:p>
        </w:tc>
      </w:tr>
      <w:tr w:rsidR="004E6D0B"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904CA">
            <w:pPr>
              <w:rPr>
                <w:rFonts w:ascii="Arial" w:hAnsi="Arial" w:cs="Arial"/>
                <w:sz w:val="24"/>
                <w:szCs w:val="24"/>
              </w:rPr>
            </w:pPr>
          </w:p>
        </w:tc>
      </w:tr>
      <w:tr w:rsidR="00463989"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r w:rsidR="004E6D0B" w:rsidRPr="001B2BA9" w:rsidTr="009656F0">
        <w:tc>
          <w:tcPr>
            <w:tcW w:w="1885" w:type="dxa"/>
          </w:tcPr>
          <w:p w:rsidR="00463989" w:rsidRPr="009656F0" w:rsidRDefault="00463989" w:rsidP="00463989">
            <w:pPr>
              <w:rPr>
                <w:rFonts w:ascii="Arial" w:hAnsi="Arial" w:cs="Arial"/>
                <w:sz w:val="24"/>
                <w:szCs w:val="24"/>
              </w:rPr>
            </w:pPr>
          </w:p>
        </w:tc>
        <w:tc>
          <w:tcPr>
            <w:tcW w:w="1080" w:type="dxa"/>
          </w:tcPr>
          <w:p w:rsidR="00463989" w:rsidRPr="009656F0" w:rsidRDefault="00463989" w:rsidP="004E6D0B">
            <w:pPr>
              <w:jc w:val="center"/>
              <w:rPr>
                <w:rFonts w:ascii="Arial" w:hAnsi="Arial" w:cs="Arial"/>
                <w:sz w:val="24"/>
                <w:szCs w:val="24"/>
              </w:rPr>
            </w:pP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r w:rsidR="00463989" w:rsidRPr="001B2BA9" w:rsidTr="009656F0">
        <w:trPr>
          <w:trHeight w:val="52"/>
        </w:trPr>
        <w:tc>
          <w:tcPr>
            <w:tcW w:w="1885" w:type="dxa"/>
          </w:tcPr>
          <w:p w:rsidR="00463989" w:rsidRPr="009656F0" w:rsidRDefault="001B2BA9" w:rsidP="00463989">
            <w:pPr>
              <w:rPr>
                <w:rFonts w:ascii="Arial" w:hAnsi="Arial" w:cs="Arial"/>
                <w:sz w:val="24"/>
                <w:szCs w:val="24"/>
              </w:rPr>
            </w:pPr>
            <w:r w:rsidRPr="009656F0">
              <w:rPr>
                <w:rFonts w:ascii="Arial" w:hAnsi="Arial" w:cs="Arial"/>
                <w:sz w:val="24"/>
                <w:szCs w:val="24"/>
              </w:rPr>
              <w:t>Total</w:t>
            </w:r>
          </w:p>
        </w:tc>
        <w:tc>
          <w:tcPr>
            <w:tcW w:w="1080" w:type="dxa"/>
          </w:tcPr>
          <w:p w:rsidR="00463989" w:rsidRPr="009656F0" w:rsidRDefault="001B2BA9" w:rsidP="004E6D0B">
            <w:pPr>
              <w:jc w:val="center"/>
              <w:rPr>
                <w:rFonts w:ascii="Arial" w:hAnsi="Arial" w:cs="Arial"/>
                <w:sz w:val="24"/>
                <w:szCs w:val="24"/>
              </w:rPr>
            </w:pPr>
            <w:r w:rsidRPr="009656F0">
              <w:rPr>
                <w:rFonts w:ascii="Arial" w:hAnsi="Arial" w:cs="Arial"/>
                <w:sz w:val="24"/>
                <w:szCs w:val="24"/>
              </w:rPr>
              <w:t>1.0</w:t>
            </w:r>
          </w:p>
        </w:tc>
        <w:tc>
          <w:tcPr>
            <w:tcW w:w="920" w:type="dxa"/>
          </w:tcPr>
          <w:p w:rsidR="00463989" w:rsidRPr="009656F0" w:rsidRDefault="00463989" w:rsidP="004E6D0B">
            <w:pPr>
              <w:jc w:val="center"/>
              <w:rPr>
                <w:rFonts w:ascii="Arial" w:hAnsi="Arial" w:cs="Arial"/>
                <w:sz w:val="24"/>
                <w:szCs w:val="24"/>
              </w:rPr>
            </w:pPr>
          </w:p>
        </w:tc>
        <w:tc>
          <w:tcPr>
            <w:tcW w:w="1176" w:type="dxa"/>
          </w:tcPr>
          <w:p w:rsidR="00463989" w:rsidRPr="009656F0" w:rsidRDefault="00463989" w:rsidP="004E6D0B">
            <w:pPr>
              <w:jc w:val="center"/>
              <w:rPr>
                <w:rFonts w:ascii="Arial" w:hAnsi="Arial" w:cs="Arial"/>
                <w:sz w:val="24"/>
                <w:szCs w:val="24"/>
              </w:rPr>
            </w:pPr>
          </w:p>
        </w:tc>
        <w:tc>
          <w:tcPr>
            <w:tcW w:w="4289" w:type="dxa"/>
          </w:tcPr>
          <w:p w:rsidR="00463989" w:rsidRPr="009656F0" w:rsidRDefault="00463989" w:rsidP="00463989">
            <w:pPr>
              <w:rPr>
                <w:rFonts w:ascii="Arial" w:hAnsi="Arial" w:cs="Arial"/>
                <w:sz w:val="24"/>
                <w:szCs w:val="24"/>
              </w:rPr>
            </w:pPr>
          </w:p>
        </w:tc>
      </w:tr>
    </w:tbl>
    <w:p w:rsidR="00904775" w:rsidRPr="009656F0" w:rsidRDefault="00904775" w:rsidP="009656F0">
      <w:pPr>
        <w:spacing w:after="0" w:line="480" w:lineRule="auto"/>
        <w:rPr>
          <w:rFonts w:ascii="Times New Roman" w:hAnsi="Times New Roman" w:cs="Times New Roman"/>
          <w:sz w:val="24"/>
          <w:szCs w:val="24"/>
        </w:rPr>
      </w:pPr>
    </w:p>
    <w:p w:rsidR="001B2BA9" w:rsidRPr="009656F0" w:rsidRDefault="001B2BA9" w:rsidP="009656F0">
      <w:pPr>
        <w:spacing w:after="0" w:line="480" w:lineRule="auto"/>
        <w:ind w:firstLine="720"/>
        <w:rPr>
          <w:rFonts w:ascii="Times New Roman" w:hAnsi="Times New Roman" w:cs="Times New Roman"/>
          <w:sz w:val="24"/>
          <w:szCs w:val="24"/>
        </w:rPr>
      </w:pPr>
      <w:r w:rsidRPr="009656F0">
        <w:rPr>
          <w:rFonts w:ascii="Times New Roman" w:hAnsi="Times New Roman" w:cs="Times New Roman"/>
          <w:sz w:val="24"/>
          <w:szCs w:val="24"/>
        </w:rPr>
        <w:t xml:space="preserve">It is important to remember that whenever working with weighted averages, </w:t>
      </w:r>
      <w:proofErr w:type="gramStart"/>
      <w:r w:rsidRPr="009656F0">
        <w:rPr>
          <w:rFonts w:ascii="Times New Roman" w:hAnsi="Times New Roman" w:cs="Times New Roman"/>
          <w:sz w:val="24"/>
          <w:szCs w:val="24"/>
        </w:rPr>
        <w:t xml:space="preserve">the </w:t>
      </w:r>
      <w:r w:rsidRPr="009656F0">
        <w:rPr>
          <w:rFonts w:ascii="Tahoma" w:hAnsi="Tahoma" w:cs="Tahoma"/>
          <w:sz w:val="24"/>
          <w:szCs w:val="24"/>
        </w:rPr>
        <w:t>﻿</w:t>
      </w:r>
      <w:r w:rsidRPr="009656F0">
        <w:rPr>
          <w:rFonts w:ascii="Times New Roman" w:hAnsi="Times New Roman" w:cs="Times New Roman"/>
          <w:sz w:val="24"/>
          <w:szCs w:val="24"/>
        </w:rPr>
        <w:t>weigh</w:t>
      </w:r>
      <w:r w:rsidR="00366FF9" w:rsidRPr="009656F0">
        <w:rPr>
          <w:rFonts w:ascii="Times New Roman" w:hAnsi="Times New Roman" w:cs="Times New Roman"/>
          <w:sz w:val="24"/>
          <w:szCs w:val="24"/>
        </w:rPr>
        <w:t>t</w:t>
      </w:r>
      <w:proofErr w:type="gramEnd"/>
      <w:r w:rsidR="00366FF9" w:rsidRPr="009656F0">
        <w:rPr>
          <w:rFonts w:ascii="Times New Roman" w:hAnsi="Times New Roman" w:cs="Times New Roman"/>
          <w:sz w:val="24"/>
          <w:szCs w:val="24"/>
        </w:rPr>
        <w:t xml:space="preserve"> column should always total </w:t>
      </w:r>
      <w:r w:rsidRPr="009656F0">
        <w:rPr>
          <w:rFonts w:ascii="Times New Roman" w:hAnsi="Times New Roman" w:cs="Times New Roman"/>
          <w:sz w:val="24"/>
          <w:szCs w:val="24"/>
        </w:rPr>
        <w:t>1.0, or 100</w:t>
      </w:r>
      <w:r w:rsidR="00904775" w:rsidRPr="009656F0">
        <w:rPr>
          <w:rFonts w:ascii="Times New Roman" w:hAnsi="Times New Roman" w:cs="Times New Roman"/>
          <w:sz w:val="24"/>
          <w:szCs w:val="24"/>
        </w:rPr>
        <w:t>%</w:t>
      </w:r>
      <w:r w:rsidRPr="009656F0">
        <w:rPr>
          <w:rFonts w:ascii="Times New Roman" w:hAnsi="Times New Roman" w:cs="Times New Roman"/>
          <w:sz w:val="24"/>
          <w:szCs w:val="24"/>
        </w:rPr>
        <w:t xml:space="preserve">, regardless of how many factors are included in the EFAS analysis. It is up to the analyst to decide how much weight each individual external factor is assigned. An important factor may have a weight of </w:t>
      </w:r>
      <w:r w:rsidR="00366FF9" w:rsidRPr="009656F0">
        <w:rPr>
          <w:rFonts w:ascii="Times New Roman" w:hAnsi="Times New Roman" w:cs="Times New Roman"/>
          <w:sz w:val="24"/>
          <w:szCs w:val="24"/>
        </w:rPr>
        <w:t>0</w:t>
      </w:r>
      <w:r w:rsidRPr="009656F0">
        <w:rPr>
          <w:rFonts w:ascii="Times New Roman" w:hAnsi="Times New Roman" w:cs="Times New Roman"/>
          <w:sz w:val="24"/>
          <w:szCs w:val="24"/>
        </w:rPr>
        <w:t>.5 (50</w:t>
      </w:r>
      <w:r w:rsidR="00904775" w:rsidRPr="009656F0">
        <w:rPr>
          <w:rFonts w:ascii="Times New Roman" w:hAnsi="Times New Roman" w:cs="Times New Roman"/>
          <w:sz w:val="24"/>
          <w:szCs w:val="24"/>
        </w:rPr>
        <w:t>%</w:t>
      </w:r>
      <w:r w:rsidRPr="009656F0">
        <w:rPr>
          <w:rFonts w:ascii="Times New Roman" w:hAnsi="Times New Roman" w:cs="Times New Roman"/>
          <w:sz w:val="24"/>
          <w:szCs w:val="24"/>
        </w:rPr>
        <w:t>) while a less important factor may have a weight of .05 (5</w:t>
      </w:r>
      <w:r w:rsidR="00904775" w:rsidRPr="009656F0">
        <w:rPr>
          <w:rFonts w:ascii="Times New Roman" w:hAnsi="Times New Roman" w:cs="Times New Roman"/>
          <w:sz w:val="24"/>
          <w:szCs w:val="24"/>
        </w:rPr>
        <w:t>%</w:t>
      </w:r>
      <w:r w:rsidRPr="009656F0">
        <w:rPr>
          <w:rFonts w:ascii="Times New Roman" w:hAnsi="Times New Roman" w:cs="Times New Roman"/>
          <w:sz w:val="24"/>
          <w:szCs w:val="24"/>
        </w:rPr>
        <w:t>). When all is finished, however, al</w:t>
      </w:r>
      <w:r w:rsidR="00366FF9" w:rsidRPr="009656F0">
        <w:rPr>
          <w:rFonts w:ascii="Times New Roman" w:hAnsi="Times New Roman" w:cs="Times New Roman"/>
          <w:sz w:val="24"/>
          <w:szCs w:val="24"/>
        </w:rPr>
        <w:t>l factor weights should total</w:t>
      </w:r>
      <w:r w:rsidRPr="009656F0">
        <w:rPr>
          <w:rFonts w:ascii="Times New Roman" w:hAnsi="Times New Roman" w:cs="Times New Roman"/>
          <w:sz w:val="24"/>
          <w:szCs w:val="24"/>
        </w:rPr>
        <w:t xml:space="preserve"> 1.0 </w:t>
      </w:r>
      <w:proofErr w:type="gramStart"/>
      <w:r w:rsidRPr="009656F0">
        <w:rPr>
          <w:rFonts w:ascii="Times New Roman" w:hAnsi="Times New Roman" w:cs="Times New Roman"/>
          <w:sz w:val="24"/>
          <w:szCs w:val="24"/>
        </w:rPr>
        <w:t>or</w:t>
      </w:r>
      <w:proofErr w:type="gramEnd"/>
      <w:r w:rsidRPr="009656F0">
        <w:rPr>
          <w:rFonts w:ascii="Times New Roman" w:hAnsi="Times New Roman" w:cs="Times New Roman"/>
          <w:sz w:val="24"/>
          <w:szCs w:val="24"/>
        </w:rPr>
        <w:t xml:space="preserve"> 100</w:t>
      </w:r>
      <w:r w:rsidR="00904775" w:rsidRPr="009656F0">
        <w:rPr>
          <w:rFonts w:ascii="Times New Roman" w:hAnsi="Times New Roman" w:cs="Times New Roman"/>
          <w:sz w:val="24"/>
          <w:szCs w:val="24"/>
        </w:rPr>
        <w:t>%</w:t>
      </w:r>
      <w:r w:rsidRPr="009656F0">
        <w:rPr>
          <w:rFonts w:ascii="Times New Roman" w:hAnsi="Times New Roman" w:cs="Times New Roman"/>
          <w:sz w:val="24"/>
          <w:szCs w:val="24"/>
        </w:rPr>
        <w:t>.</w:t>
      </w:r>
      <w:r w:rsidR="00FD3A17" w:rsidRPr="009656F0">
        <w:rPr>
          <w:rFonts w:ascii="Times New Roman" w:hAnsi="Times New Roman" w:cs="Times New Roman"/>
          <w:sz w:val="24"/>
          <w:szCs w:val="24"/>
        </w:rPr>
        <w:t xml:space="preserve"> Please also note that the total weighted score for an average firm in an industry is always 3.0. When the EFAS analysis is complete, the subject company weighted score is evaluated against the industry average score of 3.0 to determine how well it is doing. A weighted total score greater than 3.0 indicates the subject company is doing better than the average industry firm. A weighted average score less than 3.0 indicates that the subject company is doing worse than the average industry firm.</w:t>
      </w:r>
    </w:p>
    <w:p w:rsidR="00EF5010" w:rsidRPr="009656F0" w:rsidRDefault="00EF5010" w:rsidP="009656F0">
      <w:pPr>
        <w:spacing w:after="0" w:line="480" w:lineRule="auto"/>
        <w:rPr>
          <w:rFonts w:ascii="Times New Roman" w:hAnsi="Times New Roman" w:cs="Times New Roman"/>
          <w:sz w:val="24"/>
          <w:szCs w:val="24"/>
        </w:rPr>
      </w:pPr>
    </w:p>
    <w:p w:rsidR="00D91C59" w:rsidRPr="009656F0" w:rsidRDefault="00456848" w:rsidP="009656F0">
      <w:pPr>
        <w:spacing w:after="0" w:line="480" w:lineRule="auto"/>
        <w:ind w:firstLine="720"/>
        <w:rPr>
          <w:rFonts w:ascii="Times New Roman" w:hAnsi="Times New Roman" w:cs="Times New Roman"/>
          <w:sz w:val="24"/>
          <w:szCs w:val="24"/>
        </w:rPr>
      </w:pPr>
      <w:r w:rsidRPr="009656F0">
        <w:rPr>
          <w:rFonts w:ascii="Times New Roman" w:hAnsi="Times New Roman" w:cs="Times New Roman"/>
          <w:sz w:val="24"/>
          <w:szCs w:val="24"/>
        </w:rPr>
        <w:lastRenderedPageBreak/>
        <w:t xml:space="preserve">In this section, add your commentary about if the company is doing better or worse than others in the same industry. At the end of this section, add any references you may have used for the assignment. </w:t>
      </w:r>
    </w:p>
    <w:p w:rsidR="00EF5010" w:rsidRPr="009656F0" w:rsidRDefault="00EF5010" w:rsidP="009656F0">
      <w:pPr>
        <w:spacing w:after="0" w:line="480" w:lineRule="auto"/>
        <w:rPr>
          <w:rFonts w:ascii="Times New Roman" w:hAnsi="Times New Roman" w:cs="Times New Roman"/>
          <w:sz w:val="24"/>
          <w:szCs w:val="24"/>
        </w:rPr>
      </w:pPr>
    </w:p>
    <w:sectPr w:rsidR="00EF5010" w:rsidRPr="009656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970" w:rsidRDefault="005E3970" w:rsidP="00463989">
      <w:pPr>
        <w:spacing w:after="0" w:line="240" w:lineRule="auto"/>
      </w:pPr>
      <w:r>
        <w:separator/>
      </w:r>
    </w:p>
  </w:endnote>
  <w:endnote w:type="continuationSeparator" w:id="0">
    <w:p w:rsidR="005E3970" w:rsidRDefault="005E3970" w:rsidP="00463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970" w:rsidRDefault="005E3970" w:rsidP="00463989">
      <w:pPr>
        <w:spacing w:after="0" w:line="240" w:lineRule="auto"/>
      </w:pPr>
      <w:r>
        <w:separator/>
      </w:r>
    </w:p>
  </w:footnote>
  <w:footnote w:type="continuationSeparator" w:id="0">
    <w:p w:rsidR="005E3970" w:rsidRDefault="005E3970" w:rsidP="00463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989" w:rsidRDefault="00463989">
    <w:pPr>
      <w:pStyle w:val="Header"/>
    </w:pPr>
  </w:p>
  <w:p w:rsidR="00463989" w:rsidRDefault="004639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989"/>
    <w:rsid w:val="00114CA4"/>
    <w:rsid w:val="00191C72"/>
    <w:rsid w:val="001B2BA9"/>
    <w:rsid w:val="0025237A"/>
    <w:rsid w:val="002F727E"/>
    <w:rsid w:val="00366FF9"/>
    <w:rsid w:val="00413946"/>
    <w:rsid w:val="00456848"/>
    <w:rsid w:val="00463989"/>
    <w:rsid w:val="004904CA"/>
    <w:rsid w:val="004A39A4"/>
    <w:rsid w:val="004E6D0B"/>
    <w:rsid w:val="005E3970"/>
    <w:rsid w:val="00904775"/>
    <w:rsid w:val="0091172C"/>
    <w:rsid w:val="009656F0"/>
    <w:rsid w:val="009B38B8"/>
    <w:rsid w:val="009C2C56"/>
    <w:rsid w:val="00A354ED"/>
    <w:rsid w:val="00AF2C50"/>
    <w:rsid w:val="00C7010B"/>
    <w:rsid w:val="00C75964"/>
    <w:rsid w:val="00CD5197"/>
    <w:rsid w:val="00CF6A45"/>
    <w:rsid w:val="00D91C59"/>
    <w:rsid w:val="00E3790E"/>
    <w:rsid w:val="00EC1375"/>
    <w:rsid w:val="00EF5010"/>
    <w:rsid w:val="00FC2BBA"/>
    <w:rsid w:val="00FD3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6AC58"/>
  <w15:chartTrackingRefBased/>
  <w15:docId w15:val="{C8CD4788-BF91-42DA-80C3-E2B7EE48B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3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989"/>
  </w:style>
  <w:style w:type="paragraph" w:styleId="Footer">
    <w:name w:val="footer"/>
    <w:basedOn w:val="Normal"/>
    <w:link w:val="FooterChar"/>
    <w:uiPriority w:val="99"/>
    <w:unhideWhenUsed/>
    <w:rsid w:val="00463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989"/>
  </w:style>
  <w:style w:type="character" w:styleId="Hyperlink">
    <w:name w:val="Hyperlink"/>
    <w:basedOn w:val="DefaultParagraphFont"/>
    <w:uiPriority w:val="99"/>
    <w:unhideWhenUsed/>
    <w:rsid w:val="004904CA"/>
    <w:rPr>
      <w:color w:val="0563C1" w:themeColor="hyperlink"/>
      <w:u w:val="single"/>
    </w:rPr>
  </w:style>
  <w:style w:type="character" w:styleId="CommentReference">
    <w:name w:val="annotation reference"/>
    <w:basedOn w:val="DefaultParagraphFont"/>
    <w:uiPriority w:val="99"/>
    <w:semiHidden/>
    <w:unhideWhenUsed/>
    <w:rsid w:val="0025237A"/>
    <w:rPr>
      <w:sz w:val="16"/>
      <w:szCs w:val="16"/>
    </w:rPr>
  </w:style>
  <w:style w:type="paragraph" w:styleId="CommentText">
    <w:name w:val="annotation text"/>
    <w:basedOn w:val="Normal"/>
    <w:link w:val="CommentTextChar"/>
    <w:uiPriority w:val="99"/>
    <w:semiHidden/>
    <w:unhideWhenUsed/>
    <w:rsid w:val="0025237A"/>
    <w:pPr>
      <w:spacing w:line="240" w:lineRule="auto"/>
    </w:pPr>
    <w:rPr>
      <w:sz w:val="20"/>
      <w:szCs w:val="20"/>
    </w:rPr>
  </w:style>
  <w:style w:type="character" w:customStyle="1" w:styleId="CommentTextChar">
    <w:name w:val="Comment Text Char"/>
    <w:basedOn w:val="DefaultParagraphFont"/>
    <w:link w:val="CommentText"/>
    <w:uiPriority w:val="99"/>
    <w:semiHidden/>
    <w:rsid w:val="0025237A"/>
    <w:rPr>
      <w:sz w:val="20"/>
      <w:szCs w:val="20"/>
    </w:rPr>
  </w:style>
  <w:style w:type="paragraph" w:styleId="CommentSubject">
    <w:name w:val="annotation subject"/>
    <w:basedOn w:val="CommentText"/>
    <w:next w:val="CommentText"/>
    <w:link w:val="CommentSubjectChar"/>
    <w:uiPriority w:val="99"/>
    <w:semiHidden/>
    <w:unhideWhenUsed/>
    <w:rsid w:val="0025237A"/>
    <w:rPr>
      <w:b/>
      <w:bCs/>
    </w:rPr>
  </w:style>
  <w:style w:type="character" w:customStyle="1" w:styleId="CommentSubjectChar">
    <w:name w:val="Comment Subject Char"/>
    <w:basedOn w:val="CommentTextChar"/>
    <w:link w:val="CommentSubject"/>
    <w:uiPriority w:val="99"/>
    <w:semiHidden/>
    <w:rsid w:val="0025237A"/>
    <w:rPr>
      <w:b/>
      <w:bCs/>
      <w:sz w:val="20"/>
      <w:szCs w:val="20"/>
    </w:rPr>
  </w:style>
  <w:style w:type="paragraph" w:styleId="BalloonText">
    <w:name w:val="Balloon Text"/>
    <w:basedOn w:val="Normal"/>
    <w:link w:val="BalloonTextChar"/>
    <w:uiPriority w:val="99"/>
    <w:semiHidden/>
    <w:unhideWhenUsed/>
    <w:rsid w:val="002523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3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39890">
      <w:bodyDiv w:val="1"/>
      <w:marLeft w:val="0"/>
      <w:marRight w:val="0"/>
      <w:marTop w:val="0"/>
      <w:marBottom w:val="0"/>
      <w:divBdr>
        <w:top w:val="none" w:sz="0" w:space="0" w:color="auto"/>
        <w:left w:val="none" w:sz="0" w:space="0" w:color="auto"/>
        <w:bottom w:val="none" w:sz="0" w:space="0" w:color="auto"/>
        <w:right w:val="none" w:sz="0" w:space="0" w:color="auto"/>
      </w:divBdr>
    </w:div>
    <w:div w:id="17601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Macdonald</dc:creator>
  <cp:keywords/>
  <dc:description/>
  <cp:lastModifiedBy>Jason Davis</cp:lastModifiedBy>
  <cp:revision>2</cp:revision>
  <dcterms:created xsi:type="dcterms:W3CDTF">2019-08-13T15:29:00Z</dcterms:created>
  <dcterms:modified xsi:type="dcterms:W3CDTF">2019-08-13T15:29:00Z</dcterms:modified>
</cp:coreProperties>
</file>