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8DCE18" w14:textId="77777777" w:rsidR="00B454B7" w:rsidRDefault="00B454B7" w:rsidP="00761241">
      <w:pPr>
        <w:pStyle w:val="BodyText"/>
        <w:tabs>
          <w:tab w:val="left" w:pos="3765"/>
        </w:tabs>
        <w:spacing w:before="1920"/>
        <w:ind w:firstLine="0"/>
        <w:jc w:val="center"/>
      </w:pPr>
      <w:bookmarkStart w:id="0" w:name="bkPaperTitl"/>
      <w:bookmarkEnd w:id="0"/>
      <w:r>
        <w:t>Title</w:t>
      </w:r>
      <w:r w:rsidR="00431A12">
        <w:t xml:space="preserve"> of Paper</w:t>
      </w:r>
    </w:p>
    <w:p w14:paraId="472862B5" w14:textId="77777777" w:rsidR="00B454B7" w:rsidRPr="00F9258B" w:rsidRDefault="002632BE" w:rsidP="00572C79">
      <w:pPr>
        <w:pStyle w:val="Heading1"/>
        <w:rPr>
          <w:b w:val="0"/>
        </w:rPr>
      </w:pPr>
      <w:bookmarkStart w:id="1" w:name="bkAuthor"/>
      <w:bookmarkEnd w:id="1"/>
      <w:r w:rsidRPr="00F9258B">
        <w:rPr>
          <w:b w:val="0"/>
        </w:rPr>
        <w:t>Student</w:t>
      </w:r>
      <w:r w:rsidR="00572C79" w:rsidRPr="00F9258B">
        <w:rPr>
          <w:b w:val="0"/>
        </w:rPr>
        <w:t xml:space="preserve"> Name</w:t>
      </w:r>
    </w:p>
    <w:p w14:paraId="735F9A7C" w14:textId="77777777" w:rsidR="00B454B7" w:rsidRPr="00F9258B" w:rsidRDefault="004D3014" w:rsidP="00572C79">
      <w:pPr>
        <w:pStyle w:val="Heading1"/>
        <w:rPr>
          <w:b w:val="0"/>
        </w:rPr>
      </w:pPr>
      <w:bookmarkStart w:id="2" w:name="bkAuthorAffil"/>
      <w:bookmarkEnd w:id="2"/>
      <w:r w:rsidRPr="00F9258B">
        <w:rPr>
          <w:b w:val="0"/>
        </w:rPr>
        <w:t>Course/Number</w:t>
      </w:r>
    </w:p>
    <w:p w14:paraId="35B673FE" w14:textId="77777777" w:rsidR="004D3014" w:rsidRDefault="002632BE" w:rsidP="004D3014">
      <w:pPr>
        <w:pStyle w:val="BodyText"/>
        <w:ind w:firstLine="0"/>
        <w:jc w:val="center"/>
      </w:pPr>
      <w:r>
        <w:t xml:space="preserve">Due </w:t>
      </w:r>
      <w:r w:rsidR="004D3014">
        <w:t>Date</w:t>
      </w:r>
    </w:p>
    <w:p w14:paraId="338CB54F" w14:textId="57033E26" w:rsidR="004D3014" w:rsidRDefault="002632BE" w:rsidP="004D3014">
      <w:pPr>
        <w:pStyle w:val="BodyText"/>
        <w:ind w:firstLine="0"/>
        <w:jc w:val="center"/>
      </w:pPr>
      <w:r>
        <w:t>Faculty</w:t>
      </w:r>
      <w:r w:rsidR="004D3014">
        <w:t xml:space="preserve"> Name</w:t>
      </w:r>
    </w:p>
    <w:p w14:paraId="03182F86" w14:textId="3AAFF119" w:rsidR="00B454B7" w:rsidRDefault="00B454B7" w:rsidP="00554119">
      <w:pPr>
        <w:pStyle w:val="Heading1"/>
        <w:rPr>
          <w:b w:val="0"/>
        </w:rPr>
      </w:pPr>
      <w:r>
        <w:br w:type="page"/>
      </w:r>
    </w:p>
    <w:p w14:paraId="51E3E485" w14:textId="5FA7C3F5" w:rsidR="008F52E7" w:rsidRPr="008F52E7" w:rsidRDefault="00E70BB6" w:rsidP="00EB5D33">
      <w:pPr>
        <w:pStyle w:val="BodyText"/>
        <w:ind w:firstLine="0"/>
      </w:pPr>
      <w:r>
        <w:lastRenderedPageBreak/>
        <w:t xml:space="preserve">Revised </w:t>
      </w:r>
      <w:r w:rsidR="00A47121">
        <w:t>T</w:t>
      </w:r>
      <w:r w:rsidR="008F52E7">
        <w:t>hesis Statement</w:t>
      </w:r>
      <w:r w:rsidR="00900AF5">
        <w:t>: Through proper training on crisis preparedness all the Americ</w:t>
      </w:r>
      <w:r w:rsidR="00BF5FC3">
        <w:t>ans can</w:t>
      </w:r>
      <w:r w:rsidR="00900AF5">
        <w:t xml:space="preserve"> act when faced with emergency crisis</w:t>
      </w:r>
      <w:r w:rsidR="00870AA7">
        <w:t xml:space="preserve"> such as the case of terrorism</w:t>
      </w:r>
      <w:r w:rsidR="00900AF5">
        <w:t>, stop an assailant and therefore reduce death to a minimum</w:t>
      </w:r>
      <w:r w:rsidR="00BF5FC3">
        <w:t xml:space="preserve"> and ensure continuity</w:t>
      </w:r>
      <w:r w:rsidR="00900AF5">
        <w:t xml:space="preserve">. </w:t>
      </w:r>
    </w:p>
    <w:p w14:paraId="2EC2AF0B" w14:textId="048FD9EE" w:rsidR="00F94A1D" w:rsidRPr="007D70D8" w:rsidRDefault="003C486C" w:rsidP="007D70D8">
      <w:pPr>
        <w:pStyle w:val="Heading1"/>
      </w:pPr>
      <w:r>
        <w:t>Security</w:t>
      </w:r>
      <w:r w:rsidR="00870AA7">
        <w:t xml:space="preserve"> Crisis preparedness in Cases of terror attack</w:t>
      </w:r>
    </w:p>
    <w:p w14:paraId="7DC1F29D" w14:textId="407A53CC" w:rsidR="003F6FF2" w:rsidRDefault="008F52E7" w:rsidP="008F52E7">
      <w:pPr>
        <w:pStyle w:val="BodyText"/>
        <w:ind w:firstLine="0"/>
        <w:rPr>
          <w:szCs w:val="24"/>
        </w:rPr>
      </w:pPr>
      <w:r>
        <w:rPr>
          <w:szCs w:val="24"/>
        </w:rPr>
        <w:t>Topic Sentence:</w:t>
      </w:r>
      <w:r w:rsidR="00870AA7">
        <w:rPr>
          <w:szCs w:val="24"/>
        </w:rPr>
        <w:t xml:space="preserve"> </w:t>
      </w:r>
      <w:r w:rsidR="003C486C">
        <w:rPr>
          <w:szCs w:val="24"/>
        </w:rPr>
        <w:t>Security c</w:t>
      </w:r>
      <w:r w:rsidR="00870AA7">
        <w:rPr>
          <w:szCs w:val="24"/>
        </w:rPr>
        <w:t xml:space="preserve">risis </w:t>
      </w:r>
      <w:r w:rsidR="00BF5FC3">
        <w:rPr>
          <w:szCs w:val="24"/>
        </w:rPr>
        <w:t>preparedness is an important thing for any American, whe</w:t>
      </w:r>
      <w:r w:rsidR="003C486C">
        <w:rPr>
          <w:szCs w:val="24"/>
        </w:rPr>
        <w:t>n</w:t>
      </w:r>
      <w:r w:rsidR="00BF5FC3">
        <w:rPr>
          <w:szCs w:val="24"/>
        </w:rPr>
        <w:t xml:space="preserve"> people </w:t>
      </w:r>
      <w:r w:rsidR="003C486C">
        <w:rPr>
          <w:szCs w:val="24"/>
        </w:rPr>
        <w:t>are prepared</w:t>
      </w:r>
      <w:r w:rsidR="00BF5FC3">
        <w:rPr>
          <w:szCs w:val="24"/>
        </w:rPr>
        <w:t xml:space="preserve"> to fight back </w:t>
      </w:r>
      <w:r w:rsidR="003C486C">
        <w:rPr>
          <w:szCs w:val="24"/>
        </w:rPr>
        <w:t xml:space="preserve">or to react </w:t>
      </w:r>
      <w:r w:rsidR="005C3D6C">
        <w:rPr>
          <w:szCs w:val="24"/>
        </w:rPr>
        <w:t>to a crisis danger and more possible harm is reduced.</w:t>
      </w:r>
    </w:p>
    <w:p w14:paraId="14856507" w14:textId="7C482CF1" w:rsidR="008F52E7" w:rsidRDefault="00EB5D33" w:rsidP="00EB5D33">
      <w:pPr>
        <w:pStyle w:val="BodyText"/>
        <w:numPr>
          <w:ilvl w:val="0"/>
          <w:numId w:val="15"/>
        </w:numPr>
        <w:rPr>
          <w:szCs w:val="24"/>
        </w:rPr>
      </w:pPr>
      <w:r>
        <w:rPr>
          <w:szCs w:val="24"/>
        </w:rPr>
        <w:t>Main Point 1</w:t>
      </w:r>
      <w:r w:rsidR="00BF5FC3">
        <w:rPr>
          <w:szCs w:val="24"/>
        </w:rPr>
        <w:t xml:space="preserve">: </w:t>
      </w:r>
      <w:r w:rsidR="00685EDE">
        <w:rPr>
          <w:szCs w:val="24"/>
        </w:rPr>
        <w:t xml:space="preserve"> </w:t>
      </w:r>
      <w:r w:rsidR="005C3D6C">
        <w:rPr>
          <w:szCs w:val="24"/>
        </w:rPr>
        <w:t>Security Crisis preparedness will help prevent crisis from affecting a large population.</w:t>
      </w:r>
    </w:p>
    <w:p w14:paraId="5C8177E9" w14:textId="260DB56F" w:rsidR="00EB5D33" w:rsidRDefault="00EB5D33" w:rsidP="00EB5D33">
      <w:pPr>
        <w:pStyle w:val="BodyText"/>
        <w:numPr>
          <w:ilvl w:val="1"/>
          <w:numId w:val="15"/>
        </w:numPr>
        <w:rPr>
          <w:szCs w:val="24"/>
        </w:rPr>
      </w:pPr>
      <w:r>
        <w:rPr>
          <w:szCs w:val="24"/>
        </w:rPr>
        <w:t>Supporting Research</w:t>
      </w:r>
      <w:r w:rsidR="00685EDE">
        <w:rPr>
          <w:szCs w:val="24"/>
        </w:rPr>
        <w:t xml:space="preserve">: </w:t>
      </w:r>
      <w:r w:rsidR="005C3D6C">
        <w:rPr>
          <w:szCs w:val="24"/>
        </w:rPr>
        <w:t>On way of security crisis preparedness is having effective security crisis communication plan. In this case people will be able to share information about an emergency crisis and therefore help prevent the continuation of a crisis and the number of people being affected.</w:t>
      </w:r>
      <w:r w:rsidR="00685EDE">
        <w:rPr>
          <w:szCs w:val="24"/>
        </w:rPr>
        <w:t xml:space="preserve"> </w:t>
      </w:r>
    </w:p>
    <w:p w14:paraId="6DE21296" w14:textId="77777777" w:rsidR="00EB5D33" w:rsidRDefault="00EB5D33" w:rsidP="00EB5D33">
      <w:pPr>
        <w:pStyle w:val="BodyText"/>
        <w:numPr>
          <w:ilvl w:val="2"/>
          <w:numId w:val="15"/>
        </w:numPr>
        <w:rPr>
          <w:szCs w:val="24"/>
        </w:rPr>
      </w:pPr>
      <w:r>
        <w:rPr>
          <w:szCs w:val="24"/>
        </w:rPr>
        <w:t>Information Source</w:t>
      </w:r>
    </w:p>
    <w:p w14:paraId="40CC3B96" w14:textId="7616BAF0" w:rsidR="00123E35" w:rsidRDefault="00123E35" w:rsidP="00123E35">
      <w:pPr>
        <w:pStyle w:val="BodyText"/>
        <w:ind w:left="2160" w:firstLine="0"/>
        <w:rPr>
          <w:szCs w:val="24"/>
        </w:rPr>
      </w:pPr>
      <w:r w:rsidRPr="006F409C">
        <w:t>Terrorism Response and Emergency Preparedness. (n.d.). Retrieved April 30, 2019, from National Business Group on Health website: https://www.businessgrouphealth.org/global/tools-resources/toolkits/terrorism-response-and-emergency-preparedness</w:t>
      </w:r>
    </w:p>
    <w:p w14:paraId="14F008BE" w14:textId="360F2CEA" w:rsidR="00EB5D33" w:rsidRDefault="00EB5D33" w:rsidP="00EB5D33">
      <w:pPr>
        <w:pStyle w:val="BodyText"/>
        <w:numPr>
          <w:ilvl w:val="0"/>
          <w:numId w:val="15"/>
        </w:numPr>
        <w:rPr>
          <w:szCs w:val="24"/>
        </w:rPr>
      </w:pPr>
      <w:r>
        <w:rPr>
          <w:szCs w:val="24"/>
        </w:rPr>
        <w:t>Main Point 2</w:t>
      </w:r>
      <w:r w:rsidR="005C3D6C">
        <w:rPr>
          <w:szCs w:val="24"/>
        </w:rPr>
        <w:t xml:space="preserve">: Security </w:t>
      </w:r>
      <w:r w:rsidR="00E46B48">
        <w:rPr>
          <w:szCs w:val="24"/>
        </w:rPr>
        <w:t>Crisis preparedness help to reduce the negative consequences that follow any security crisis situation.</w:t>
      </w:r>
    </w:p>
    <w:p w14:paraId="578C2B6D" w14:textId="39DB8967" w:rsidR="00EB5D33" w:rsidRDefault="00EB5D33" w:rsidP="00EB5D33">
      <w:pPr>
        <w:pStyle w:val="BodyText"/>
        <w:numPr>
          <w:ilvl w:val="1"/>
          <w:numId w:val="15"/>
        </w:numPr>
        <w:rPr>
          <w:szCs w:val="24"/>
        </w:rPr>
      </w:pPr>
      <w:r>
        <w:rPr>
          <w:szCs w:val="24"/>
        </w:rPr>
        <w:t>Supporting Research</w:t>
      </w:r>
      <w:r w:rsidR="00E46B48">
        <w:rPr>
          <w:szCs w:val="24"/>
        </w:rPr>
        <w:t>: In many cases lack of preparedness has resulted in to many unwanted consequences following a crisis. For example the 1958 fire crisis in a school “Our Lady of Angels”</w:t>
      </w:r>
      <w:r>
        <w:rPr>
          <w:szCs w:val="24"/>
        </w:rPr>
        <w:t xml:space="preserve"> </w:t>
      </w:r>
      <w:r w:rsidR="00E46B48">
        <w:rPr>
          <w:szCs w:val="24"/>
        </w:rPr>
        <w:t xml:space="preserve">The fire case did no affect the school alone but affected the entire nation. If the school was prepared for a wire crisis such would not have happened. </w:t>
      </w:r>
      <w:r w:rsidR="00E725D8">
        <w:rPr>
          <w:szCs w:val="24"/>
        </w:rPr>
        <w:t xml:space="preserve"> Unwanted consequence that can be avoided includes death when preventable. </w:t>
      </w:r>
    </w:p>
    <w:p w14:paraId="59E31E6A" w14:textId="746FF635" w:rsidR="00A60150" w:rsidRPr="0054048E" w:rsidRDefault="00EB5D33" w:rsidP="00A60150">
      <w:pPr>
        <w:pStyle w:val="Bibliography"/>
        <w:rPr>
          <w:rFonts w:ascii="Times New Roman" w:hAnsi="Times New Roman"/>
          <w:szCs w:val="24"/>
        </w:rPr>
      </w:pPr>
      <w:r>
        <w:rPr>
          <w:szCs w:val="24"/>
        </w:rPr>
        <w:t>Information Source</w:t>
      </w:r>
      <w:r w:rsidR="00A60150">
        <w:rPr>
          <w:szCs w:val="24"/>
        </w:rPr>
        <w:t xml:space="preserve">: </w:t>
      </w:r>
      <w:r w:rsidR="00A60150">
        <w:fldChar w:fldCharType="begin"/>
      </w:r>
      <w:r w:rsidR="00A60150">
        <w:instrText xml:space="preserve"> ADDIN ZOTERO_BIBL {"uncited":[],"omitted":[],"custom":[]} CSL_BIBLIOGRAPHY </w:instrText>
      </w:r>
      <w:r w:rsidR="00A60150">
        <w:fldChar w:fldCharType="separate"/>
      </w:r>
      <w:r w:rsidR="00A60150">
        <w:t>Abernethy, S. (2009, May 2009). Homicides down but not for CPS students.</w:t>
      </w:r>
    </w:p>
    <w:p w14:paraId="376ADC99" w14:textId="05998508" w:rsidR="00EB5D33" w:rsidRDefault="00A60150" w:rsidP="00A60150">
      <w:pPr>
        <w:pStyle w:val="BodyText"/>
        <w:ind w:left="2160" w:firstLine="0"/>
        <w:rPr>
          <w:szCs w:val="24"/>
        </w:rPr>
      </w:pPr>
      <w:r>
        <w:fldChar w:fldCharType="end"/>
      </w:r>
    </w:p>
    <w:p w14:paraId="199DB7EB" w14:textId="6F1023A0" w:rsidR="00EB5D33" w:rsidRDefault="00EB5D33" w:rsidP="00EB5D33">
      <w:pPr>
        <w:pStyle w:val="BodyText"/>
        <w:numPr>
          <w:ilvl w:val="0"/>
          <w:numId w:val="15"/>
        </w:numPr>
        <w:rPr>
          <w:szCs w:val="24"/>
        </w:rPr>
      </w:pPr>
      <w:r>
        <w:rPr>
          <w:szCs w:val="24"/>
        </w:rPr>
        <w:t>Main Point 3</w:t>
      </w:r>
      <w:r w:rsidR="00E46B48">
        <w:rPr>
          <w:szCs w:val="24"/>
        </w:rPr>
        <w:t xml:space="preserve">: </w:t>
      </w:r>
      <w:r w:rsidR="00E725D8">
        <w:rPr>
          <w:szCs w:val="24"/>
        </w:rPr>
        <w:t xml:space="preserve"> Security crisis preparedness will help reduce the number of terror attacks in the nation</w:t>
      </w:r>
    </w:p>
    <w:p w14:paraId="5933B1DA" w14:textId="77777777" w:rsidR="00E725D8" w:rsidRDefault="00E725D8" w:rsidP="00E725D8">
      <w:pPr>
        <w:pStyle w:val="BodyText"/>
        <w:ind w:left="720" w:firstLine="0"/>
        <w:rPr>
          <w:szCs w:val="24"/>
        </w:rPr>
      </w:pPr>
    </w:p>
    <w:p w14:paraId="52A58025" w14:textId="1D729DDD" w:rsidR="00EB5D33" w:rsidRDefault="00EB5D33" w:rsidP="00EB5D33">
      <w:pPr>
        <w:pStyle w:val="BodyText"/>
        <w:numPr>
          <w:ilvl w:val="1"/>
          <w:numId w:val="15"/>
        </w:numPr>
        <w:rPr>
          <w:szCs w:val="24"/>
        </w:rPr>
      </w:pPr>
      <w:r>
        <w:rPr>
          <w:szCs w:val="24"/>
        </w:rPr>
        <w:t>Supporting Research</w:t>
      </w:r>
      <w:r w:rsidR="00E725D8">
        <w:rPr>
          <w:szCs w:val="24"/>
        </w:rPr>
        <w:t xml:space="preserve">: Many terrorist target civilians who they know they lack knowledge of fight and are weak. If the civilians will be well prepared and other security providers then terrorists will not be afraid of attacking. </w:t>
      </w:r>
    </w:p>
    <w:p w14:paraId="1AD198DC" w14:textId="77777777" w:rsidR="00A60150" w:rsidRPr="0054048E" w:rsidRDefault="00EB5D33" w:rsidP="00A60150">
      <w:pPr>
        <w:pStyle w:val="Bibliography"/>
        <w:spacing w:line="480" w:lineRule="auto"/>
        <w:rPr>
          <w:rFonts w:ascii="Times New Roman" w:hAnsi="Times New Roman"/>
        </w:rPr>
      </w:pPr>
      <w:r>
        <w:rPr>
          <w:szCs w:val="24"/>
        </w:rPr>
        <w:t>Information Source</w:t>
      </w:r>
      <w:r w:rsidR="00A60150">
        <w:rPr>
          <w:szCs w:val="24"/>
        </w:rPr>
        <w:t xml:space="preserve">: </w:t>
      </w:r>
      <w:r w:rsidR="00A60150" w:rsidRPr="0054048E">
        <w:rPr>
          <w:rFonts w:ascii="Times New Roman" w:hAnsi="Times New Roman"/>
          <w:i/>
          <w:iCs/>
        </w:rPr>
        <w:t>First-Responders-Toolbox---Planning-Promotes-Effective-Response-to-Open-Access-Events.pdf</w:t>
      </w:r>
      <w:r w:rsidR="00A60150" w:rsidRPr="0054048E">
        <w:rPr>
          <w:rFonts w:ascii="Times New Roman" w:hAnsi="Times New Roman"/>
        </w:rPr>
        <w:t>. (n.d.). Retrieved from https://www.dni.gov/files/NCTC/documents/jcat/firstresponderstoolbox/First-Responders-Toolbox---Planning-Promotes-Effective-Response-to-Open-Access-Events.pdf</w:t>
      </w:r>
    </w:p>
    <w:p w14:paraId="3231FA1D" w14:textId="3D705DF7" w:rsidR="00EB5D33" w:rsidRDefault="00EB5D33" w:rsidP="00EB5D33">
      <w:pPr>
        <w:pStyle w:val="BodyText"/>
        <w:numPr>
          <w:ilvl w:val="2"/>
          <w:numId w:val="15"/>
        </w:numPr>
        <w:rPr>
          <w:szCs w:val="24"/>
        </w:rPr>
      </w:pPr>
    </w:p>
    <w:p w14:paraId="31BC5341" w14:textId="760A0CC1" w:rsidR="004D3014" w:rsidRDefault="00B63F6E" w:rsidP="00D367F3">
      <w:pPr>
        <w:pStyle w:val="BodyText"/>
        <w:ind w:firstLine="0"/>
        <w:jc w:val="center"/>
        <w:rPr>
          <w:szCs w:val="24"/>
        </w:rPr>
      </w:pPr>
      <w:r>
        <w:rPr>
          <w:szCs w:val="24"/>
        </w:rPr>
        <w:t>R</w:t>
      </w:r>
      <w:r w:rsidR="004D3014" w:rsidRPr="00554119">
        <w:rPr>
          <w:szCs w:val="24"/>
        </w:rPr>
        <w:t>eferences</w:t>
      </w:r>
    </w:p>
    <w:p w14:paraId="20D2C486" w14:textId="77777777" w:rsidR="0092396D" w:rsidRDefault="00E70BB6" w:rsidP="008F52E7">
      <w:pPr>
        <w:pStyle w:val="BodyText"/>
        <w:numPr>
          <w:ilvl w:val="0"/>
          <w:numId w:val="13"/>
        </w:numPr>
        <w:rPr>
          <w:szCs w:val="24"/>
        </w:rPr>
      </w:pPr>
      <w:r>
        <w:rPr>
          <w:szCs w:val="24"/>
        </w:rPr>
        <w:t>APA</w:t>
      </w:r>
      <w:r w:rsidR="0092396D">
        <w:rPr>
          <w:szCs w:val="24"/>
        </w:rPr>
        <w:t>-</w:t>
      </w:r>
      <w:r>
        <w:rPr>
          <w:szCs w:val="24"/>
        </w:rPr>
        <w:t>formatted reference for information source #1</w:t>
      </w:r>
    </w:p>
    <w:p w14:paraId="59AA8E99" w14:textId="3F870D4D" w:rsidR="00651F4B" w:rsidRDefault="00123E35" w:rsidP="00123E35">
      <w:pPr>
        <w:pStyle w:val="BodyText"/>
        <w:ind w:left="1440" w:hanging="720"/>
        <w:rPr>
          <w:szCs w:val="24"/>
        </w:rPr>
      </w:pPr>
      <w:r w:rsidRPr="006F409C">
        <w:t>Terrorism Response and Emergency Preparedness. (n.d.). Retrieved April 30, 2019, from National Business Group on Health website: https://www.businessgrouphealth.org/global/tools-resources/toolkits/terrorism-response-and-emergency-preparedness</w:t>
      </w:r>
    </w:p>
    <w:p w14:paraId="50CA0F56" w14:textId="6F84EDFA" w:rsidR="008F52E7" w:rsidRDefault="00651F4B" w:rsidP="00651F4B">
      <w:pPr>
        <w:pStyle w:val="BodyText"/>
        <w:ind w:left="720" w:firstLine="0"/>
        <w:rPr>
          <w:szCs w:val="24"/>
        </w:rPr>
      </w:pPr>
      <w:r>
        <w:rPr>
          <w:szCs w:val="24"/>
        </w:rPr>
        <w:t>The source explains the need to having proper communication to help as method of terror preparedness. It explains how the civilians can help pass information on attack and therefore preventing such an attack from happening an therefore preventing death and other terror consequeces.</w:t>
      </w:r>
    </w:p>
    <w:p w14:paraId="72BB3B18" w14:textId="77777777" w:rsidR="0092396D" w:rsidRDefault="00E70BB6" w:rsidP="008F52E7">
      <w:pPr>
        <w:pStyle w:val="BodyText"/>
        <w:numPr>
          <w:ilvl w:val="0"/>
          <w:numId w:val="13"/>
        </w:numPr>
        <w:rPr>
          <w:szCs w:val="24"/>
        </w:rPr>
      </w:pPr>
      <w:r>
        <w:rPr>
          <w:szCs w:val="24"/>
        </w:rPr>
        <w:t>APA</w:t>
      </w:r>
      <w:r w:rsidR="0092396D">
        <w:rPr>
          <w:szCs w:val="24"/>
        </w:rPr>
        <w:t>-</w:t>
      </w:r>
      <w:r>
        <w:rPr>
          <w:szCs w:val="24"/>
        </w:rPr>
        <w:t>formatted reference for information source #2</w:t>
      </w:r>
    </w:p>
    <w:p w14:paraId="3D70C92E" w14:textId="27D503DC" w:rsidR="00651F4B" w:rsidRDefault="00651F4B" w:rsidP="00651F4B">
      <w:pPr>
        <w:pStyle w:val="Bibliography"/>
        <w:ind w:left="720"/>
      </w:pPr>
      <w:r>
        <w:t>Source: Abernethy, S. (2009, May 2009). Homicides down but not for CPS students.</w:t>
      </w:r>
    </w:p>
    <w:p w14:paraId="3201E58A" w14:textId="77777777" w:rsidR="00651F4B" w:rsidRPr="00651F4B" w:rsidRDefault="00651F4B" w:rsidP="00651F4B"/>
    <w:p w14:paraId="1E3EBF06" w14:textId="009EF639" w:rsidR="00651F4B" w:rsidRDefault="00651F4B" w:rsidP="00651F4B">
      <w:pPr>
        <w:pStyle w:val="BodyText"/>
        <w:ind w:left="720" w:firstLine="720"/>
        <w:rPr>
          <w:szCs w:val="24"/>
        </w:rPr>
      </w:pPr>
      <w:r>
        <w:rPr>
          <w:szCs w:val="24"/>
        </w:rPr>
        <w:t xml:space="preserve">The </w:t>
      </w:r>
      <w:r w:rsidR="00865673">
        <w:rPr>
          <w:szCs w:val="24"/>
        </w:rPr>
        <w:t>source has</w:t>
      </w:r>
      <w:r>
        <w:rPr>
          <w:szCs w:val="24"/>
        </w:rPr>
        <w:t xml:space="preserve"> information on how lack of crisis preparedness lead to destruction of a source. The source further explains the need to always being prepared for crisis. Therefore, the source supports my view that preparedness help prevent advance consequenses. </w:t>
      </w:r>
    </w:p>
    <w:p w14:paraId="074D82FD" w14:textId="77777777" w:rsidR="00651F4B" w:rsidRDefault="00651F4B" w:rsidP="00651F4B">
      <w:pPr>
        <w:pStyle w:val="Bibliography"/>
        <w:ind w:left="720"/>
      </w:pPr>
      <w:r>
        <w:fldChar w:fldCharType="begin"/>
      </w:r>
      <w:r>
        <w:instrText xml:space="preserve"> ADDIN ZOTERO_BIBL {"uncited":[],"omitted":[],"custom":[]} CSL_BIBLIOGRAPHY </w:instrText>
      </w:r>
      <w:r>
        <w:fldChar w:fldCharType="separate"/>
      </w:r>
      <w:r>
        <w:t>Abernethy, S. (2009, May 2009). Homicides down but not for CPS students.</w:t>
      </w:r>
    </w:p>
    <w:p w14:paraId="71BEACDA" w14:textId="47944598" w:rsidR="00651F4B" w:rsidRPr="00651F4B" w:rsidRDefault="00651F4B" w:rsidP="00651F4B"/>
    <w:p w14:paraId="33560D6B" w14:textId="43A6D177" w:rsidR="00651F4B" w:rsidRDefault="00651F4B" w:rsidP="00651F4B">
      <w:pPr>
        <w:pStyle w:val="BodyText"/>
        <w:ind w:left="720" w:firstLine="0"/>
        <w:rPr>
          <w:szCs w:val="24"/>
        </w:rPr>
      </w:pPr>
      <w:r>
        <w:fldChar w:fldCharType="end"/>
      </w:r>
    </w:p>
    <w:p w14:paraId="38669C5E" w14:textId="77777777" w:rsidR="0092396D" w:rsidRDefault="00E70BB6" w:rsidP="008F52E7">
      <w:pPr>
        <w:pStyle w:val="BodyText"/>
        <w:numPr>
          <w:ilvl w:val="0"/>
          <w:numId w:val="13"/>
        </w:numPr>
        <w:rPr>
          <w:szCs w:val="24"/>
        </w:rPr>
      </w:pPr>
      <w:r>
        <w:rPr>
          <w:szCs w:val="24"/>
        </w:rPr>
        <w:t>APA</w:t>
      </w:r>
      <w:r w:rsidR="0092396D">
        <w:rPr>
          <w:szCs w:val="24"/>
        </w:rPr>
        <w:t>-</w:t>
      </w:r>
      <w:r>
        <w:rPr>
          <w:szCs w:val="24"/>
        </w:rPr>
        <w:t>formatted reference for information source #3</w:t>
      </w:r>
    </w:p>
    <w:p w14:paraId="54FD02B4" w14:textId="66D46D06" w:rsidR="00A60150" w:rsidRPr="0054048E" w:rsidRDefault="00A60150" w:rsidP="00A60150">
      <w:pPr>
        <w:pStyle w:val="Bibliography"/>
        <w:tabs>
          <w:tab w:val="left" w:pos="1080"/>
        </w:tabs>
        <w:spacing w:line="480" w:lineRule="auto"/>
        <w:ind w:left="1440" w:hanging="720"/>
        <w:rPr>
          <w:rFonts w:ascii="Times New Roman" w:hAnsi="Times New Roman"/>
        </w:rPr>
      </w:pPr>
      <w:r w:rsidRPr="0054048E">
        <w:rPr>
          <w:rFonts w:ascii="Times New Roman" w:hAnsi="Times New Roman"/>
          <w:i/>
          <w:iCs/>
        </w:rPr>
        <w:t>First-Responders-Toolbox---Planning-Promotes-Effective-Response-to-Open-Access-Events.pdf</w:t>
      </w:r>
      <w:r w:rsidRPr="0054048E">
        <w:rPr>
          <w:rFonts w:ascii="Times New Roman" w:hAnsi="Times New Roman"/>
        </w:rPr>
        <w:t>. (n.d.). Retrieved from https://www.dni.gov/files/NCTC/documents/jcat/firstresponderstoolbox/First-Responders-Toolbox---Planning-Promotes-Effective-Response-to-Open-Access-Events.pdf</w:t>
      </w:r>
    </w:p>
    <w:p w14:paraId="33EAE26B" w14:textId="77777777" w:rsidR="00A60150" w:rsidRDefault="00A60150" w:rsidP="00A60150">
      <w:pPr>
        <w:pStyle w:val="BodyText"/>
        <w:ind w:left="1080" w:firstLine="0"/>
        <w:rPr>
          <w:szCs w:val="24"/>
        </w:rPr>
      </w:pPr>
    </w:p>
    <w:p w14:paraId="5D4117F9" w14:textId="795300EE" w:rsidR="001D5854" w:rsidRPr="001D5854" w:rsidRDefault="00A60150" w:rsidP="00A60150">
      <w:pPr>
        <w:pStyle w:val="BodyText"/>
        <w:ind w:firstLine="0"/>
      </w:pPr>
      <w:r>
        <w:t xml:space="preserve"> </w:t>
      </w:r>
      <w:r>
        <w:tab/>
        <w:t xml:space="preserve">The </w:t>
      </w:r>
      <w:bookmarkStart w:id="3" w:name="_GoBack"/>
      <w:bookmarkEnd w:id="3"/>
      <w:r w:rsidR="00865673">
        <w:t>source has</w:t>
      </w:r>
      <w:r>
        <w:t xml:space="preserve"> information on how terrorists take advantage of un armed citizens to perform terror attacks. Civilians are weak and lacking knowledge on how to fight. The source also expla</w:t>
      </w:r>
      <w:r w:rsidR="00651F4B">
        <w:t>ins</w:t>
      </w:r>
      <w:r>
        <w:t xml:space="preserve"> how </w:t>
      </w:r>
      <w:r w:rsidR="00651F4B">
        <w:t>such preparedness can help prevent terror attacks.</w:t>
      </w:r>
    </w:p>
    <w:sectPr w:rsidR="001D5854" w:rsidRPr="001D5854" w:rsidSect="00266685">
      <w:headerReference w:type="default" r:id="rId12"/>
      <w:footerReference w:type="default" r:id="rId13"/>
      <w:headerReference w:type="first" r:id="rId14"/>
      <w:type w:val="continuous"/>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3C4E32" w14:textId="77777777" w:rsidR="00387501" w:rsidRDefault="00387501">
      <w:r>
        <w:separator/>
      </w:r>
    </w:p>
  </w:endnote>
  <w:endnote w:type="continuationSeparator" w:id="0">
    <w:p w14:paraId="53D98430" w14:textId="77777777" w:rsidR="00387501" w:rsidRDefault="00387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66E1" w14:textId="52722C19" w:rsidR="00651F4B" w:rsidRPr="00266685" w:rsidRDefault="00651F4B" w:rsidP="00266685">
    <w:pPr>
      <w:pStyle w:val="Footer"/>
      <w:jc w:val="center"/>
      <w:rPr>
        <w:rFonts w:ascii="Arial" w:hAnsi="Arial" w:cs="Arial"/>
      </w:rPr>
    </w:pPr>
    <w:r w:rsidRPr="00266685">
      <w:rPr>
        <w:rFonts w:ascii="Arial" w:hAnsi="Arial" w:cs="Arial"/>
        <w:sz w:val="16"/>
      </w:rPr>
      <w:t>Copyright © 2018 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110B41" w14:textId="77777777" w:rsidR="00387501" w:rsidRDefault="00387501">
      <w:r>
        <w:separator/>
      </w:r>
    </w:p>
  </w:footnote>
  <w:footnote w:type="continuationSeparator" w:id="0">
    <w:p w14:paraId="2BE92512" w14:textId="77777777" w:rsidR="00387501" w:rsidRDefault="003875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243862"/>
      <w:docPartObj>
        <w:docPartGallery w:val="Page Numbers (Top of Page)"/>
        <w:docPartUnique/>
      </w:docPartObj>
    </w:sdtPr>
    <w:sdtEndPr>
      <w:rPr>
        <w:noProof/>
      </w:rPr>
    </w:sdtEndPr>
    <w:sdtContent>
      <w:p w14:paraId="5CB1022B" w14:textId="45CAC298" w:rsidR="00651F4B" w:rsidRDefault="00651F4B">
        <w:pPr>
          <w:pStyle w:val="Header"/>
          <w:jc w:val="right"/>
        </w:pPr>
        <w:r>
          <w:fldChar w:fldCharType="begin"/>
        </w:r>
        <w:r>
          <w:instrText xml:space="preserve"> PAGE   \* MERGEFORMAT </w:instrText>
        </w:r>
        <w:r>
          <w:fldChar w:fldCharType="separate"/>
        </w:r>
        <w:r w:rsidR="00387501">
          <w:rPr>
            <w:noProof/>
          </w:rPr>
          <w:t>1</w:t>
        </w:r>
        <w:r>
          <w:rPr>
            <w:noProof/>
          </w:rPr>
          <w:fldChar w:fldCharType="end"/>
        </w:r>
      </w:p>
    </w:sdtContent>
  </w:sdt>
  <w:p w14:paraId="2AA9122F" w14:textId="0C135503" w:rsidR="00651F4B" w:rsidRPr="00266685" w:rsidRDefault="00651F4B" w:rsidP="00266685">
    <w:pPr>
      <w:pStyle w:val="Header"/>
      <w:tabs>
        <w:tab w:val="clear" w:pos="4320"/>
        <w:tab w:val="clear" w:pos="8640"/>
        <w:tab w:val="left" w:pos="8910"/>
      </w:tabs>
      <w:rPr>
        <w:rFonts w:ascii="Arial" w:hAnsi="Arial" w:cs="Arial"/>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648" w:type="pct"/>
      <w:tblLook w:val="01E0" w:firstRow="1" w:lastRow="1" w:firstColumn="1" w:lastColumn="1" w:noHBand="0" w:noVBand="0"/>
    </w:tblPr>
    <w:tblGrid>
      <w:gridCol w:w="4699"/>
      <w:gridCol w:w="4768"/>
      <w:gridCol w:w="1350"/>
    </w:tblGrid>
    <w:tr w:rsidR="00651F4B" w:rsidRPr="00FC3F96" w14:paraId="3EC0BD8D" w14:textId="77777777" w:rsidTr="00E46B48">
      <w:tc>
        <w:tcPr>
          <w:tcW w:w="2172" w:type="pct"/>
        </w:tcPr>
        <w:p w14:paraId="145B3E21" w14:textId="77777777" w:rsidR="00651F4B" w:rsidRPr="00266685" w:rsidRDefault="00651F4B" w:rsidP="00FC3F96">
          <w:pPr>
            <w:rPr>
              <w:rFonts w:ascii="Arial" w:hAnsi="Arial" w:cs="Arial"/>
              <w:sz w:val="20"/>
            </w:rPr>
          </w:pPr>
        </w:p>
      </w:tc>
      <w:tc>
        <w:tcPr>
          <w:tcW w:w="2204" w:type="pct"/>
          <w:tcBorders>
            <w:right w:val="single" w:sz="6" w:space="0" w:color="000000"/>
          </w:tcBorders>
        </w:tcPr>
        <w:p w14:paraId="0B6B319D" w14:textId="576E1A03" w:rsidR="00651F4B" w:rsidRPr="00266685" w:rsidRDefault="00651F4B" w:rsidP="00FC3F96">
          <w:pPr>
            <w:jc w:val="right"/>
            <w:rPr>
              <w:rFonts w:ascii="Arial" w:hAnsi="Arial" w:cs="Arial"/>
              <w:sz w:val="20"/>
            </w:rPr>
          </w:pPr>
          <w:r>
            <w:rPr>
              <w:rFonts w:ascii="Arial" w:hAnsi="Arial" w:cs="Arial"/>
              <w:sz w:val="20"/>
            </w:rPr>
            <w:t>Week 2 Argument Paper Outline Template</w:t>
          </w:r>
        </w:p>
        <w:p w14:paraId="2A5AFB4D" w14:textId="77777777" w:rsidR="00651F4B" w:rsidRPr="00266685" w:rsidRDefault="00651F4B" w:rsidP="00FC3F96">
          <w:pPr>
            <w:jc w:val="right"/>
            <w:rPr>
              <w:rFonts w:ascii="Arial" w:hAnsi="Arial" w:cs="Arial"/>
              <w:b/>
              <w:sz w:val="20"/>
            </w:rPr>
          </w:pPr>
          <w:r w:rsidRPr="00266685">
            <w:rPr>
              <w:rFonts w:ascii="Arial" w:hAnsi="Arial" w:cs="Arial"/>
              <w:b/>
              <w:sz w:val="20"/>
            </w:rPr>
            <w:t xml:space="preserve">ENG/200 Version 2 </w:t>
          </w:r>
        </w:p>
      </w:tc>
      <w:tc>
        <w:tcPr>
          <w:tcW w:w="624" w:type="pct"/>
          <w:tcBorders>
            <w:left w:val="single" w:sz="6" w:space="0" w:color="000000"/>
          </w:tcBorders>
        </w:tcPr>
        <w:p w14:paraId="7F677357" w14:textId="77777777" w:rsidR="00651F4B" w:rsidRPr="00266685" w:rsidRDefault="00651F4B" w:rsidP="00FC3F96">
          <w:pPr>
            <w:rPr>
              <w:rFonts w:ascii="Arial" w:hAnsi="Arial" w:cs="Arial"/>
              <w:sz w:val="20"/>
            </w:rPr>
          </w:pPr>
          <w:r w:rsidRPr="00266685">
            <w:rPr>
              <w:rFonts w:ascii="Arial" w:hAnsi="Arial" w:cs="Arial"/>
              <w:sz w:val="20"/>
            </w:rPr>
            <w:fldChar w:fldCharType="begin"/>
          </w:r>
          <w:r w:rsidRPr="00266685">
            <w:rPr>
              <w:rFonts w:ascii="Arial" w:hAnsi="Arial" w:cs="Arial"/>
              <w:sz w:val="20"/>
            </w:rPr>
            <w:instrText xml:space="preserve"> PAGE   \* MERGEFORMAT </w:instrText>
          </w:r>
          <w:r w:rsidRPr="00266685">
            <w:rPr>
              <w:rFonts w:ascii="Arial" w:hAnsi="Arial" w:cs="Arial"/>
              <w:sz w:val="20"/>
            </w:rPr>
            <w:fldChar w:fldCharType="separate"/>
          </w:r>
          <w:r>
            <w:rPr>
              <w:rFonts w:ascii="Arial" w:hAnsi="Arial" w:cs="Arial"/>
              <w:noProof/>
              <w:sz w:val="20"/>
            </w:rPr>
            <w:t>1</w:t>
          </w:r>
          <w:r w:rsidRPr="00266685">
            <w:rPr>
              <w:rFonts w:ascii="Arial" w:hAnsi="Arial" w:cs="Arial"/>
              <w:noProof/>
              <w:sz w:val="20"/>
            </w:rPr>
            <w:fldChar w:fldCharType="end"/>
          </w:r>
        </w:p>
      </w:tc>
    </w:tr>
  </w:tbl>
  <w:p w14:paraId="55687D22" w14:textId="32792C07" w:rsidR="00651F4B" w:rsidRDefault="00651F4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E3E20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0A5E2ED2"/>
    <w:lvl w:ilvl="0">
      <w:start w:val="1"/>
      <w:numFmt w:val="decimal"/>
      <w:lvlText w:val="%1."/>
      <w:lvlJc w:val="left"/>
      <w:pPr>
        <w:tabs>
          <w:tab w:val="num" w:pos="1800"/>
        </w:tabs>
        <w:ind w:left="1800" w:hanging="360"/>
      </w:pPr>
    </w:lvl>
  </w:abstractNum>
  <w:abstractNum w:abstractNumId="2">
    <w:nsid w:val="FFFFFF7D"/>
    <w:multiLevelType w:val="singleLevel"/>
    <w:tmpl w:val="E07A3CB2"/>
    <w:lvl w:ilvl="0">
      <w:start w:val="1"/>
      <w:numFmt w:val="decimal"/>
      <w:lvlText w:val="%1."/>
      <w:lvlJc w:val="left"/>
      <w:pPr>
        <w:tabs>
          <w:tab w:val="num" w:pos="1440"/>
        </w:tabs>
        <w:ind w:left="1440" w:hanging="360"/>
      </w:pPr>
    </w:lvl>
  </w:abstractNum>
  <w:abstractNum w:abstractNumId="3">
    <w:nsid w:val="FFFFFF7E"/>
    <w:multiLevelType w:val="singleLevel"/>
    <w:tmpl w:val="A2EE0CA8"/>
    <w:lvl w:ilvl="0">
      <w:start w:val="1"/>
      <w:numFmt w:val="decimal"/>
      <w:lvlText w:val="%1."/>
      <w:lvlJc w:val="left"/>
      <w:pPr>
        <w:tabs>
          <w:tab w:val="num" w:pos="1080"/>
        </w:tabs>
        <w:ind w:left="1080" w:hanging="360"/>
      </w:pPr>
    </w:lvl>
  </w:abstractNum>
  <w:abstractNum w:abstractNumId="4">
    <w:nsid w:val="FFFFFF7F"/>
    <w:multiLevelType w:val="singleLevel"/>
    <w:tmpl w:val="D414B588"/>
    <w:lvl w:ilvl="0">
      <w:start w:val="1"/>
      <w:numFmt w:val="decimal"/>
      <w:lvlText w:val="%1."/>
      <w:lvlJc w:val="left"/>
      <w:pPr>
        <w:tabs>
          <w:tab w:val="num" w:pos="720"/>
        </w:tabs>
        <w:ind w:left="720" w:hanging="360"/>
      </w:pPr>
    </w:lvl>
  </w:abstractNum>
  <w:abstractNum w:abstractNumId="5">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7FDC7974"/>
    <w:lvl w:ilvl="0">
      <w:start w:val="1"/>
      <w:numFmt w:val="decimal"/>
      <w:lvlText w:val="%1."/>
      <w:lvlJc w:val="left"/>
      <w:pPr>
        <w:tabs>
          <w:tab w:val="num" w:pos="360"/>
        </w:tabs>
        <w:ind w:left="360" w:hanging="360"/>
      </w:pPr>
    </w:lvl>
  </w:abstractNum>
  <w:abstractNum w:abstractNumId="10">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1">
    <w:nsid w:val="11117256"/>
    <w:multiLevelType w:val="hybridMultilevel"/>
    <w:tmpl w:val="5720D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9C021C"/>
    <w:multiLevelType w:val="hybridMultilevel"/>
    <w:tmpl w:val="2F5085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12E0973"/>
    <w:multiLevelType w:val="hybridMultilevel"/>
    <w:tmpl w:val="4DE00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6820DB3"/>
    <w:multiLevelType w:val="hybridMultilevel"/>
    <w:tmpl w:val="45F64BB2"/>
    <w:lvl w:ilvl="0" w:tplc="395493AA">
      <w:start w:val="1"/>
      <w:numFmt w:val="decimal"/>
      <w:pStyle w:val="Numberedlist"/>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5">
    <w:nsid w:val="74610702"/>
    <w:multiLevelType w:val="hybridMultilevel"/>
    <w:tmpl w:val="27E60BB0"/>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15"/>
  </w:num>
  <w:num w:numId="12">
    <w:abstractNumId w:val="14"/>
  </w:num>
  <w:num w:numId="13">
    <w:abstractNumId w:val="12"/>
  </w:num>
  <w:num w:numId="14">
    <w:abstractNumId w:val="13"/>
  </w:num>
  <w:num w:numId="15">
    <w:abstractNumId w:val="1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TA2MzAwNTUxMDYxMLFU0lEKTi0uzszPAykwrgUAitl0dCwAAAA="/>
  </w:docVars>
  <w:rsids>
    <w:rsidRoot w:val="00693A03"/>
    <w:rsid w:val="0003712D"/>
    <w:rsid w:val="00040B2A"/>
    <w:rsid w:val="0005557E"/>
    <w:rsid w:val="00083425"/>
    <w:rsid w:val="000B51A7"/>
    <w:rsid w:val="000F00FC"/>
    <w:rsid w:val="00100E8E"/>
    <w:rsid w:val="00102B08"/>
    <w:rsid w:val="001079AC"/>
    <w:rsid w:val="00121CC4"/>
    <w:rsid w:val="00123E35"/>
    <w:rsid w:val="0013765E"/>
    <w:rsid w:val="00141860"/>
    <w:rsid w:val="00142966"/>
    <w:rsid w:val="00171AEA"/>
    <w:rsid w:val="001A25FD"/>
    <w:rsid w:val="001B2579"/>
    <w:rsid w:val="001B4725"/>
    <w:rsid w:val="001B7801"/>
    <w:rsid w:val="001D1DA6"/>
    <w:rsid w:val="001D5854"/>
    <w:rsid w:val="001E66C8"/>
    <w:rsid w:val="00200FC9"/>
    <w:rsid w:val="002632BE"/>
    <w:rsid w:val="00266685"/>
    <w:rsid w:val="00276E8C"/>
    <w:rsid w:val="002A184A"/>
    <w:rsid w:val="002B57B5"/>
    <w:rsid w:val="002C41E3"/>
    <w:rsid w:val="002E7843"/>
    <w:rsid w:val="00315669"/>
    <w:rsid w:val="003406C4"/>
    <w:rsid w:val="00353C1C"/>
    <w:rsid w:val="003548F1"/>
    <w:rsid w:val="00367677"/>
    <w:rsid w:val="003719EA"/>
    <w:rsid w:val="00377E73"/>
    <w:rsid w:val="00387501"/>
    <w:rsid w:val="003B7270"/>
    <w:rsid w:val="003C486C"/>
    <w:rsid w:val="003F6FF2"/>
    <w:rsid w:val="00400A5A"/>
    <w:rsid w:val="00404321"/>
    <w:rsid w:val="00431A12"/>
    <w:rsid w:val="00432B8F"/>
    <w:rsid w:val="00453ECF"/>
    <w:rsid w:val="00454ED5"/>
    <w:rsid w:val="00466143"/>
    <w:rsid w:val="00470962"/>
    <w:rsid w:val="00473A1C"/>
    <w:rsid w:val="00491DAF"/>
    <w:rsid w:val="004A4779"/>
    <w:rsid w:val="004A6CC0"/>
    <w:rsid w:val="004D3014"/>
    <w:rsid w:val="004F4FAF"/>
    <w:rsid w:val="00522471"/>
    <w:rsid w:val="0054791D"/>
    <w:rsid w:val="00554119"/>
    <w:rsid w:val="00567D9D"/>
    <w:rsid w:val="00572052"/>
    <w:rsid w:val="00572C79"/>
    <w:rsid w:val="005859A8"/>
    <w:rsid w:val="005935CF"/>
    <w:rsid w:val="005C3D6C"/>
    <w:rsid w:val="005F6164"/>
    <w:rsid w:val="00603E15"/>
    <w:rsid w:val="00606782"/>
    <w:rsid w:val="00631E83"/>
    <w:rsid w:val="00651F4B"/>
    <w:rsid w:val="00663AE4"/>
    <w:rsid w:val="00685EDE"/>
    <w:rsid w:val="00693A03"/>
    <w:rsid w:val="006E3ECD"/>
    <w:rsid w:val="006E6E18"/>
    <w:rsid w:val="006F5309"/>
    <w:rsid w:val="00740AD3"/>
    <w:rsid w:val="00756DC0"/>
    <w:rsid w:val="00761241"/>
    <w:rsid w:val="0078669C"/>
    <w:rsid w:val="007B79BD"/>
    <w:rsid w:val="007D70D8"/>
    <w:rsid w:val="007E726C"/>
    <w:rsid w:val="007F67EB"/>
    <w:rsid w:val="00802F37"/>
    <w:rsid w:val="00806138"/>
    <w:rsid w:val="008446CD"/>
    <w:rsid w:val="00865673"/>
    <w:rsid w:val="00867E55"/>
    <w:rsid w:val="00870AA7"/>
    <w:rsid w:val="00881B3E"/>
    <w:rsid w:val="00887973"/>
    <w:rsid w:val="008A5A52"/>
    <w:rsid w:val="008C453F"/>
    <w:rsid w:val="008F52E7"/>
    <w:rsid w:val="00900AF5"/>
    <w:rsid w:val="009072BB"/>
    <w:rsid w:val="0092396D"/>
    <w:rsid w:val="0094016F"/>
    <w:rsid w:val="0097671E"/>
    <w:rsid w:val="009912B0"/>
    <w:rsid w:val="00993550"/>
    <w:rsid w:val="009D78F1"/>
    <w:rsid w:val="009E7A58"/>
    <w:rsid w:val="00A10287"/>
    <w:rsid w:val="00A23C70"/>
    <w:rsid w:val="00A47121"/>
    <w:rsid w:val="00A5378C"/>
    <w:rsid w:val="00A60150"/>
    <w:rsid w:val="00A661AE"/>
    <w:rsid w:val="00AA7456"/>
    <w:rsid w:val="00AE26EA"/>
    <w:rsid w:val="00AF6795"/>
    <w:rsid w:val="00AF69CF"/>
    <w:rsid w:val="00B06A9A"/>
    <w:rsid w:val="00B13707"/>
    <w:rsid w:val="00B2778D"/>
    <w:rsid w:val="00B35464"/>
    <w:rsid w:val="00B42393"/>
    <w:rsid w:val="00B42FE2"/>
    <w:rsid w:val="00B43D17"/>
    <w:rsid w:val="00B454B7"/>
    <w:rsid w:val="00B629D6"/>
    <w:rsid w:val="00B63F6E"/>
    <w:rsid w:val="00B73FA6"/>
    <w:rsid w:val="00B94611"/>
    <w:rsid w:val="00BA6771"/>
    <w:rsid w:val="00BF1C76"/>
    <w:rsid w:val="00BF5FC3"/>
    <w:rsid w:val="00C143E8"/>
    <w:rsid w:val="00C2791A"/>
    <w:rsid w:val="00C34733"/>
    <w:rsid w:val="00CB588C"/>
    <w:rsid w:val="00CF2D2E"/>
    <w:rsid w:val="00D02CFA"/>
    <w:rsid w:val="00D07863"/>
    <w:rsid w:val="00D13A77"/>
    <w:rsid w:val="00D13F5C"/>
    <w:rsid w:val="00D35BEF"/>
    <w:rsid w:val="00D3649E"/>
    <w:rsid w:val="00D367F3"/>
    <w:rsid w:val="00D66FFE"/>
    <w:rsid w:val="00D72D77"/>
    <w:rsid w:val="00D737B3"/>
    <w:rsid w:val="00D75310"/>
    <w:rsid w:val="00D8161E"/>
    <w:rsid w:val="00DA061F"/>
    <w:rsid w:val="00DA54F0"/>
    <w:rsid w:val="00DB0E6B"/>
    <w:rsid w:val="00DB3D7C"/>
    <w:rsid w:val="00DE2DEA"/>
    <w:rsid w:val="00DE3A62"/>
    <w:rsid w:val="00E2090A"/>
    <w:rsid w:val="00E25661"/>
    <w:rsid w:val="00E2702E"/>
    <w:rsid w:val="00E40576"/>
    <w:rsid w:val="00E46B48"/>
    <w:rsid w:val="00E554E8"/>
    <w:rsid w:val="00E70BB6"/>
    <w:rsid w:val="00E725D8"/>
    <w:rsid w:val="00E92D40"/>
    <w:rsid w:val="00E955C9"/>
    <w:rsid w:val="00EB5D33"/>
    <w:rsid w:val="00EF7D65"/>
    <w:rsid w:val="00F00B2E"/>
    <w:rsid w:val="00F22C8F"/>
    <w:rsid w:val="00F3251A"/>
    <w:rsid w:val="00F571CA"/>
    <w:rsid w:val="00F774A1"/>
    <w:rsid w:val="00F86C23"/>
    <w:rsid w:val="00F9258B"/>
    <w:rsid w:val="00F94A1D"/>
    <w:rsid w:val="00FA44BC"/>
    <w:rsid w:val="00FA7F58"/>
    <w:rsid w:val="00FC3F96"/>
    <w:rsid w:val="00FD0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390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BodyText"/>
    <w:link w:val="Heading1Char"/>
    <w:qFormat/>
    <w:rsid w:val="007D70D8"/>
    <w:pPr>
      <w:spacing w:line="480" w:lineRule="auto"/>
      <w:jc w:val="center"/>
      <w:outlineLvl w:val="0"/>
    </w:pPr>
    <w:rPr>
      <w:rFonts w:ascii="Times New Roman" w:hAnsi="Times New Roman"/>
      <w:b/>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pPr>
      <w:tabs>
        <w:tab w:val="center" w:pos="4320"/>
        <w:tab w:val="right" w:pos="8640"/>
      </w:tabs>
    </w:pPr>
    <w:rPr>
      <w:rFonts w:ascii="Times New Roman" w:hAnsi="Times New Roman"/>
    </w:rPr>
  </w:style>
  <w:style w:type="character" w:styleId="PageNumber">
    <w:name w:val="page number"/>
    <w:basedOn w:val="DefaultParagraphFont"/>
  </w:style>
  <w:style w:type="character" w:styleId="Hyperlink">
    <w:name w:val="Hyperlink"/>
    <w:rPr>
      <w:color w:val="0000FF"/>
      <w:u w:val="single"/>
    </w:rPr>
  </w:style>
  <w:style w:type="character" w:customStyle="1" w:styleId="Heading1Char">
    <w:name w:val="Heading 1 Char"/>
    <w:link w:val="Heading1"/>
    <w:rsid w:val="007D70D8"/>
    <w:rPr>
      <w:rFonts w:ascii="Times New Roman" w:hAnsi="Times New Roman"/>
      <w:b/>
      <w:sz w:val="24"/>
    </w:rPr>
  </w:style>
  <w:style w:type="paragraph" w:styleId="Footer">
    <w:name w:val="footer"/>
    <w:basedOn w:val="Normal"/>
    <w:link w:val="FooterChar"/>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paragraph" w:styleId="NormalWeb">
    <w:name w:val="Normal (Web)"/>
    <w:basedOn w:val="Normal"/>
    <w:rsid w:val="006E3ECD"/>
    <w:rPr>
      <w:rFonts w:ascii="Times New Roman" w:hAnsi="Times New Roman"/>
      <w:szCs w:val="24"/>
    </w:rPr>
  </w:style>
  <w:style w:type="character" w:customStyle="1" w:styleId="HeaderChar">
    <w:name w:val="Header Char"/>
    <w:link w:val="Header"/>
    <w:uiPriority w:val="99"/>
    <w:rsid w:val="001B7801"/>
    <w:rPr>
      <w:rFonts w:ascii="Times New Roman" w:hAnsi="Times New Roman"/>
      <w:sz w:val="24"/>
    </w:rPr>
  </w:style>
  <w:style w:type="character" w:styleId="CommentReference">
    <w:name w:val="annotation reference"/>
    <w:rsid w:val="005859A8"/>
    <w:rPr>
      <w:sz w:val="16"/>
      <w:szCs w:val="16"/>
    </w:rPr>
  </w:style>
  <w:style w:type="paragraph" w:styleId="CommentText">
    <w:name w:val="annotation text"/>
    <w:basedOn w:val="Normal"/>
    <w:link w:val="CommentTextChar"/>
    <w:rsid w:val="005859A8"/>
    <w:rPr>
      <w:sz w:val="20"/>
    </w:rPr>
  </w:style>
  <w:style w:type="character" w:customStyle="1" w:styleId="CommentTextChar">
    <w:name w:val="Comment Text Char"/>
    <w:basedOn w:val="DefaultParagraphFont"/>
    <w:link w:val="CommentText"/>
    <w:rsid w:val="005859A8"/>
  </w:style>
  <w:style w:type="paragraph" w:styleId="CommentSubject">
    <w:name w:val="annotation subject"/>
    <w:basedOn w:val="CommentText"/>
    <w:next w:val="CommentText"/>
    <w:link w:val="CommentSubjectChar"/>
    <w:rsid w:val="005859A8"/>
    <w:rPr>
      <w:b/>
      <w:bCs/>
    </w:rPr>
  </w:style>
  <w:style w:type="character" w:customStyle="1" w:styleId="CommentSubjectChar">
    <w:name w:val="Comment Subject Char"/>
    <w:link w:val="CommentSubject"/>
    <w:rsid w:val="005859A8"/>
    <w:rPr>
      <w:b/>
      <w:bCs/>
    </w:rPr>
  </w:style>
  <w:style w:type="paragraph" w:styleId="BalloonText">
    <w:name w:val="Balloon Text"/>
    <w:basedOn w:val="Normal"/>
    <w:link w:val="BalloonTextChar"/>
    <w:rsid w:val="005859A8"/>
    <w:rPr>
      <w:rFonts w:ascii="Tahoma" w:hAnsi="Tahoma" w:cs="Tahoma"/>
      <w:sz w:val="16"/>
      <w:szCs w:val="16"/>
    </w:rPr>
  </w:style>
  <w:style w:type="character" w:customStyle="1" w:styleId="BalloonTextChar">
    <w:name w:val="Balloon Text Char"/>
    <w:link w:val="BalloonText"/>
    <w:rsid w:val="005859A8"/>
    <w:rPr>
      <w:rFonts w:ascii="Tahoma" w:hAnsi="Tahoma" w:cs="Tahoma"/>
      <w:sz w:val="16"/>
      <w:szCs w:val="16"/>
    </w:rPr>
  </w:style>
  <w:style w:type="character" w:styleId="FollowedHyperlink">
    <w:name w:val="FollowedHyperlink"/>
    <w:rsid w:val="00DE2DEA"/>
    <w:rPr>
      <w:color w:val="954F72"/>
      <w:u w:val="single"/>
    </w:rPr>
  </w:style>
  <w:style w:type="character" w:customStyle="1" w:styleId="FooterChar">
    <w:name w:val="Footer Char"/>
    <w:link w:val="Footer"/>
    <w:rsid w:val="00FC3F96"/>
    <w:rPr>
      <w:sz w:val="24"/>
    </w:rPr>
  </w:style>
  <w:style w:type="paragraph" w:styleId="Bibliography">
    <w:name w:val="Bibliography"/>
    <w:basedOn w:val="Normal"/>
    <w:next w:val="Normal"/>
    <w:uiPriority w:val="37"/>
    <w:unhideWhenUsed/>
    <w:rsid w:val="00A601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BodyText"/>
    <w:link w:val="Heading1Char"/>
    <w:qFormat/>
    <w:rsid w:val="007D70D8"/>
    <w:pPr>
      <w:spacing w:line="480" w:lineRule="auto"/>
      <w:jc w:val="center"/>
      <w:outlineLvl w:val="0"/>
    </w:pPr>
    <w:rPr>
      <w:rFonts w:ascii="Times New Roman" w:hAnsi="Times New Roman"/>
      <w:b/>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pPr>
      <w:tabs>
        <w:tab w:val="center" w:pos="4320"/>
        <w:tab w:val="right" w:pos="8640"/>
      </w:tabs>
    </w:pPr>
    <w:rPr>
      <w:rFonts w:ascii="Times New Roman" w:hAnsi="Times New Roman"/>
    </w:rPr>
  </w:style>
  <w:style w:type="character" w:styleId="PageNumber">
    <w:name w:val="page number"/>
    <w:basedOn w:val="DefaultParagraphFont"/>
  </w:style>
  <w:style w:type="character" w:styleId="Hyperlink">
    <w:name w:val="Hyperlink"/>
    <w:rPr>
      <w:color w:val="0000FF"/>
      <w:u w:val="single"/>
    </w:rPr>
  </w:style>
  <w:style w:type="character" w:customStyle="1" w:styleId="Heading1Char">
    <w:name w:val="Heading 1 Char"/>
    <w:link w:val="Heading1"/>
    <w:rsid w:val="007D70D8"/>
    <w:rPr>
      <w:rFonts w:ascii="Times New Roman" w:hAnsi="Times New Roman"/>
      <w:b/>
      <w:sz w:val="24"/>
    </w:rPr>
  </w:style>
  <w:style w:type="paragraph" w:styleId="Footer">
    <w:name w:val="footer"/>
    <w:basedOn w:val="Normal"/>
    <w:link w:val="FooterChar"/>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paragraph" w:styleId="NormalWeb">
    <w:name w:val="Normal (Web)"/>
    <w:basedOn w:val="Normal"/>
    <w:rsid w:val="006E3ECD"/>
    <w:rPr>
      <w:rFonts w:ascii="Times New Roman" w:hAnsi="Times New Roman"/>
      <w:szCs w:val="24"/>
    </w:rPr>
  </w:style>
  <w:style w:type="character" w:customStyle="1" w:styleId="HeaderChar">
    <w:name w:val="Header Char"/>
    <w:link w:val="Header"/>
    <w:uiPriority w:val="99"/>
    <w:rsid w:val="001B7801"/>
    <w:rPr>
      <w:rFonts w:ascii="Times New Roman" w:hAnsi="Times New Roman"/>
      <w:sz w:val="24"/>
    </w:rPr>
  </w:style>
  <w:style w:type="character" w:styleId="CommentReference">
    <w:name w:val="annotation reference"/>
    <w:rsid w:val="005859A8"/>
    <w:rPr>
      <w:sz w:val="16"/>
      <w:szCs w:val="16"/>
    </w:rPr>
  </w:style>
  <w:style w:type="paragraph" w:styleId="CommentText">
    <w:name w:val="annotation text"/>
    <w:basedOn w:val="Normal"/>
    <w:link w:val="CommentTextChar"/>
    <w:rsid w:val="005859A8"/>
    <w:rPr>
      <w:sz w:val="20"/>
    </w:rPr>
  </w:style>
  <w:style w:type="character" w:customStyle="1" w:styleId="CommentTextChar">
    <w:name w:val="Comment Text Char"/>
    <w:basedOn w:val="DefaultParagraphFont"/>
    <w:link w:val="CommentText"/>
    <w:rsid w:val="005859A8"/>
  </w:style>
  <w:style w:type="paragraph" w:styleId="CommentSubject">
    <w:name w:val="annotation subject"/>
    <w:basedOn w:val="CommentText"/>
    <w:next w:val="CommentText"/>
    <w:link w:val="CommentSubjectChar"/>
    <w:rsid w:val="005859A8"/>
    <w:rPr>
      <w:b/>
      <w:bCs/>
    </w:rPr>
  </w:style>
  <w:style w:type="character" w:customStyle="1" w:styleId="CommentSubjectChar">
    <w:name w:val="Comment Subject Char"/>
    <w:link w:val="CommentSubject"/>
    <w:rsid w:val="005859A8"/>
    <w:rPr>
      <w:b/>
      <w:bCs/>
    </w:rPr>
  </w:style>
  <w:style w:type="paragraph" w:styleId="BalloonText">
    <w:name w:val="Balloon Text"/>
    <w:basedOn w:val="Normal"/>
    <w:link w:val="BalloonTextChar"/>
    <w:rsid w:val="005859A8"/>
    <w:rPr>
      <w:rFonts w:ascii="Tahoma" w:hAnsi="Tahoma" w:cs="Tahoma"/>
      <w:sz w:val="16"/>
      <w:szCs w:val="16"/>
    </w:rPr>
  </w:style>
  <w:style w:type="character" w:customStyle="1" w:styleId="BalloonTextChar">
    <w:name w:val="Balloon Text Char"/>
    <w:link w:val="BalloonText"/>
    <w:rsid w:val="005859A8"/>
    <w:rPr>
      <w:rFonts w:ascii="Tahoma" w:hAnsi="Tahoma" w:cs="Tahoma"/>
      <w:sz w:val="16"/>
      <w:szCs w:val="16"/>
    </w:rPr>
  </w:style>
  <w:style w:type="character" w:styleId="FollowedHyperlink">
    <w:name w:val="FollowedHyperlink"/>
    <w:rsid w:val="00DE2DEA"/>
    <w:rPr>
      <w:color w:val="954F72"/>
      <w:u w:val="single"/>
    </w:rPr>
  </w:style>
  <w:style w:type="character" w:customStyle="1" w:styleId="FooterChar">
    <w:name w:val="Footer Char"/>
    <w:link w:val="Footer"/>
    <w:rsid w:val="00FC3F96"/>
    <w:rPr>
      <w:sz w:val="24"/>
    </w:rPr>
  </w:style>
  <w:style w:type="paragraph" w:styleId="Bibliography">
    <w:name w:val="Bibliography"/>
    <w:basedOn w:val="Normal"/>
    <w:next w:val="Normal"/>
    <w:uiPriority w:val="37"/>
    <w:unhideWhenUsed/>
    <w:rsid w:val="00A60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11090">
      <w:bodyDiv w:val="1"/>
      <w:marLeft w:val="0"/>
      <w:marRight w:val="0"/>
      <w:marTop w:val="0"/>
      <w:marBottom w:val="0"/>
      <w:divBdr>
        <w:top w:val="none" w:sz="0" w:space="0" w:color="auto"/>
        <w:left w:val="none" w:sz="0" w:space="0" w:color="auto"/>
        <w:bottom w:val="none" w:sz="0" w:space="0" w:color="auto"/>
        <w:right w:val="none" w:sz="0" w:space="0" w:color="auto"/>
      </w:divBdr>
    </w:div>
    <w:div w:id="45491860">
      <w:bodyDiv w:val="1"/>
      <w:marLeft w:val="0"/>
      <w:marRight w:val="0"/>
      <w:marTop w:val="0"/>
      <w:marBottom w:val="0"/>
      <w:divBdr>
        <w:top w:val="none" w:sz="0" w:space="0" w:color="auto"/>
        <w:left w:val="none" w:sz="0" w:space="0" w:color="auto"/>
        <w:bottom w:val="none" w:sz="0" w:space="0" w:color="auto"/>
        <w:right w:val="none" w:sz="0" w:space="0" w:color="auto"/>
      </w:divBdr>
    </w:div>
    <w:div w:id="522086243">
      <w:bodyDiv w:val="1"/>
      <w:marLeft w:val="0"/>
      <w:marRight w:val="0"/>
      <w:marTop w:val="0"/>
      <w:marBottom w:val="0"/>
      <w:divBdr>
        <w:top w:val="none" w:sz="0" w:space="0" w:color="auto"/>
        <w:left w:val="none" w:sz="0" w:space="0" w:color="auto"/>
        <w:bottom w:val="none" w:sz="0" w:space="0" w:color="auto"/>
        <w:right w:val="none" w:sz="0" w:space="0" w:color="auto"/>
      </w:divBdr>
    </w:div>
    <w:div w:id="93370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amoksvo\Application%20Data\Microsoft\Templates\APA%20paper%20for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fc3f1c603c9c6ef1094a96c67bd5fb5c">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9c1170d7f35c8f3ba0aac669d6caa6bd"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1A2831-0033-4276-B25D-8F16167FF815}">
  <ds:schemaRefs>
    <ds:schemaRef ds:uri="http://schemas.microsoft.com/office/2006/metadata/longProperties"/>
  </ds:schemaRefs>
</ds:datastoreItem>
</file>

<file path=customXml/itemProps2.xml><?xml version="1.0" encoding="utf-8"?>
<ds:datastoreItem xmlns:ds="http://schemas.openxmlformats.org/officeDocument/2006/customXml" ds:itemID="{05982CDE-28D6-46A2-9B5E-61BFE252BDD2}">
  <ds:schemaRefs>
    <ds:schemaRef ds:uri="http://schemas.microsoft.com/office/2006/metadata/properties"/>
    <ds:schemaRef ds:uri="http://schemas.microsoft.com/office/infopath/2007/PartnerControls"/>
    <ds:schemaRef ds:uri="c3da832f-3ecf-443d-91e7-99457f1877f8"/>
  </ds:schemaRefs>
</ds:datastoreItem>
</file>

<file path=customXml/itemProps3.xml><?xml version="1.0" encoding="utf-8"?>
<ds:datastoreItem xmlns:ds="http://schemas.openxmlformats.org/officeDocument/2006/customXml" ds:itemID="{C53F8616-4A60-430B-AD7F-C1481BE66AAD}">
  <ds:schemaRefs>
    <ds:schemaRef ds:uri="http://schemas.microsoft.com/sharepoint/v3/contenttype/forms"/>
  </ds:schemaRefs>
</ds:datastoreItem>
</file>

<file path=customXml/itemProps4.xml><?xml version="1.0" encoding="utf-8"?>
<ds:datastoreItem xmlns:ds="http://schemas.openxmlformats.org/officeDocument/2006/customXml" ds:itemID="{5559789C-8CEC-47FC-BABC-EE38EAEB6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APA paper format</Template>
  <TotalTime>0</TotalTime>
  <Pages>4</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Apollo Group, Inc.</Company>
  <LinksUpToDate>false</LinksUpToDate>
  <CharactersWithSpaces>4258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Apollo Group</dc:creator>
  <cp:lastModifiedBy>Simon</cp:lastModifiedBy>
  <cp:revision>2</cp:revision>
  <cp:lastPrinted>2002-05-11T22:16:00Z</cp:lastPrinted>
  <dcterms:created xsi:type="dcterms:W3CDTF">2019-04-30T05:18:00Z</dcterms:created>
  <dcterms:modified xsi:type="dcterms:W3CDTF">2019-04-30T05:18:00Z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y fmtid="{D5CDD505-2E9C-101B-9397-08002B2CF9AE}" pid="3" name="ContentTypeId">
    <vt:lpwstr>0x0101007398F2D86927094FB725CCED44C41431</vt:lpwstr>
  </property>
</Properties>
</file>