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D88B" w14:textId="77777777" w:rsidR="00BC460E" w:rsidRDefault="00BC460E" w:rsidP="00BC460E">
      <w:pPr>
        <w:rPr>
          <w:rFonts w:cs="Times New Roman"/>
        </w:rPr>
      </w:pPr>
    </w:p>
    <w:p w14:paraId="585F1015" w14:textId="2EAE4F95" w:rsidR="00BC460E" w:rsidRDefault="00BC460E" w:rsidP="00BC460E">
      <w:r>
        <w:rPr>
          <w:rFonts w:cs="Times New Roman"/>
          <w:b/>
        </w:rPr>
        <w:t xml:space="preserve">Part 2-Essay-Choose any ONE (1) of the following. Each essay should be at least four (4) paragraphs. Please write the essays in a blue book with your name on it IN PEN!!!! (40 possible points). The essay should include a thesis statement as well as SPECIFIC EXAMPLES FROM THE TEXTS TO ILLUSTRATE THE THESIS ARGUMENT AND KEY POINTS. USE THE EXAMPLES THAT ARE INCLUDED HERE!!!!! </w:t>
      </w:r>
    </w:p>
    <w:p w14:paraId="51F8C953" w14:textId="77777777" w:rsidR="00BC460E" w:rsidRDefault="00BC460E" w:rsidP="00BC460E">
      <w:pPr>
        <w:rPr>
          <w:rFonts w:cs="Times New Roman"/>
          <w:b/>
        </w:rPr>
      </w:pPr>
    </w:p>
    <w:p w14:paraId="50504ADF" w14:textId="77777777" w:rsidR="00BC460E" w:rsidRDefault="00BC460E" w:rsidP="00BC460E">
      <w:r>
        <w:rPr>
          <w:rFonts w:cs="Times New Roman"/>
          <w:b/>
        </w:rPr>
        <w:t>Theme</w:t>
      </w:r>
      <w:r>
        <w:rPr>
          <w:rFonts w:cs="Times New Roman"/>
        </w:rPr>
        <w:t>: Consider any works in the second half of the semester with key similarities and/or differences in theme. Elaborate on why these similarities and/or differences are important. (IE-Stay true to one’s roots and legacy (home) while also learning what you need to learn outside of comfort zone, roots and legacy and leaving home when necessary- “</w:t>
      </w:r>
      <w:proofErr w:type="spellStart"/>
      <w:r>
        <w:rPr>
          <w:rFonts w:cs="Times New Roman"/>
        </w:rPr>
        <w:t>Zaabalawi</w:t>
      </w:r>
      <w:proofErr w:type="spellEnd"/>
      <w:r>
        <w:rPr>
          <w:rFonts w:cs="Times New Roman"/>
        </w:rPr>
        <w:t xml:space="preserve">”/ “The Headstrong Historian.” Despite being in tolerable situations, people are very intolerant of one another—even hateful-- “Notes of a Native Son”/ “The Guest”/ “Punishment.”)      </w:t>
      </w:r>
    </w:p>
    <w:p w14:paraId="33551F0F" w14:textId="77777777" w:rsidR="00BC460E" w:rsidRDefault="00BC460E" w:rsidP="00BC460E">
      <w:pPr>
        <w:rPr>
          <w:rFonts w:cs="Times New Roman"/>
        </w:rPr>
      </w:pPr>
    </w:p>
    <w:p w14:paraId="63955851" w14:textId="77777777" w:rsidR="00BC460E" w:rsidRDefault="00BC460E" w:rsidP="00BC460E">
      <w:r>
        <w:rPr>
          <w:rFonts w:cs="Times New Roman"/>
          <w:b/>
        </w:rPr>
        <w:t>Plot</w:t>
      </w:r>
      <w:r>
        <w:rPr>
          <w:rFonts w:cs="Times New Roman"/>
        </w:rPr>
        <w:t>: Consider the way plot affects a story. Examine its importance in any story we’ve covered in the second half of the semester. Compare and contrast stories in relation to their use of plot as a literary device. Does it make the story better or worse? Why? (Ex</w:t>
      </w:r>
      <w:proofErr w:type="gramStart"/>
      <w:r>
        <w:rPr>
          <w:rFonts w:cs="Times New Roman"/>
        </w:rPr>
        <w:t>-“</w:t>
      </w:r>
      <w:proofErr w:type="gramEnd"/>
      <w:r>
        <w:rPr>
          <w:rFonts w:cs="Times New Roman"/>
        </w:rPr>
        <w:t xml:space="preserve">The Old Chief </w:t>
      </w:r>
      <w:proofErr w:type="spellStart"/>
      <w:r>
        <w:rPr>
          <w:rFonts w:cs="Times New Roman"/>
        </w:rPr>
        <w:t>Mshlanga</w:t>
      </w:r>
      <w:proofErr w:type="spellEnd"/>
      <w:r>
        <w:rPr>
          <w:rFonts w:cs="Times New Roman"/>
        </w:rPr>
        <w:t>” (Plot is not as important to the story) “The Reader” (Plot is more important to the story).</w:t>
      </w:r>
    </w:p>
    <w:p w14:paraId="7369FB68" w14:textId="77777777" w:rsidR="00BC460E" w:rsidRDefault="00BC460E" w:rsidP="00BC460E">
      <w:pPr>
        <w:rPr>
          <w:rFonts w:cs="Times New Roman"/>
        </w:rPr>
      </w:pPr>
    </w:p>
    <w:p w14:paraId="43DEB8C5" w14:textId="77777777" w:rsidR="00BC460E" w:rsidRDefault="00BC460E" w:rsidP="00BC460E">
      <w:r>
        <w:rPr>
          <w:rFonts w:cs="Times New Roman"/>
          <w:b/>
        </w:rPr>
        <w:t>Character</w:t>
      </w:r>
      <w:r>
        <w:rPr>
          <w:rFonts w:cs="Times New Roman"/>
        </w:rPr>
        <w:t xml:space="preserve">: Compare and/or contrast characters of stories from the second half of the semester. Give specific examples of their traits and why they are important to the image the author wants to portray of the character. </w:t>
      </w:r>
    </w:p>
    <w:p w14:paraId="52633E4C" w14:textId="77777777" w:rsidR="00BC460E" w:rsidRDefault="00BC460E" w:rsidP="00BC460E">
      <w:r>
        <w:rPr>
          <w:rFonts w:cs="Times New Roman"/>
        </w:rPr>
        <w:t>(Ex. –</w:t>
      </w:r>
      <w:proofErr w:type="spellStart"/>
      <w:r>
        <w:rPr>
          <w:rFonts w:cs="Times New Roman"/>
        </w:rPr>
        <w:t>Dasuo</w:t>
      </w:r>
      <w:proofErr w:type="spellEnd"/>
      <w:r>
        <w:rPr>
          <w:rFonts w:cs="Times New Roman"/>
        </w:rPr>
        <w:t xml:space="preserve"> in “The Old Gun” and the narrator of “</w:t>
      </w:r>
      <w:proofErr w:type="spellStart"/>
      <w:r>
        <w:rPr>
          <w:rFonts w:cs="Times New Roman"/>
        </w:rPr>
        <w:t>Zaabalawi</w:t>
      </w:r>
      <w:proofErr w:type="spellEnd"/>
      <w:r>
        <w:rPr>
          <w:rFonts w:cs="Times New Roman"/>
        </w:rPr>
        <w:t xml:space="preserve">”) Both characters are potentially great heroes who constantly get in their own way and cannot see what they need to see realistically (cannot see the forest for the trees) in order to find themselves and their true happiness. </w:t>
      </w:r>
    </w:p>
    <w:p w14:paraId="4459D68E" w14:textId="77777777" w:rsidR="00BC460E" w:rsidRDefault="00BC460E" w:rsidP="00BC460E">
      <w:pPr>
        <w:rPr>
          <w:rFonts w:cs="Times New Roman"/>
        </w:rPr>
      </w:pPr>
    </w:p>
    <w:p w14:paraId="4588E379" w14:textId="77777777" w:rsidR="00BC460E" w:rsidRDefault="00BC460E" w:rsidP="00BC460E">
      <w:r>
        <w:rPr>
          <w:rFonts w:cs="Times New Roman"/>
          <w:b/>
          <w:bCs/>
        </w:rPr>
        <w:t>Symbolism</w:t>
      </w:r>
      <w:r>
        <w:rPr>
          <w:rFonts w:cs="Times New Roman"/>
        </w:rPr>
        <w:t xml:space="preserve">-Describe at least one different object from any reading we’ve read in the second half of the semester and reflect on the how the meanings connected to them may be related. (Ex.-The chastity belt and paper butterfly in “Death Constant Beyond Love” and the gun in “The Old Gun.”)   </w:t>
      </w:r>
    </w:p>
    <w:p w14:paraId="2F8B634A" w14:textId="77777777" w:rsidR="00BC460E" w:rsidRDefault="00BC460E" w:rsidP="00BC460E">
      <w:pPr>
        <w:rPr>
          <w:rFonts w:cs="Times New Roman"/>
        </w:rPr>
      </w:pPr>
    </w:p>
    <w:p w14:paraId="116CC88E" w14:textId="77777777" w:rsidR="00BC460E" w:rsidRDefault="00BC460E" w:rsidP="00BC460E">
      <w:r>
        <w:rPr>
          <w:rFonts w:cs="Times New Roman"/>
          <w:b/>
        </w:rPr>
        <w:t>Point of View</w:t>
      </w:r>
      <w:r>
        <w:rPr>
          <w:rFonts w:cs="Times New Roman"/>
        </w:rPr>
        <w:t>-Compare and/or contrast the use of point of view in any two readings of the second half of the semester and reflect on how its use makes an important difference in the reading of the text. (</w:t>
      </w:r>
      <w:proofErr w:type="gramStart"/>
      <w:r>
        <w:rPr>
          <w:rFonts w:cs="Times New Roman"/>
        </w:rPr>
        <w:t>IE.-</w:t>
      </w:r>
      <w:proofErr w:type="gramEnd"/>
      <w:r>
        <w:rPr>
          <w:rFonts w:cs="Times New Roman"/>
        </w:rPr>
        <w:t>“Zaabalawi”-1</w:t>
      </w:r>
      <w:r>
        <w:rPr>
          <w:rFonts w:cs="Times New Roman"/>
          <w:vertAlign w:val="superscript"/>
        </w:rPr>
        <w:t>st</w:t>
      </w:r>
      <w:r>
        <w:rPr>
          <w:rFonts w:cs="Times New Roman"/>
        </w:rPr>
        <w:t xml:space="preserve"> Person/ “The Old Gun”-3</w:t>
      </w:r>
      <w:r>
        <w:rPr>
          <w:rFonts w:cs="Times New Roman"/>
          <w:vertAlign w:val="superscript"/>
        </w:rPr>
        <w:t>rd</w:t>
      </w:r>
      <w:r>
        <w:rPr>
          <w:rFonts w:cs="Times New Roman"/>
        </w:rPr>
        <w:t xml:space="preserve"> Person). </w:t>
      </w:r>
    </w:p>
    <w:p w14:paraId="1556ABAE" w14:textId="77777777" w:rsidR="00DA0DF1" w:rsidRPr="00BC460E" w:rsidRDefault="00DA0DF1">
      <w:pPr>
        <w:rPr>
          <w:rFonts w:cs="Times New Roman"/>
        </w:rPr>
      </w:pPr>
    </w:p>
    <w:sectPr w:rsidR="00DA0DF1" w:rsidRPr="00BC460E" w:rsidSect="00BC46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0E"/>
    <w:rsid w:val="00516E15"/>
    <w:rsid w:val="00BC460E"/>
    <w:rsid w:val="00DA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F5DE"/>
  <w15:chartTrackingRefBased/>
  <w15:docId w15:val="{DA2C9087-6FDA-47A9-AEF2-6E90D950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0E"/>
    <w:pPr>
      <w:suppressAutoHyphens/>
      <w:spacing w:after="0" w:line="240" w:lineRule="auto"/>
    </w:pPr>
    <w:rPr>
      <w:rFonts w:ascii="Times New Roman" w:eastAsia="SimSun" w:hAnsi="Times New Roman"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DA550EC1583498EE6A9F844A5D448" ma:contentTypeVersion="4" ma:contentTypeDescription="Create a new document." ma:contentTypeScope="" ma:versionID="32c7d1615e56b1f362c2076c6524cbde">
  <xsd:schema xmlns:xsd="http://www.w3.org/2001/XMLSchema" xmlns:xs="http://www.w3.org/2001/XMLSchema" xmlns:p="http://schemas.microsoft.com/office/2006/metadata/properties" xmlns:ns3="ab41afe4-0ddc-4eff-b5bc-dc9971b4210d" targetNamespace="http://schemas.microsoft.com/office/2006/metadata/properties" ma:root="true" ma:fieldsID="fd3d8de6cbe9212f6616b5450b8e1932" ns3:_="">
    <xsd:import namespace="ab41afe4-0ddc-4eff-b5bc-dc9971b42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afe4-0ddc-4eff-b5bc-dc9971b4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C47AE-DDD6-4038-9333-07BA31B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afe4-0ddc-4eff-b5bc-dc9971b4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7D274-71CF-40D8-9943-97FE353EF1AC}">
  <ds:schemaRefs>
    <ds:schemaRef ds:uri="http://schemas.microsoft.com/sharepoint/v3/contenttype/forms"/>
  </ds:schemaRefs>
</ds:datastoreItem>
</file>

<file path=customXml/itemProps3.xml><?xml version="1.0" encoding="utf-8"?>
<ds:datastoreItem xmlns:ds="http://schemas.openxmlformats.org/officeDocument/2006/customXml" ds:itemID="{96DC6819-327F-43C5-B750-FAEE3E76CAE6}">
  <ds:schemaRefs>
    <ds:schemaRef ds:uri="http://purl.org/dc/terms/"/>
    <ds:schemaRef ds:uri="ab41afe4-0ddc-4eff-b5bc-dc9971b4210d"/>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powell</dc:creator>
  <cp:keywords/>
  <dc:description/>
  <cp:lastModifiedBy>Jessyca Harris</cp:lastModifiedBy>
  <cp:revision>2</cp:revision>
  <dcterms:created xsi:type="dcterms:W3CDTF">2021-04-27T21:07:00Z</dcterms:created>
  <dcterms:modified xsi:type="dcterms:W3CDTF">2021-04-27T21:07:00Z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0x010100C5ADA550EC1583498EE6A9F844A5D448</vt:lpwstr>
  </property>
</Properties>
</file>