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4577" w:rsidRPr="003B4CBA" w:rsidRDefault="00E74577" w:rsidP="00E74577">
      <w:pPr>
        <w:rPr>
          <w:rFonts w:asciiTheme="majorBidi" w:hAnsiTheme="majorBidi" w:cstheme="majorBidi"/>
        </w:rPr>
      </w:pPr>
    </w:p>
    <w:tbl>
      <w:tblPr>
        <w:tblW w:w="10598" w:type="dxa"/>
        <w:jc w:val="center"/>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1E0" w:firstRow="1" w:lastRow="1" w:firstColumn="1" w:lastColumn="1" w:noHBand="0" w:noVBand="0"/>
      </w:tblPr>
      <w:tblGrid>
        <w:gridCol w:w="8506"/>
        <w:gridCol w:w="2092"/>
      </w:tblGrid>
      <w:tr w:rsidR="00E74577" w:rsidRPr="006F2125" w:rsidTr="00573322">
        <w:trPr>
          <w:trHeight w:val="1152"/>
          <w:jc w:val="center"/>
        </w:trPr>
        <w:tc>
          <w:tcPr>
            <w:tcW w:w="8506" w:type="dxa"/>
            <w:tcBorders>
              <w:top w:val="thinThickSmallGap" w:sz="24" w:space="0" w:color="auto"/>
              <w:left w:val="thinThickSmallGap" w:sz="24" w:space="0" w:color="auto"/>
              <w:bottom w:val="single" w:sz="6" w:space="0" w:color="auto"/>
              <w:right w:val="single" w:sz="6" w:space="0" w:color="auto"/>
            </w:tcBorders>
            <w:vAlign w:val="center"/>
          </w:tcPr>
          <w:p w:rsidR="00E74577" w:rsidRPr="006F2125" w:rsidRDefault="00E74577" w:rsidP="00573322">
            <w:pPr>
              <w:spacing w:after="0" w:line="240" w:lineRule="auto"/>
              <w:rPr>
                <w:rFonts w:ascii="Times New Roman" w:eastAsia="Times New Roman" w:hAnsi="Times New Roman" w:cs="Times New Roman"/>
                <w:sz w:val="24"/>
                <w:szCs w:val="24"/>
              </w:rPr>
            </w:pPr>
            <w:r w:rsidRPr="006F2125">
              <w:rPr>
                <w:rFonts w:ascii="Times New Roman" w:eastAsia="Times New Roman" w:hAnsi="Times New Roman" w:cs="Times New Roman"/>
                <w:sz w:val="24"/>
                <w:szCs w:val="24"/>
              </w:rPr>
              <w:br w:type="page"/>
            </w:r>
          </w:p>
          <w:p w:rsidR="00E74577" w:rsidRPr="006F2125" w:rsidRDefault="00E74577" w:rsidP="00573322">
            <w:pPr>
              <w:spacing w:after="0" w:line="360" w:lineRule="auto"/>
              <w:rPr>
                <w:rFonts w:ascii="Times New Roman" w:eastAsia="Times New Roman" w:hAnsi="Times New Roman" w:cs="Times New Roman"/>
                <w:b/>
                <w:bCs/>
                <w:sz w:val="24"/>
                <w:szCs w:val="24"/>
                <w:lang w:bidi="ar-EG"/>
              </w:rPr>
            </w:pPr>
            <w:r w:rsidRPr="006F2125">
              <w:rPr>
                <w:rFonts w:ascii="Times New Roman" w:eastAsia="Times New Roman" w:hAnsi="Times New Roman" w:cs="Times New Roman"/>
                <w:b/>
                <w:bCs/>
                <w:sz w:val="24"/>
                <w:szCs w:val="24"/>
                <w:lang w:bidi="ar-EG"/>
              </w:rPr>
              <w:t xml:space="preserve">THE ENGLISH LANGUAGE UNIT </w:t>
            </w:r>
          </w:p>
          <w:p w:rsidR="00E74577" w:rsidRPr="006F2125" w:rsidRDefault="00E74577" w:rsidP="00573322">
            <w:pPr>
              <w:spacing w:after="0" w:line="360" w:lineRule="auto"/>
              <w:rPr>
                <w:rFonts w:ascii="Times New Roman" w:eastAsia="Times New Roman" w:hAnsi="Times New Roman" w:cs="Times New Roman"/>
                <w:b/>
                <w:bCs/>
                <w:sz w:val="24"/>
                <w:szCs w:val="24"/>
                <w:lang w:bidi="ar-EG"/>
              </w:rPr>
            </w:pPr>
            <w:r w:rsidRPr="006F2125">
              <w:rPr>
                <w:rFonts w:ascii="Times New Roman" w:eastAsia="Times New Roman" w:hAnsi="Times New Roman" w:cs="Times New Roman"/>
                <w:b/>
                <w:bCs/>
                <w:sz w:val="24"/>
                <w:szCs w:val="24"/>
                <w:lang w:bidi="ar-EG"/>
              </w:rPr>
              <w:t>YANBU UNIVERSITY COLLEGE</w:t>
            </w:r>
          </w:p>
          <w:p w:rsidR="00E74577" w:rsidRPr="006F2125" w:rsidRDefault="00E74577" w:rsidP="00573322">
            <w:pPr>
              <w:spacing w:after="0" w:line="360" w:lineRule="auto"/>
              <w:rPr>
                <w:rFonts w:ascii="Times New Roman" w:eastAsia="Times New Roman" w:hAnsi="Times New Roman" w:cs="Times New Roman"/>
                <w:b/>
                <w:bCs/>
                <w:sz w:val="24"/>
                <w:szCs w:val="24"/>
                <w:lang w:bidi="ar-EG"/>
              </w:rPr>
            </w:pPr>
            <w:r w:rsidRPr="006F2125">
              <w:rPr>
                <w:rFonts w:ascii="Times New Roman" w:eastAsia="Times New Roman" w:hAnsi="Times New Roman" w:cs="Times New Roman"/>
                <w:b/>
                <w:bCs/>
                <w:sz w:val="24"/>
                <w:szCs w:val="24"/>
                <w:lang w:bidi="ar-EG"/>
              </w:rPr>
              <w:t xml:space="preserve">YANBU INDUSTRIAL CITY </w:t>
            </w:r>
          </w:p>
          <w:p w:rsidR="00E74577" w:rsidRPr="006F2125" w:rsidRDefault="00E74577" w:rsidP="00573322">
            <w:pPr>
              <w:spacing w:after="0" w:line="360" w:lineRule="auto"/>
              <w:rPr>
                <w:rFonts w:ascii="Times New Roman" w:eastAsia="Times New Roman" w:hAnsi="Times New Roman" w:cs="Times New Roman"/>
                <w:b/>
                <w:bCs/>
                <w:sz w:val="24"/>
                <w:szCs w:val="24"/>
                <w:lang w:bidi="ar-EG"/>
              </w:rPr>
            </w:pPr>
            <w:r w:rsidRPr="006F2125">
              <w:rPr>
                <w:rFonts w:ascii="Times New Roman" w:eastAsia="Times New Roman" w:hAnsi="Times New Roman" w:cs="Times New Roman"/>
                <w:b/>
                <w:bCs/>
                <w:sz w:val="24"/>
                <w:szCs w:val="24"/>
                <w:lang w:bidi="ar-EG"/>
              </w:rPr>
              <w:t xml:space="preserve">SAUDI ARABIA </w:t>
            </w:r>
          </w:p>
          <w:p w:rsidR="00E74577" w:rsidRPr="006F2125" w:rsidRDefault="00E74577" w:rsidP="00573322">
            <w:pPr>
              <w:spacing w:after="0" w:line="240" w:lineRule="auto"/>
              <w:rPr>
                <w:rFonts w:ascii="Times New Roman" w:eastAsia="Times New Roman" w:hAnsi="Times New Roman" w:cs="Times New Roman"/>
                <w:sz w:val="24"/>
                <w:szCs w:val="24"/>
                <w:lang w:bidi="ar-EG"/>
              </w:rPr>
            </w:pPr>
          </w:p>
        </w:tc>
        <w:tc>
          <w:tcPr>
            <w:tcW w:w="2092" w:type="dxa"/>
            <w:tcBorders>
              <w:top w:val="thinThickSmallGap" w:sz="24" w:space="0" w:color="auto"/>
              <w:left w:val="single" w:sz="6" w:space="0" w:color="auto"/>
              <w:bottom w:val="single" w:sz="6" w:space="0" w:color="auto"/>
              <w:right w:val="thickThinSmallGap" w:sz="24" w:space="0" w:color="auto"/>
            </w:tcBorders>
            <w:vAlign w:val="center"/>
            <w:hideMark/>
          </w:tcPr>
          <w:p w:rsidR="00E74577" w:rsidRPr="006F2125" w:rsidRDefault="00E74577" w:rsidP="00573322">
            <w:pPr>
              <w:spacing w:after="0" w:line="240" w:lineRule="auto"/>
              <w:jc w:val="right"/>
              <w:rPr>
                <w:rFonts w:eastAsia="Times New Roman" w:cstheme="minorHAnsi"/>
                <w:sz w:val="24"/>
                <w:szCs w:val="24"/>
                <w:lang w:bidi="ar-EG"/>
              </w:rPr>
            </w:pPr>
            <w:r w:rsidRPr="006F2125">
              <w:rPr>
                <w:rFonts w:eastAsia="Times New Roman" w:cstheme="minorHAnsi"/>
                <w:noProof/>
                <w:sz w:val="24"/>
                <w:szCs w:val="24"/>
              </w:rPr>
              <w:drawing>
                <wp:inline distT="0" distB="0" distL="0" distR="0" wp14:anchorId="49A3FE04" wp14:editId="3354B180">
                  <wp:extent cx="1189990" cy="1024255"/>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89990" cy="1024255"/>
                          </a:xfrm>
                          <a:prstGeom prst="rect">
                            <a:avLst/>
                          </a:prstGeom>
                          <a:noFill/>
                          <a:ln>
                            <a:noFill/>
                          </a:ln>
                        </pic:spPr>
                      </pic:pic>
                    </a:graphicData>
                  </a:graphic>
                </wp:inline>
              </w:drawing>
            </w:r>
          </w:p>
        </w:tc>
      </w:tr>
      <w:tr w:rsidR="00E74577" w:rsidRPr="006F2125" w:rsidTr="00573322">
        <w:trPr>
          <w:trHeight w:val="288"/>
          <w:jc w:val="center"/>
        </w:trPr>
        <w:tc>
          <w:tcPr>
            <w:tcW w:w="10598" w:type="dxa"/>
            <w:gridSpan w:val="2"/>
            <w:tcBorders>
              <w:top w:val="single" w:sz="6" w:space="0" w:color="auto"/>
              <w:left w:val="thinThickSmallGap" w:sz="24" w:space="0" w:color="auto"/>
              <w:bottom w:val="single" w:sz="6" w:space="0" w:color="auto"/>
              <w:right w:val="thickThinSmallGap" w:sz="24" w:space="0" w:color="auto"/>
            </w:tcBorders>
            <w:shd w:val="clear" w:color="auto" w:fill="EEECE1" w:themeFill="background2"/>
            <w:hideMark/>
          </w:tcPr>
          <w:p w:rsidR="00E74577" w:rsidRPr="006F2125" w:rsidRDefault="00E74577" w:rsidP="00573322">
            <w:pPr>
              <w:spacing w:after="0" w:line="240" w:lineRule="auto"/>
              <w:jc w:val="center"/>
              <w:rPr>
                <w:rFonts w:ascii="Times New Roman" w:eastAsia="Times New Roman" w:hAnsi="Times New Roman" w:cs="Times New Roman"/>
                <w:b/>
                <w:bCs/>
                <w:sz w:val="24"/>
                <w:szCs w:val="24"/>
                <w:lang w:bidi="ar-EG"/>
              </w:rPr>
            </w:pPr>
            <w:r w:rsidRPr="00F765B3">
              <w:rPr>
                <w:rFonts w:ascii="Times New Roman" w:eastAsia="Times New Roman" w:hAnsi="Times New Roman" w:cs="Times New Roman"/>
                <w:b/>
                <w:bCs/>
                <w:sz w:val="66"/>
                <w:szCs w:val="66"/>
                <w:lang w:bidi="ar-EG"/>
              </w:rPr>
              <w:t xml:space="preserve">Final Project </w:t>
            </w:r>
          </w:p>
        </w:tc>
      </w:tr>
      <w:tr w:rsidR="00E74577" w:rsidRPr="006F2125" w:rsidTr="00573322">
        <w:trPr>
          <w:trHeight w:val="288"/>
          <w:jc w:val="center"/>
        </w:trPr>
        <w:tc>
          <w:tcPr>
            <w:tcW w:w="10598" w:type="dxa"/>
            <w:gridSpan w:val="2"/>
            <w:tcBorders>
              <w:top w:val="single" w:sz="6" w:space="0" w:color="auto"/>
              <w:left w:val="thinThickSmallGap" w:sz="24" w:space="0" w:color="auto"/>
              <w:bottom w:val="thickThinSmallGap" w:sz="24" w:space="0" w:color="auto"/>
              <w:right w:val="thickThinSmallGap" w:sz="24" w:space="0" w:color="auto"/>
            </w:tcBorders>
            <w:hideMark/>
          </w:tcPr>
          <w:p w:rsidR="00E74577" w:rsidRPr="006F2125" w:rsidRDefault="00E74577" w:rsidP="00E74577">
            <w:pPr>
              <w:spacing w:after="0" w:line="240" w:lineRule="auto"/>
              <w:jc w:val="center"/>
              <w:rPr>
                <w:rFonts w:ascii="Times New Roman" w:eastAsia="Times New Roman" w:hAnsi="Times New Roman" w:cs="Times New Roman"/>
                <w:b/>
                <w:bCs/>
                <w:sz w:val="24"/>
                <w:szCs w:val="24"/>
              </w:rPr>
            </w:pPr>
            <w:r w:rsidRPr="006F2125">
              <w:rPr>
                <w:rFonts w:ascii="Times New Roman" w:eastAsia="Times New Roman" w:hAnsi="Times New Roman" w:cs="Times New Roman"/>
                <w:b/>
                <w:bCs/>
                <w:sz w:val="24"/>
                <w:szCs w:val="24"/>
                <w:lang w:bidi="ar-EG"/>
              </w:rPr>
              <w:t>Academic Year 201</w:t>
            </w:r>
            <w:r>
              <w:rPr>
                <w:rFonts w:ascii="Times New Roman" w:eastAsia="Times New Roman" w:hAnsi="Times New Roman" w:cs="Times New Roman"/>
                <w:b/>
                <w:bCs/>
                <w:sz w:val="24"/>
                <w:szCs w:val="24"/>
                <w:lang w:bidi="ar-EG"/>
              </w:rPr>
              <w:t>9</w:t>
            </w:r>
            <w:r>
              <w:rPr>
                <w:rFonts w:ascii="Times New Roman" w:eastAsia="Times New Roman" w:hAnsi="Times New Roman" w:cs="Times New Roman"/>
                <w:b/>
                <w:noProof/>
                <w:sz w:val="24"/>
                <w:szCs w:val="24"/>
              </w:rPr>
              <w:t xml:space="preserve"> – 20</w:t>
            </w:r>
            <w:r w:rsidRPr="006F2125">
              <w:rPr>
                <w:rFonts w:ascii="Times New Roman" w:eastAsia="Times New Roman" w:hAnsi="Times New Roman" w:cs="Times New Roman"/>
                <w:b/>
                <w:bCs/>
                <w:sz w:val="24"/>
                <w:szCs w:val="24"/>
                <w:lang w:bidi="ar-EG"/>
              </w:rPr>
              <w:t>G (14</w:t>
            </w:r>
            <w:r>
              <w:rPr>
                <w:rFonts w:ascii="Times New Roman" w:eastAsia="Times New Roman" w:hAnsi="Times New Roman" w:cs="Times New Roman"/>
                <w:b/>
                <w:bCs/>
                <w:sz w:val="24"/>
                <w:szCs w:val="24"/>
                <w:lang w:bidi="ar-EG"/>
              </w:rPr>
              <w:t>40</w:t>
            </w:r>
            <w:r w:rsidRPr="006F2125">
              <w:rPr>
                <w:rFonts w:ascii="Times New Roman" w:eastAsia="Times New Roman" w:hAnsi="Times New Roman" w:cs="Times New Roman"/>
                <w:b/>
                <w:noProof/>
                <w:sz w:val="24"/>
                <w:szCs w:val="24"/>
              </w:rPr>
              <w:t xml:space="preserve"> – 4</w:t>
            </w:r>
            <w:r>
              <w:rPr>
                <w:rFonts w:ascii="Times New Roman" w:eastAsia="Times New Roman" w:hAnsi="Times New Roman" w:cs="Times New Roman"/>
                <w:b/>
                <w:noProof/>
                <w:sz w:val="24"/>
                <w:szCs w:val="24"/>
              </w:rPr>
              <w:t>1</w:t>
            </w:r>
            <w:r w:rsidRPr="006F2125">
              <w:rPr>
                <w:rFonts w:ascii="Times New Roman" w:eastAsia="Times New Roman" w:hAnsi="Times New Roman" w:cs="Times New Roman"/>
                <w:b/>
                <w:bCs/>
                <w:sz w:val="24"/>
                <w:szCs w:val="24"/>
                <w:lang w:bidi="ar-EG"/>
              </w:rPr>
              <w:t xml:space="preserve"> H) </w:t>
            </w:r>
            <w:r>
              <w:rPr>
                <w:rFonts w:ascii="Times New Roman" w:eastAsia="Times New Roman" w:hAnsi="Times New Roman" w:cs="Times New Roman"/>
                <w:b/>
                <w:bCs/>
                <w:sz w:val="24"/>
                <w:szCs w:val="24"/>
                <w:lang w:bidi="ar-EG"/>
              </w:rPr>
              <w:t xml:space="preserve"> Spring Semester 192</w:t>
            </w:r>
          </w:p>
        </w:tc>
      </w:tr>
    </w:tbl>
    <w:p w:rsidR="00E74577" w:rsidRPr="006F2125" w:rsidRDefault="00E74577" w:rsidP="00E74577">
      <w:pPr>
        <w:spacing w:after="0" w:line="240" w:lineRule="auto"/>
        <w:rPr>
          <w:rFonts w:eastAsia="Times New Roman" w:cstheme="minorHAnsi"/>
          <w:sz w:val="24"/>
          <w:szCs w:val="24"/>
        </w:rPr>
      </w:pPr>
    </w:p>
    <w:p w:rsidR="00E74577" w:rsidRPr="006F2125" w:rsidRDefault="00E74577" w:rsidP="00E74577">
      <w:pPr>
        <w:spacing w:after="0" w:line="240" w:lineRule="auto"/>
        <w:rPr>
          <w:rFonts w:eastAsia="Times New Roman" w:cstheme="minorHAnsi"/>
          <w:sz w:val="24"/>
          <w:szCs w:val="24"/>
        </w:rPr>
      </w:pPr>
    </w:p>
    <w:p w:rsidR="00E74577" w:rsidRPr="006F2125" w:rsidRDefault="00E74577" w:rsidP="00E74577">
      <w:pPr>
        <w:spacing w:after="0" w:line="360" w:lineRule="auto"/>
        <w:ind w:left="360" w:right="245"/>
        <w:jc w:val="center"/>
        <w:rPr>
          <w:rFonts w:ascii="Times New Roman" w:eastAsia="Times New Roman" w:hAnsi="Times New Roman" w:cs="Times New Roman"/>
          <w:b/>
          <w:sz w:val="24"/>
          <w:szCs w:val="24"/>
        </w:rPr>
      </w:pPr>
      <w:r w:rsidRPr="00F765B3">
        <w:rPr>
          <w:rFonts w:ascii="Times New Roman" w:eastAsia="Times New Roman" w:hAnsi="Times New Roman" w:cs="Times New Roman"/>
          <w:b/>
          <w:sz w:val="34"/>
          <w:szCs w:val="34"/>
        </w:rPr>
        <w:t xml:space="preserve">ENGL </w:t>
      </w:r>
      <w:r>
        <w:rPr>
          <w:rFonts w:ascii="Times New Roman" w:eastAsia="Times New Roman" w:hAnsi="Times New Roman" w:cs="Times New Roman"/>
          <w:b/>
          <w:sz w:val="34"/>
          <w:szCs w:val="34"/>
        </w:rPr>
        <w:t>211</w:t>
      </w:r>
      <w:r w:rsidRPr="00F765B3">
        <w:rPr>
          <w:rFonts w:ascii="Times New Roman" w:eastAsia="Times New Roman" w:hAnsi="Times New Roman" w:cs="Times New Roman"/>
          <w:b/>
          <w:sz w:val="34"/>
          <w:szCs w:val="34"/>
        </w:rPr>
        <w:t xml:space="preserve">- </w:t>
      </w:r>
      <w:r>
        <w:rPr>
          <w:rFonts w:ascii="Times New Roman" w:eastAsia="Times New Roman" w:hAnsi="Times New Roman" w:cs="Times New Roman"/>
          <w:b/>
          <w:sz w:val="34"/>
          <w:szCs w:val="34"/>
        </w:rPr>
        <w:t xml:space="preserve">Business Report </w:t>
      </w:r>
      <w:r w:rsidRPr="00F765B3">
        <w:rPr>
          <w:rFonts w:ascii="Times New Roman" w:eastAsia="Times New Roman" w:hAnsi="Times New Roman" w:cs="Times New Roman"/>
          <w:b/>
          <w:sz w:val="34"/>
          <w:szCs w:val="34"/>
        </w:rPr>
        <w:t>Writing</w:t>
      </w:r>
    </w:p>
    <w:tbl>
      <w:tblPr>
        <w:tblW w:w="10598" w:type="dxa"/>
        <w:jc w:val="center"/>
        <w:tblLook w:val="01E0" w:firstRow="1" w:lastRow="1" w:firstColumn="1" w:lastColumn="1" w:noHBand="0" w:noVBand="0"/>
      </w:tblPr>
      <w:tblGrid>
        <w:gridCol w:w="5191"/>
        <w:gridCol w:w="876"/>
        <w:gridCol w:w="4531"/>
      </w:tblGrid>
      <w:tr w:rsidR="00E74577" w:rsidRPr="006F2125" w:rsidTr="00573322">
        <w:trPr>
          <w:jc w:val="center"/>
        </w:trPr>
        <w:tc>
          <w:tcPr>
            <w:tcW w:w="5191" w:type="dxa"/>
          </w:tcPr>
          <w:p w:rsidR="00E74577" w:rsidRPr="006F2125" w:rsidRDefault="00E74577" w:rsidP="00573322">
            <w:pPr>
              <w:spacing w:after="0" w:line="360" w:lineRule="auto"/>
              <w:ind w:right="245"/>
              <w:rPr>
                <w:rFonts w:ascii="Times New Roman" w:eastAsia="Times New Roman" w:hAnsi="Times New Roman" w:cs="Times New Roman"/>
                <w:b/>
                <w:bCs/>
                <w:sz w:val="24"/>
                <w:szCs w:val="24"/>
              </w:rPr>
            </w:pPr>
          </w:p>
        </w:tc>
        <w:tc>
          <w:tcPr>
            <w:tcW w:w="876" w:type="dxa"/>
          </w:tcPr>
          <w:p w:rsidR="00E74577" w:rsidRPr="006F2125" w:rsidRDefault="00E74577" w:rsidP="00573322">
            <w:pPr>
              <w:spacing w:after="0" w:line="360" w:lineRule="auto"/>
              <w:ind w:right="245"/>
              <w:jc w:val="center"/>
              <w:rPr>
                <w:rFonts w:ascii="Times New Roman" w:eastAsia="Times New Roman" w:hAnsi="Times New Roman" w:cs="Times New Roman"/>
                <w:b/>
                <w:bCs/>
                <w:sz w:val="24"/>
                <w:szCs w:val="24"/>
              </w:rPr>
            </w:pPr>
          </w:p>
        </w:tc>
        <w:tc>
          <w:tcPr>
            <w:tcW w:w="4531" w:type="dxa"/>
          </w:tcPr>
          <w:p w:rsidR="00E74577" w:rsidRPr="006F2125" w:rsidRDefault="00E74577" w:rsidP="00573322">
            <w:pPr>
              <w:spacing w:after="0" w:line="360" w:lineRule="auto"/>
              <w:ind w:right="245"/>
              <w:rPr>
                <w:rFonts w:ascii="Times New Roman" w:eastAsia="Times New Roman" w:hAnsi="Times New Roman" w:cs="Times New Roman"/>
                <w:b/>
                <w:bCs/>
                <w:sz w:val="24"/>
                <w:szCs w:val="24"/>
              </w:rPr>
            </w:pPr>
          </w:p>
        </w:tc>
      </w:tr>
      <w:tr w:rsidR="00E74577" w:rsidRPr="006F2125" w:rsidTr="00573322">
        <w:trPr>
          <w:trHeight w:hRule="exact" w:val="144"/>
          <w:jc w:val="center"/>
        </w:trPr>
        <w:tc>
          <w:tcPr>
            <w:tcW w:w="5191" w:type="dxa"/>
          </w:tcPr>
          <w:p w:rsidR="00E74577" w:rsidRPr="006F2125" w:rsidRDefault="00E74577" w:rsidP="00573322">
            <w:pPr>
              <w:spacing w:after="0" w:line="360" w:lineRule="auto"/>
              <w:ind w:right="245"/>
              <w:rPr>
                <w:rFonts w:ascii="Times New Roman" w:eastAsia="Times New Roman" w:hAnsi="Times New Roman" w:cs="Times New Roman"/>
                <w:b/>
                <w:bCs/>
                <w:sz w:val="24"/>
                <w:szCs w:val="24"/>
              </w:rPr>
            </w:pPr>
          </w:p>
        </w:tc>
        <w:tc>
          <w:tcPr>
            <w:tcW w:w="5407" w:type="dxa"/>
            <w:gridSpan w:val="2"/>
          </w:tcPr>
          <w:p w:rsidR="00E74577" w:rsidRPr="006F2125" w:rsidRDefault="00E74577" w:rsidP="00573322">
            <w:pPr>
              <w:spacing w:after="0" w:line="360" w:lineRule="auto"/>
              <w:ind w:right="245"/>
              <w:jc w:val="right"/>
              <w:rPr>
                <w:rFonts w:ascii="Times New Roman" w:eastAsia="Times New Roman" w:hAnsi="Times New Roman" w:cs="Times New Roman"/>
                <w:b/>
                <w:bCs/>
                <w:sz w:val="24"/>
                <w:szCs w:val="24"/>
              </w:rPr>
            </w:pPr>
          </w:p>
        </w:tc>
      </w:tr>
      <w:tr w:rsidR="00E74577" w:rsidRPr="006F2125" w:rsidTr="00573322">
        <w:trPr>
          <w:jc w:val="center"/>
        </w:trPr>
        <w:tc>
          <w:tcPr>
            <w:tcW w:w="5191" w:type="dxa"/>
          </w:tcPr>
          <w:p w:rsidR="00E74577" w:rsidRPr="006F2125" w:rsidRDefault="00E74577" w:rsidP="00573322">
            <w:pPr>
              <w:spacing w:after="0" w:line="360" w:lineRule="auto"/>
              <w:ind w:right="245"/>
              <w:rPr>
                <w:rFonts w:ascii="Times New Roman" w:eastAsia="Times New Roman" w:hAnsi="Times New Roman" w:cs="Times New Roman"/>
                <w:b/>
                <w:bCs/>
                <w:sz w:val="24"/>
                <w:szCs w:val="24"/>
              </w:rPr>
            </w:pPr>
          </w:p>
        </w:tc>
        <w:tc>
          <w:tcPr>
            <w:tcW w:w="5407" w:type="dxa"/>
            <w:gridSpan w:val="2"/>
          </w:tcPr>
          <w:p w:rsidR="00E74577" w:rsidRPr="006F2125" w:rsidRDefault="00E74577" w:rsidP="00573322">
            <w:pPr>
              <w:spacing w:after="0" w:line="360" w:lineRule="auto"/>
              <w:ind w:right="245"/>
              <w:rPr>
                <w:rFonts w:ascii="Times New Roman" w:eastAsia="Times New Roman" w:hAnsi="Times New Roman" w:cs="Times New Roman"/>
                <w:b/>
                <w:bCs/>
                <w:sz w:val="24"/>
                <w:szCs w:val="24"/>
              </w:rPr>
            </w:pPr>
          </w:p>
        </w:tc>
      </w:tr>
    </w:tbl>
    <w:p w:rsidR="00E74577" w:rsidRPr="006F2125" w:rsidRDefault="00E74577" w:rsidP="00E74577">
      <w:pPr>
        <w:spacing w:after="0" w:line="240" w:lineRule="auto"/>
        <w:ind w:left="360" w:right="245"/>
        <w:jc w:val="center"/>
        <w:rPr>
          <w:rFonts w:ascii="Times New Roman" w:eastAsia="Times New Roman" w:hAnsi="Times New Roman" w:cs="Times New Roman"/>
          <w:b/>
          <w:bCs/>
          <w:sz w:val="24"/>
          <w:szCs w:val="24"/>
        </w:rPr>
      </w:pPr>
    </w:p>
    <w:p w:rsidR="00E74577" w:rsidRPr="006F2125" w:rsidRDefault="00E74577" w:rsidP="00E74577">
      <w:pPr>
        <w:spacing w:after="0" w:line="240" w:lineRule="auto"/>
        <w:ind w:left="360" w:right="245"/>
        <w:jc w:val="center"/>
        <w:rPr>
          <w:rFonts w:ascii="Times New Roman" w:eastAsia="Times New Roman" w:hAnsi="Times New Roman" w:cs="Times New Roman"/>
          <w:b/>
          <w:bCs/>
          <w:sz w:val="24"/>
          <w:szCs w:val="24"/>
        </w:rPr>
      </w:pPr>
    </w:p>
    <w:tbl>
      <w:tblPr>
        <w:tblW w:w="10638" w:type="dxa"/>
        <w:jc w:val="center"/>
        <w:tblCellMar>
          <w:left w:w="0" w:type="dxa"/>
          <w:right w:w="0" w:type="dxa"/>
        </w:tblCellMar>
        <w:tblLook w:val="01E0" w:firstRow="1" w:lastRow="1" w:firstColumn="1" w:lastColumn="1" w:noHBand="0" w:noVBand="0"/>
      </w:tblPr>
      <w:tblGrid>
        <w:gridCol w:w="2482"/>
        <w:gridCol w:w="466"/>
        <w:gridCol w:w="540"/>
        <w:gridCol w:w="540"/>
        <w:gridCol w:w="541"/>
        <w:gridCol w:w="541"/>
        <w:gridCol w:w="541"/>
        <w:gridCol w:w="541"/>
        <w:gridCol w:w="541"/>
        <w:gridCol w:w="2700"/>
        <w:gridCol w:w="1205"/>
      </w:tblGrid>
      <w:tr w:rsidR="00E74577" w:rsidRPr="006F2125" w:rsidTr="00573322">
        <w:trPr>
          <w:jc w:val="center"/>
        </w:trPr>
        <w:tc>
          <w:tcPr>
            <w:tcW w:w="2511" w:type="dxa"/>
            <w:tcMar>
              <w:top w:w="0" w:type="dxa"/>
              <w:left w:w="29" w:type="dxa"/>
              <w:bottom w:w="0" w:type="dxa"/>
              <w:right w:w="29" w:type="dxa"/>
            </w:tcMar>
            <w:hideMark/>
          </w:tcPr>
          <w:p w:rsidR="00E74577" w:rsidRPr="006F2125" w:rsidRDefault="00E74577" w:rsidP="00573322">
            <w:pPr>
              <w:spacing w:after="0" w:line="240" w:lineRule="auto"/>
              <w:ind w:right="245"/>
              <w:rPr>
                <w:rFonts w:ascii="Times New Roman" w:eastAsia="Times New Roman" w:hAnsi="Times New Roman" w:cs="Times New Roman"/>
                <w:b/>
                <w:bCs/>
                <w:sz w:val="24"/>
                <w:szCs w:val="24"/>
              </w:rPr>
            </w:pPr>
            <w:r w:rsidRPr="006F2125">
              <w:rPr>
                <w:rFonts w:ascii="Times New Roman" w:eastAsia="Times New Roman" w:hAnsi="Times New Roman" w:cs="Times New Roman"/>
                <w:b/>
                <w:bCs/>
                <w:sz w:val="24"/>
                <w:szCs w:val="24"/>
              </w:rPr>
              <w:t>Student's Name:</w:t>
            </w:r>
          </w:p>
        </w:tc>
        <w:tc>
          <w:tcPr>
            <w:tcW w:w="8127" w:type="dxa"/>
            <w:gridSpan w:val="10"/>
            <w:tcBorders>
              <w:top w:val="nil"/>
              <w:left w:val="nil"/>
              <w:bottom w:val="single" w:sz="4" w:space="0" w:color="auto"/>
              <w:right w:val="nil"/>
            </w:tcBorders>
          </w:tcPr>
          <w:p w:rsidR="00E74577" w:rsidRPr="006F2125" w:rsidRDefault="00E74577" w:rsidP="00573322">
            <w:pPr>
              <w:spacing w:after="0" w:line="240" w:lineRule="auto"/>
              <w:ind w:right="245"/>
              <w:rPr>
                <w:rFonts w:ascii="Times New Roman" w:eastAsia="Times New Roman" w:hAnsi="Times New Roman" w:cs="Times New Roman"/>
                <w:b/>
                <w:bCs/>
                <w:sz w:val="24"/>
                <w:szCs w:val="24"/>
              </w:rPr>
            </w:pPr>
          </w:p>
        </w:tc>
      </w:tr>
      <w:tr w:rsidR="00E74577" w:rsidRPr="006F2125" w:rsidTr="00573322">
        <w:trPr>
          <w:jc w:val="center"/>
        </w:trPr>
        <w:tc>
          <w:tcPr>
            <w:tcW w:w="10638" w:type="dxa"/>
            <w:gridSpan w:val="11"/>
            <w:tcMar>
              <w:top w:w="0" w:type="dxa"/>
              <w:left w:w="29" w:type="dxa"/>
              <w:bottom w:w="0" w:type="dxa"/>
              <w:right w:w="29" w:type="dxa"/>
            </w:tcMar>
          </w:tcPr>
          <w:p w:rsidR="00E74577" w:rsidRPr="006F2125" w:rsidRDefault="00E74577" w:rsidP="00573322">
            <w:pPr>
              <w:spacing w:after="0" w:line="240" w:lineRule="auto"/>
              <w:ind w:right="245"/>
              <w:rPr>
                <w:rFonts w:ascii="Times New Roman" w:eastAsia="Times New Roman" w:hAnsi="Times New Roman" w:cs="Times New Roman"/>
                <w:b/>
                <w:bCs/>
                <w:sz w:val="24"/>
                <w:szCs w:val="24"/>
              </w:rPr>
            </w:pPr>
          </w:p>
        </w:tc>
      </w:tr>
      <w:tr w:rsidR="00E74577" w:rsidRPr="006F2125" w:rsidTr="00573322">
        <w:trPr>
          <w:jc w:val="center"/>
        </w:trPr>
        <w:tc>
          <w:tcPr>
            <w:tcW w:w="2511" w:type="dxa"/>
            <w:tcBorders>
              <w:top w:val="nil"/>
              <w:left w:val="nil"/>
              <w:bottom w:val="nil"/>
              <w:right w:val="single" w:sz="4" w:space="0" w:color="auto"/>
            </w:tcBorders>
            <w:tcMar>
              <w:top w:w="0" w:type="dxa"/>
              <w:left w:w="29" w:type="dxa"/>
              <w:bottom w:w="0" w:type="dxa"/>
              <w:right w:w="29" w:type="dxa"/>
            </w:tcMar>
            <w:hideMark/>
          </w:tcPr>
          <w:p w:rsidR="00E74577" w:rsidRPr="006F2125" w:rsidRDefault="00E74577" w:rsidP="00573322">
            <w:pPr>
              <w:spacing w:after="0" w:line="240" w:lineRule="auto"/>
              <w:ind w:right="245"/>
              <w:rPr>
                <w:rFonts w:ascii="Times New Roman" w:eastAsia="Times New Roman" w:hAnsi="Times New Roman" w:cs="Times New Roman"/>
                <w:b/>
                <w:bCs/>
                <w:sz w:val="24"/>
                <w:szCs w:val="24"/>
              </w:rPr>
            </w:pPr>
            <w:r w:rsidRPr="006F2125">
              <w:rPr>
                <w:rFonts w:ascii="Times New Roman" w:eastAsia="Times New Roman" w:hAnsi="Times New Roman" w:cs="Times New Roman"/>
                <w:b/>
                <w:bCs/>
                <w:sz w:val="24"/>
                <w:szCs w:val="24"/>
              </w:rPr>
              <w:t>Student’s ID:</w:t>
            </w:r>
          </w:p>
        </w:tc>
        <w:tc>
          <w:tcPr>
            <w:tcW w:w="477" w:type="dxa"/>
            <w:tcBorders>
              <w:top w:val="single" w:sz="4" w:space="0" w:color="auto"/>
              <w:left w:val="single" w:sz="4" w:space="0" w:color="auto"/>
              <w:bottom w:val="single" w:sz="4" w:space="0" w:color="auto"/>
              <w:right w:val="single" w:sz="4" w:space="0" w:color="auto"/>
            </w:tcBorders>
            <w:vAlign w:val="center"/>
          </w:tcPr>
          <w:p w:rsidR="00E74577" w:rsidRPr="006F2125" w:rsidRDefault="00E74577" w:rsidP="00573322">
            <w:pPr>
              <w:spacing w:after="0" w:line="240" w:lineRule="auto"/>
              <w:ind w:right="245"/>
              <w:jc w:val="center"/>
              <w:rPr>
                <w:rFonts w:ascii="Times New Roman" w:eastAsia="Times New Roman" w:hAnsi="Times New Roman" w:cs="Times New Roman"/>
                <w:b/>
                <w:bCs/>
                <w:sz w:val="24"/>
                <w:szCs w:val="24"/>
              </w:rPr>
            </w:pPr>
          </w:p>
        </w:tc>
        <w:tc>
          <w:tcPr>
            <w:tcW w:w="552" w:type="dxa"/>
            <w:tcBorders>
              <w:top w:val="single" w:sz="4" w:space="0" w:color="auto"/>
              <w:left w:val="single" w:sz="4" w:space="0" w:color="auto"/>
              <w:bottom w:val="single" w:sz="4" w:space="0" w:color="auto"/>
              <w:right w:val="single" w:sz="4" w:space="0" w:color="auto"/>
            </w:tcBorders>
            <w:vAlign w:val="center"/>
          </w:tcPr>
          <w:p w:rsidR="00E74577" w:rsidRPr="006F2125" w:rsidRDefault="00E74577" w:rsidP="00573322">
            <w:pPr>
              <w:spacing w:after="0" w:line="240" w:lineRule="auto"/>
              <w:ind w:right="245"/>
              <w:jc w:val="center"/>
              <w:rPr>
                <w:rFonts w:ascii="Times New Roman" w:eastAsia="Times New Roman" w:hAnsi="Times New Roman" w:cs="Times New Roman"/>
                <w:b/>
                <w:bCs/>
                <w:sz w:val="24"/>
                <w:szCs w:val="24"/>
              </w:rPr>
            </w:pPr>
          </w:p>
        </w:tc>
        <w:tc>
          <w:tcPr>
            <w:tcW w:w="552" w:type="dxa"/>
            <w:tcBorders>
              <w:top w:val="single" w:sz="4" w:space="0" w:color="auto"/>
              <w:left w:val="single" w:sz="4" w:space="0" w:color="auto"/>
              <w:bottom w:val="single" w:sz="4" w:space="0" w:color="auto"/>
              <w:right w:val="single" w:sz="4" w:space="0" w:color="auto"/>
            </w:tcBorders>
            <w:vAlign w:val="center"/>
          </w:tcPr>
          <w:p w:rsidR="00E74577" w:rsidRPr="006F2125" w:rsidRDefault="00E74577" w:rsidP="00573322">
            <w:pPr>
              <w:spacing w:after="0" w:line="240" w:lineRule="auto"/>
              <w:ind w:right="245"/>
              <w:jc w:val="center"/>
              <w:rPr>
                <w:rFonts w:ascii="Times New Roman" w:eastAsia="Times New Roman" w:hAnsi="Times New Roman" w:cs="Times New Roman"/>
                <w:b/>
                <w:bCs/>
                <w:sz w:val="24"/>
                <w:szCs w:val="24"/>
              </w:rPr>
            </w:pPr>
          </w:p>
        </w:tc>
        <w:tc>
          <w:tcPr>
            <w:tcW w:w="553" w:type="dxa"/>
            <w:tcBorders>
              <w:top w:val="single" w:sz="4" w:space="0" w:color="auto"/>
              <w:left w:val="single" w:sz="4" w:space="0" w:color="auto"/>
              <w:bottom w:val="single" w:sz="4" w:space="0" w:color="auto"/>
              <w:right w:val="single" w:sz="4" w:space="0" w:color="auto"/>
            </w:tcBorders>
            <w:vAlign w:val="center"/>
          </w:tcPr>
          <w:p w:rsidR="00E74577" w:rsidRPr="006F2125" w:rsidRDefault="00E74577" w:rsidP="00573322">
            <w:pPr>
              <w:spacing w:after="0" w:line="240" w:lineRule="auto"/>
              <w:ind w:right="245"/>
              <w:jc w:val="center"/>
              <w:rPr>
                <w:rFonts w:ascii="Times New Roman" w:eastAsia="Times New Roman" w:hAnsi="Times New Roman" w:cs="Times New Roman"/>
                <w:b/>
                <w:bCs/>
                <w:sz w:val="24"/>
                <w:szCs w:val="24"/>
              </w:rPr>
            </w:pPr>
          </w:p>
        </w:tc>
        <w:tc>
          <w:tcPr>
            <w:tcW w:w="553" w:type="dxa"/>
            <w:tcBorders>
              <w:top w:val="single" w:sz="4" w:space="0" w:color="auto"/>
              <w:left w:val="single" w:sz="4" w:space="0" w:color="auto"/>
              <w:bottom w:val="single" w:sz="4" w:space="0" w:color="auto"/>
              <w:right w:val="single" w:sz="4" w:space="0" w:color="auto"/>
            </w:tcBorders>
            <w:vAlign w:val="center"/>
          </w:tcPr>
          <w:p w:rsidR="00E74577" w:rsidRPr="006F2125" w:rsidRDefault="00E74577" w:rsidP="00573322">
            <w:pPr>
              <w:spacing w:after="0" w:line="240" w:lineRule="auto"/>
              <w:ind w:right="245"/>
              <w:jc w:val="center"/>
              <w:rPr>
                <w:rFonts w:ascii="Times New Roman" w:eastAsia="Times New Roman" w:hAnsi="Times New Roman" w:cs="Times New Roman"/>
                <w:b/>
                <w:bCs/>
                <w:sz w:val="24"/>
                <w:szCs w:val="24"/>
              </w:rPr>
            </w:pPr>
          </w:p>
        </w:tc>
        <w:tc>
          <w:tcPr>
            <w:tcW w:w="553" w:type="dxa"/>
            <w:tcBorders>
              <w:top w:val="single" w:sz="4" w:space="0" w:color="auto"/>
              <w:left w:val="single" w:sz="4" w:space="0" w:color="auto"/>
              <w:bottom w:val="single" w:sz="4" w:space="0" w:color="auto"/>
              <w:right w:val="single" w:sz="4" w:space="0" w:color="auto"/>
            </w:tcBorders>
            <w:vAlign w:val="center"/>
          </w:tcPr>
          <w:p w:rsidR="00E74577" w:rsidRPr="006F2125" w:rsidRDefault="00E74577" w:rsidP="00573322">
            <w:pPr>
              <w:spacing w:after="0" w:line="240" w:lineRule="auto"/>
              <w:ind w:right="245"/>
              <w:jc w:val="center"/>
              <w:rPr>
                <w:rFonts w:ascii="Times New Roman" w:eastAsia="Times New Roman" w:hAnsi="Times New Roman" w:cs="Times New Roman"/>
                <w:b/>
                <w:bCs/>
                <w:sz w:val="24"/>
                <w:szCs w:val="24"/>
              </w:rPr>
            </w:pPr>
          </w:p>
        </w:tc>
        <w:tc>
          <w:tcPr>
            <w:tcW w:w="553" w:type="dxa"/>
            <w:tcBorders>
              <w:top w:val="single" w:sz="4" w:space="0" w:color="auto"/>
              <w:left w:val="single" w:sz="4" w:space="0" w:color="auto"/>
              <w:bottom w:val="single" w:sz="4" w:space="0" w:color="auto"/>
              <w:right w:val="single" w:sz="4" w:space="0" w:color="auto"/>
            </w:tcBorders>
            <w:vAlign w:val="center"/>
          </w:tcPr>
          <w:p w:rsidR="00E74577" w:rsidRPr="006F2125" w:rsidRDefault="00E74577" w:rsidP="00573322">
            <w:pPr>
              <w:spacing w:after="0" w:line="240" w:lineRule="auto"/>
              <w:ind w:right="245"/>
              <w:jc w:val="center"/>
              <w:rPr>
                <w:rFonts w:ascii="Times New Roman" w:eastAsia="Times New Roman" w:hAnsi="Times New Roman" w:cs="Times New Roman"/>
                <w:b/>
                <w:bCs/>
                <w:sz w:val="24"/>
                <w:szCs w:val="24"/>
              </w:rPr>
            </w:pPr>
          </w:p>
        </w:tc>
        <w:tc>
          <w:tcPr>
            <w:tcW w:w="553" w:type="dxa"/>
            <w:tcBorders>
              <w:top w:val="single" w:sz="4" w:space="0" w:color="auto"/>
              <w:left w:val="single" w:sz="4" w:space="0" w:color="auto"/>
              <w:bottom w:val="single" w:sz="4" w:space="0" w:color="auto"/>
              <w:right w:val="single" w:sz="4" w:space="0" w:color="auto"/>
            </w:tcBorders>
            <w:vAlign w:val="center"/>
          </w:tcPr>
          <w:p w:rsidR="00E74577" w:rsidRPr="006F2125" w:rsidRDefault="00E74577" w:rsidP="00573322">
            <w:pPr>
              <w:spacing w:after="0" w:line="240" w:lineRule="auto"/>
              <w:ind w:right="245"/>
              <w:jc w:val="center"/>
              <w:rPr>
                <w:rFonts w:ascii="Times New Roman" w:eastAsia="Times New Roman" w:hAnsi="Times New Roman" w:cs="Times New Roman"/>
                <w:b/>
                <w:bCs/>
                <w:sz w:val="24"/>
                <w:szCs w:val="24"/>
              </w:rPr>
            </w:pPr>
          </w:p>
        </w:tc>
        <w:tc>
          <w:tcPr>
            <w:tcW w:w="2736" w:type="dxa"/>
            <w:tcBorders>
              <w:top w:val="nil"/>
              <w:left w:val="single" w:sz="4" w:space="0" w:color="auto"/>
              <w:bottom w:val="nil"/>
              <w:right w:val="nil"/>
            </w:tcBorders>
            <w:tcMar>
              <w:top w:w="0" w:type="dxa"/>
              <w:left w:w="29" w:type="dxa"/>
              <w:bottom w:w="0" w:type="dxa"/>
              <w:right w:w="29" w:type="dxa"/>
            </w:tcMar>
            <w:hideMark/>
          </w:tcPr>
          <w:p w:rsidR="00E74577" w:rsidRPr="006F2125" w:rsidRDefault="00E74577" w:rsidP="00573322">
            <w:pPr>
              <w:spacing w:after="0" w:line="240" w:lineRule="auto"/>
              <w:ind w:right="245"/>
              <w:jc w:val="right"/>
              <w:rPr>
                <w:rFonts w:ascii="Times New Roman" w:eastAsia="Times New Roman" w:hAnsi="Times New Roman" w:cs="Times New Roman"/>
                <w:b/>
                <w:bCs/>
                <w:sz w:val="24"/>
                <w:szCs w:val="24"/>
              </w:rPr>
            </w:pPr>
            <w:r w:rsidRPr="006F2125">
              <w:rPr>
                <w:rFonts w:ascii="Times New Roman" w:eastAsia="Times New Roman" w:hAnsi="Times New Roman" w:cs="Times New Roman"/>
                <w:b/>
                <w:bCs/>
                <w:sz w:val="24"/>
                <w:szCs w:val="24"/>
              </w:rPr>
              <w:t>Section:</w:t>
            </w:r>
          </w:p>
        </w:tc>
        <w:tc>
          <w:tcPr>
            <w:tcW w:w="1045" w:type="dxa"/>
            <w:hideMark/>
          </w:tcPr>
          <w:p w:rsidR="00E74577" w:rsidRPr="006F2125" w:rsidRDefault="00E74577" w:rsidP="00573322">
            <w:pPr>
              <w:spacing w:after="0" w:line="240" w:lineRule="auto"/>
              <w:ind w:right="245"/>
              <w:rPr>
                <w:rFonts w:ascii="Times New Roman" w:eastAsia="Times New Roman" w:hAnsi="Times New Roman" w:cs="Times New Roman"/>
                <w:i/>
                <w:iCs/>
                <w:sz w:val="24"/>
                <w:szCs w:val="24"/>
              </w:rPr>
            </w:pPr>
            <w:r w:rsidRPr="006F2125">
              <w:rPr>
                <w:rFonts w:ascii="Times New Roman" w:eastAsia="Times New Roman" w:hAnsi="Times New Roman" w:cs="Times New Roman"/>
                <w:i/>
                <w:iCs/>
                <w:sz w:val="24"/>
                <w:szCs w:val="24"/>
              </w:rPr>
              <w:t>________</w:t>
            </w:r>
          </w:p>
        </w:tc>
      </w:tr>
    </w:tbl>
    <w:p w:rsidR="00E74577" w:rsidRPr="006F2125" w:rsidRDefault="00E74577" w:rsidP="00E74577">
      <w:pPr>
        <w:tabs>
          <w:tab w:val="left" w:pos="4046"/>
        </w:tabs>
        <w:spacing w:after="0" w:line="240" w:lineRule="auto"/>
        <w:rPr>
          <w:rFonts w:ascii="Times New Roman" w:eastAsia="Times New Roman" w:hAnsi="Times New Roman" w:cs="Times New Roman"/>
          <w:sz w:val="24"/>
          <w:szCs w:val="24"/>
        </w:rPr>
      </w:pPr>
    </w:p>
    <w:tbl>
      <w:tblPr>
        <w:tblW w:w="9150" w:type="dxa"/>
        <w:jc w:val="center"/>
        <w:shd w:val="clear" w:color="auto" w:fill="E6E6E6"/>
        <w:tblCellMar>
          <w:left w:w="0" w:type="dxa"/>
          <w:right w:w="0" w:type="dxa"/>
        </w:tblCellMar>
        <w:tblLook w:val="01E0" w:firstRow="1" w:lastRow="1" w:firstColumn="1" w:lastColumn="1" w:noHBand="0" w:noVBand="0"/>
      </w:tblPr>
      <w:tblGrid>
        <w:gridCol w:w="4579"/>
        <w:gridCol w:w="4029"/>
        <w:gridCol w:w="542"/>
      </w:tblGrid>
      <w:tr w:rsidR="00E74577" w:rsidRPr="006F2125" w:rsidTr="00573322">
        <w:trPr>
          <w:trHeight w:val="576"/>
          <w:jc w:val="center"/>
        </w:trPr>
        <w:tc>
          <w:tcPr>
            <w:tcW w:w="4579" w:type="dxa"/>
            <w:shd w:val="clear" w:color="auto" w:fill="E6E6E6"/>
            <w:tcMar>
              <w:top w:w="0" w:type="dxa"/>
              <w:left w:w="29" w:type="dxa"/>
              <w:bottom w:w="0" w:type="dxa"/>
              <w:right w:w="29" w:type="dxa"/>
            </w:tcMar>
            <w:vAlign w:val="center"/>
            <w:hideMark/>
          </w:tcPr>
          <w:p w:rsidR="00E74577" w:rsidRPr="006F2125" w:rsidRDefault="00E74577" w:rsidP="00573322">
            <w:pPr>
              <w:spacing w:after="0" w:line="240" w:lineRule="auto"/>
              <w:ind w:right="245"/>
              <w:jc w:val="center"/>
              <w:rPr>
                <w:rFonts w:ascii="Times New Roman" w:eastAsia="Times New Roman" w:hAnsi="Times New Roman" w:cs="Times New Roman"/>
                <w:b/>
                <w:bCs/>
                <w:sz w:val="24"/>
                <w:szCs w:val="24"/>
              </w:rPr>
            </w:pPr>
            <w:r w:rsidRPr="006F2125">
              <w:rPr>
                <w:rFonts w:ascii="Times New Roman" w:eastAsia="Times New Roman" w:hAnsi="Times New Roman" w:cs="Times New Roman"/>
                <w:b/>
                <w:bCs/>
                <w:sz w:val="24"/>
                <w:szCs w:val="24"/>
              </w:rPr>
              <w:t xml:space="preserve">           General Instructions:</w:t>
            </w:r>
          </w:p>
        </w:tc>
        <w:tc>
          <w:tcPr>
            <w:tcW w:w="4029" w:type="dxa"/>
            <w:shd w:val="clear" w:color="auto" w:fill="E6E6E6"/>
            <w:vAlign w:val="center"/>
          </w:tcPr>
          <w:p w:rsidR="00E74577" w:rsidRPr="006F2125" w:rsidRDefault="00E74577" w:rsidP="00573322">
            <w:pPr>
              <w:spacing w:after="0" w:line="240" w:lineRule="auto"/>
              <w:ind w:right="245"/>
              <w:jc w:val="center"/>
              <w:rPr>
                <w:rFonts w:ascii="Times New Roman" w:eastAsia="Times New Roman" w:hAnsi="Times New Roman" w:cs="Times New Roman"/>
                <w:b/>
                <w:bCs/>
                <w:sz w:val="24"/>
                <w:szCs w:val="24"/>
              </w:rPr>
            </w:pPr>
          </w:p>
        </w:tc>
        <w:tc>
          <w:tcPr>
            <w:tcW w:w="542" w:type="dxa"/>
            <w:shd w:val="clear" w:color="auto" w:fill="E6E6E6"/>
            <w:vAlign w:val="center"/>
          </w:tcPr>
          <w:p w:rsidR="00E74577" w:rsidRPr="006F2125" w:rsidRDefault="00E74577" w:rsidP="00573322">
            <w:pPr>
              <w:spacing w:after="0" w:line="240" w:lineRule="auto"/>
              <w:ind w:right="245"/>
              <w:jc w:val="center"/>
              <w:rPr>
                <w:rFonts w:ascii="Times New Roman" w:eastAsia="Times New Roman" w:hAnsi="Times New Roman" w:cs="Times New Roman"/>
                <w:b/>
                <w:bCs/>
                <w:sz w:val="24"/>
                <w:szCs w:val="24"/>
              </w:rPr>
            </w:pPr>
          </w:p>
        </w:tc>
      </w:tr>
      <w:tr w:rsidR="00E74577" w:rsidRPr="006F2125" w:rsidTr="00573322">
        <w:trPr>
          <w:trHeight w:val="2160"/>
          <w:jc w:val="center"/>
        </w:trPr>
        <w:tc>
          <w:tcPr>
            <w:tcW w:w="9150" w:type="dxa"/>
            <w:gridSpan w:val="3"/>
            <w:shd w:val="clear" w:color="auto" w:fill="E6E6E6"/>
            <w:tcMar>
              <w:top w:w="0" w:type="dxa"/>
              <w:left w:w="29" w:type="dxa"/>
              <w:bottom w:w="0" w:type="dxa"/>
              <w:right w:w="29" w:type="dxa"/>
            </w:tcMar>
            <w:hideMark/>
          </w:tcPr>
          <w:p w:rsidR="00E74577" w:rsidRPr="00F765B3" w:rsidRDefault="00E74577" w:rsidP="00573322">
            <w:pPr>
              <w:autoSpaceDE w:val="0"/>
              <w:autoSpaceDN w:val="0"/>
              <w:adjustRightInd w:val="0"/>
              <w:spacing w:after="0" w:line="480" w:lineRule="auto"/>
              <w:ind w:left="822" w:right="245"/>
              <w:jc w:val="both"/>
              <w:rPr>
                <w:rFonts w:ascii="Times New Roman" w:eastAsia="Times New Roman" w:hAnsi="Times New Roman" w:cs="Times New Roman"/>
                <w:b/>
                <w:bCs/>
                <w:sz w:val="24"/>
                <w:szCs w:val="24"/>
              </w:rPr>
            </w:pPr>
            <w:r w:rsidRPr="00F765B3">
              <w:rPr>
                <w:rFonts w:ascii="Times New Roman" w:eastAsia="Times New Roman" w:hAnsi="Times New Roman" w:cs="Times New Roman"/>
                <w:b/>
                <w:bCs/>
                <w:sz w:val="24"/>
                <w:szCs w:val="24"/>
              </w:rPr>
              <w:t>Follow the Instruction Given in Each Section of this Project + Class Instructions</w:t>
            </w:r>
          </w:p>
        </w:tc>
      </w:tr>
    </w:tbl>
    <w:p w:rsidR="00E74577" w:rsidRPr="006F2125" w:rsidRDefault="00E74577" w:rsidP="00E74577">
      <w:pPr>
        <w:spacing w:after="0" w:line="240" w:lineRule="auto"/>
        <w:rPr>
          <w:rFonts w:ascii="Times New Roman" w:eastAsia="Times New Roman" w:hAnsi="Times New Roman" w:cs="Times New Roman"/>
          <w:b/>
          <w:bCs/>
          <w:sz w:val="24"/>
          <w:szCs w:val="24"/>
        </w:rPr>
      </w:pPr>
    </w:p>
    <w:p w:rsidR="00E74577" w:rsidRPr="006F2125" w:rsidRDefault="00E74577" w:rsidP="00E74577">
      <w:pPr>
        <w:spacing w:after="0" w:line="240" w:lineRule="auto"/>
        <w:jc w:val="center"/>
        <w:rPr>
          <w:rFonts w:ascii="Times New Roman" w:eastAsia="Times New Roman" w:hAnsi="Times New Roman" w:cs="Times New Roman"/>
          <w:b/>
          <w:bCs/>
          <w:sz w:val="24"/>
          <w:szCs w:val="24"/>
        </w:rPr>
      </w:pPr>
    </w:p>
    <w:p w:rsidR="00E74577" w:rsidRPr="006F2125" w:rsidRDefault="00E74577" w:rsidP="00E74577">
      <w:pPr>
        <w:spacing w:after="0" w:line="240" w:lineRule="auto"/>
        <w:jc w:val="center"/>
        <w:rPr>
          <w:rFonts w:ascii="Times New Roman" w:eastAsia="Times New Roman" w:hAnsi="Times New Roman" w:cs="Times New Roman"/>
          <w:b/>
          <w:bCs/>
          <w:sz w:val="24"/>
          <w:szCs w:val="24"/>
        </w:rPr>
      </w:pPr>
      <w:r w:rsidRPr="006F2125">
        <w:rPr>
          <w:rFonts w:ascii="Times New Roman" w:eastAsia="Times New Roman" w:hAnsi="Times New Roman" w:cs="Times New Roman"/>
          <w:b/>
          <w:bCs/>
          <w:sz w:val="24"/>
          <w:szCs w:val="24"/>
        </w:rPr>
        <w:t>FOR INSTRUCTOR'S USE ONLY</w:t>
      </w:r>
    </w:p>
    <w:tbl>
      <w:tblPr>
        <w:tblW w:w="9211" w:type="dxa"/>
        <w:jc w:val="center"/>
        <w:tblBorders>
          <w:top w:val="double" w:sz="4" w:space="0" w:color="auto"/>
          <w:left w:val="double" w:sz="4" w:space="0" w:color="auto"/>
          <w:bottom w:val="double" w:sz="4" w:space="0" w:color="auto"/>
          <w:right w:val="double" w:sz="4" w:space="0" w:color="auto"/>
        </w:tblBorders>
        <w:tblCellMar>
          <w:left w:w="0" w:type="dxa"/>
          <w:right w:w="0" w:type="dxa"/>
        </w:tblCellMar>
        <w:tblLook w:val="01E0" w:firstRow="1" w:lastRow="1" w:firstColumn="1" w:lastColumn="1" w:noHBand="0" w:noVBand="0"/>
      </w:tblPr>
      <w:tblGrid>
        <w:gridCol w:w="4579"/>
        <w:gridCol w:w="4632"/>
      </w:tblGrid>
      <w:tr w:rsidR="00E74577" w:rsidRPr="006F2125" w:rsidTr="00573322">
        <w:trPr>
          <w:trHeight w:val="539"/>
          <w:jc w:val="center"/>
        </w:trPr>
        <w:tc>
          <w:tcPr>
            <w:tcW w:w="4579" w:type="dxa"/>
            <w:tcBorders>
              <w:top w:val="double" w:sz="4" w:space="0" w:color="auto"/>
              <w:left w:val="double" w:sz="4" w:space="0" w:color="auto"/>
              <w:bottom w:val="nil"/>
              <w:right w:val="nil"/>
            </w:tcBorders>
            <w:tcMar>
              <w:top w:w="0" w:type="dxa"/>
              <w:left w:w="29" w:type="dxa"/>
              <w:bottom w:w="0" w:type="dxa"/>
              <w:right w:w="29" w:type="dxa"/>
            </w:tcMar>
            <w:vAlign w:val="center"/>
            <w:hideMark/>
          </w:tcPr>
          <w:p w:rsidR="00E74577" w:rsidRPr="006F2125" w:rsidRDefault="00E74577" w:rsidP="00573322">
            <w:pPr>
              <w:spacing w:after="0" w:line="240" w:lineRule="auto"/>
              <w:ind w:right="245"/>
              <w:rPr>
                <w:rFonts w:ascii="Times New Roman" w:eastAsia="Times New Roman" w:hAnsi="Times New Roman" w:cs="Times New Roman"/>
                <w:b/>
                <w:bCs/>
                <w:sz w:val="24"/>
                <w:szCs w:val="24"/>
              </w:rPr>
            </w:pPr>
            <w:r w:rsidRPr="006F2125">
              <w:rPr>
                <w:rFonts w:ascii="Times New Roman" w:eastAsia="Times New Roman" w:hAnsi="Times New Roman" w:cs="Times New Roman"/>
                <w:b/>
                <w:bCs/>
                <w:sz w:val="24"/>
                <w:szCs w:val="24"/>
              </w:rPr>
              <w:t xml:space="preserve">TOTAL MARK:  </w:t>
            </w:r>
            <w:r>
              <w:rPr>
                <w:rFonts w:ascii="Times New Roman" w:eastAsia="Times New Roman" w:hAnsi="Times New Roman" w:cs="Times New Roman"/>
                <w:b/>
                <w:bCs/>
                <w:sz w:val="24"/>
                <w:szCs w:val="24"/>
              </w:rPr>
              <w:t>40</w:t>
            </w:r>
          </w:p>
        </w:tc>
        <w:tc>
          <w:tcPr>
            <w:tcW w:w="4632" w:type="dxa"/>
            <w:tcBorders>
              <w:top w:val="double" w:sz="4" w:space="0" w:color="auto"/>
              <w:left w:val="nil"/>
              <w:bottom w:val="nil"/>
              <w:right w:val="double" w:sz="4" w:space="0" w:color="auto"/>
            </w:tcBorders>
            <w:vAlign w:val="center"/>
            <w:hideMark/>
          </w:tcPr>
          <w:p w:rsidR="00E74577" w:rsidRPr="006F2125" w:rsidRDefault="00E74577" w:rsidP="00573322">
            <w:pPr>
              <w:spacing w:after="0" w:line="240" w:lineRule="auto"/>
              <w:ind w:right="3"/>
              <w:rPr>
                <w:rFonts w:ascii="Times New Roman" w:eastAsia="Times New Roman" w:hAnsi="Times New Roman" w:cs="Times New Roman"/>
                <w:b/>
                <w:bCs/>
                <w:sz w:val="24"/>
                <w:szCs w:val="24"/>
              </w:rPr>
            </w:pPr>
            <w:r w:rsidRPr="006F2125">
              <w:rPr>
                <w:rFonts w:ascii="Times New Roman" w:eastAsia="Times New Roman" w:hAnsi="Times New Roman" w:cs="Times New Roman"/>
                <w:b/>
                <w:bCs/>
                <w:sz w:val="24"/>
                <w:szCs w:val="24"/>
              </w:rPr>
              <w:t xml:space="preserve">                  MARK AWARDED:  ______</w:t>
            </w:r>
          </w:p>
        </w:tc>
      </w:tr>
      <w:tr w:rsidR="00E74577" w:rsidRPr="006F2125" w:rsidTr="00573322">
        <w:trPr>
          <w:trHeight w:val="539"/>
          <w:jc w:val="center"/>
        </w:trPr>
        <w:tc>
          <w:tcPr>
            <w:tcW w:w="4579" w:type="dxa"/>
            <w:tcBorders>
              <w:top w:val="nil"/>
              <w:left w:val="double" w:sz="4" w:space="0" w:color="auto"/>
              <w:bottom w:val="double" w:sz="4" w:space="0" w:color="auto"/>
              <w:right w:val="nil"/>
            </w:tcBorders>
            <w:tcMar>
              <w:top w:w="0" w:type="dxa"/>
              <w:left w:w="29" w:type="dxa"/>
              <w:bottom w:w="0" w:type="dxa"/>
              <w:right w:w="29" w:type="dxa"/>
            </w:tcMar>
            <w:vAlign w:val="center"/>
            <w:hideMark/>
          </w:tcPr>
          <w:p w:rsidR="00E74577" w:rsidRPr="006F2125" w:rsidRDefault="00E74577" w:rsidP="00573322">
            <w:pPr>
              <w:spacing w:after="0" w:line="240" w:lineRule="auto"/>
              <w:ind w:right="245"/>
              <w:rPr>
                <w:rFonts w:ascii="Times New Roman" w:eastAsia="Times New Roman" w:hAnsi="Times New Roman" w:cs="Times New Roman"/>
                <w:b/>
                <w:bCs/>
                <w:sz w:val="24"/>
                <w:szCs w:val="24"/>
              </w:rPr>
            </w:pPr>
            <w:r w:rsidRPr="006F2125">
              <w:rPr>
                <w:rFonts w:ascii="Times New Roman" w:eastAsia="Times New Roman" w:hAnsi="Times New Roman" w:cs="Times New Roman"/>
                <w:b/>
                <w:bCs/>
                <w:sz w:val="24"/>
                <w:szCs w:val="24"/>
              </w:rPr>
              <w:t xml:space="preserve"> MARKED BY: </w:t>
            </w:r>
            <w:r w:rsidRPr="006F2125">
              <w:rPr>
                <w:rFonts w:ascii="Times New Roman" w:eastAsia="Times New Roman" w:hAnsi="Times New Roman" w:cs="Times New Roman"/>
                <w:b/>
                <w:bCs/>
                <w:szCs w:val="24"/>
              </w:rPr>
              <w:t>______________________</w:t>
            </w:r>
          </w:p>
        </w:tc>
        <w:tc>
          <w:tcPr>
            <w:tcW w:w="4632" w:type="dxa"/>
            <w:tcBorders>
              <w:top w:val="nil"/>
              <w:left w:val="nil"/>
              <w:bottom w:val="double" w:sz="4" w:space="0" w:color="auto"/>
              <w:right w:val="double" w:sz="4" w:space="0" w:color="auto"/>
            </w:tcBorders>
            <w:vAlign w:val="center"/>
            <w:hideMark/>
          </w:tcPr>
          <w:p w:rsidR="00E74577" w:rsidRPr="006F2125" w:rsidRDefault="00E74577" w:rsidP="00573322">
            <w:pPr>
              <w:spacing w:after="0" w:line="240" w:lineRule="auto"/>
              <w:ind w:right="3"/>
              <w:rPr>
                <w:rFonts w:ascii="Times New Roman" w:eastAsia="Times New Roman" w:hAnsi="Times New Roman" w:cs="Times New Roman"/>
                <w:b/>
                <w:bCs/>
                <w:sz w:val="24"/>
                <w:szCs w:val="24"/>
              </w:rPr>
            </w:pPr>
            <w:r w:rsidRPr="006F2125">
              <w:rPr>
                <w:rFonts w:ascii="Times New Roman" w:eastAsia="Times New Roman" w:hAnsi="Times New Roman" w:cs="Times New Roman"/>
                <w:b/>
                <w:bCs/>
                <w:sz w:val="24"/>
                <w:szCs w:val="24"/>
              </w:rPr>
              <w:t xml:space="preserve">                 SIGNATURE: _______________</w:t>
            </w:r>
          </w:p>
        </w:tc>
      </w:tr>
    </w:tbl>
    <w:p w:rsidR="00E74577" w:rsidRPr="006F2125" w:rsidRDefault="00E74577" w:rsidP="00E74577">
      <w:pPr>
        <w:spacing w:after="0" w:line="240" w:lineRule="auto"/>
        <w:rPr>
          <w:rFonts w:ascii="Times New Roman" w:eastAsia="Times New Roman" w:hAnsi="Times New Roman" w:cs="Times New Roman"/>
          <w:sz w:val="24"/>
          <w:szCs w:val="24"/>
        </w:rPr>
      </w:pPr>
    </w:p>
    <w:p w:rsidR="00E74577" w:rsidRPr="006F2125" w:rsidRDefault="00E74577" w:rsidP="00E74577">
      <w:pPr>
        <w:spacing w:after="0" w:line="240" w:lineRule="auto"/>
        <w:rPr>
          <w:rFonts w:ascii="Times New Roman" w:eastAsia="Times New Roman" w:hAnsi="Times New Roman" w:cs="Times New Roman"/>
          <w:sz w:val="24"/>
          <w:szCs w:val="24"/>
        </w:rPr>
      </w:pPr>
    </w:p>
    <w:p w:rsidR="00E74577" w:rsidRPr="003B4CBA" w:rsidRDefault="00E74577" w:rsidP="00E74577">
      <w:pPr>
        <w:rPr>
          <w:rFonts w:asciiTheme="majorBidi" w:hAnsiTheme="majorBidi" w:cstheme="majorBidi"/>
        </w:rPr>
      </w:pPr>
    </w:p>
    <w:p w:rsidR="00E74577" w:rsidRPr="003B4CBA" w:rsidRDefault="00E74577" w:rsidP="00E74577">
      <w:pPr>
        <w:rPr>
          <w:rFonts w:asciiTheme="majorBidi" w:hAnsiTheme="majorBidi" w:cstheme="majorBidi"/>
        </w:rPr>
      </w:pPr>
    </w:p>
    <w:p w:rsidR="00E74577" w:rsidRPr="003B4CBA" w:rsidRDefault="00E74577" w:rsidP="00E74577">
      <w:pPr>
        <w:rPr>
          <w:rFonts w:asciiTheme="majorBidi" w:hAnsiTheme="majorBidi" w:cstheme="majorBidi"/>
        </w:rPr>
      </w:pPr>
    </w:p>
    <w:p w:rsidR="00D65944" w:rsidRDefault="00D65944" w:rsidP="00D65944">
      <w:pPr>
        <w:jc w:val="center"/>
        <w:rPr>
          <w:rFonts w:asciiTheme="majorBidi" w:hAnsiTheme="majorBidi" w:cstheme="majorBidi"/>
          <w:noProof/>
        </w:rPr>
      </w:pPr>
    </w:p>
    <w:p w:rsidR="00604322" w:rsidRDefault="00604322" w:rsidP="00D65944">
      <w:pPr>
        <w:jc w:val="center"/>
        <w:rPr>
          <w:rFonts w:asciiTheme="majorBidi" w:hAnsiTheme="majorBidi" w:cstheme="majorBidi"/>
          <w:noProof/>
        </w:rPr>
      </w:pPr>
    </w:p>
    <w:p w:rsidR="00604322" w:rsidRPr="00C92459" w:rsidRDefault="00604322" w:rsidP="00D65944">
      <w:pPr>
        <w:jc w:val="center"/>
        <w:rPr>
          <w:rFonts w:asciiTheme="majorBidi" w:hAnsiTheme="majorBidi" w:cstheme="majorBidi"/>
        </w:rPr>
      </w:pPr>
    </w:p>
    <w:p w:rsidR="00D65944" w:rsidRPr="00C92459" w:rsidRDefault="00D65944" w:rsidP="0045365B">
      <w:pPr>
        <w:pStyle w:val="TitlePage"/>
        <w:spacing w:before="120" w:line="240" w:lineRule="auto"/>
        <w:rPr>
          <w:rFonts w:asciiTheme="majorBidi" w:hAnsiTheme="majorBidi" w:cstheme="majorBidi"/>
          <w:b/>
          <w:sz w:val="28"/>
          <w:szCs w:val="28"/>
        </w:rPr>
      </w:pPr>
    </w:p>
    <w:p w:rsidR="00541559" w:rsidRPr="00C92459" w:rsidRDefault="00541559" w:rsidP="0045365B">
      <w:pPr>
        <w:pStyle w:val="TitlePage"/>
        <w:spacing w:before="120" w:line="240" w:lineRule="auto"/>
        <w:rPr>
          <w:rFonts w:asciiTheme="majorBidi" w:hAnsiTheme="majorBidi" w:cstheme="majorBidi"/>
          <w:b/>
          <w:sz w:val="28"/>
          <w:szCs w:val="28"/>
        </w:rPr>
      </w:pPr>
    </w:p>
    <w:p w:rsidR="0045365B" w:rsidRPr="00C92459" w:rsidRDefault="0045365B" w:rsidP="0045365B">
      <w:pPr>
        <w:pStyle w:val="TitlePage"/>
        <w:spacing w:before="120" w:line="240" w:lineRule="auto"/>
        <w:rPr>
          <w:rFonts w:asciiTheme="majorBidi" w:hAnsiTheme="majorBidi" w:cstheme="majorBidi"/>
          <w:b/>
          <w:sz w:val="28"/>
          <w:szCs w:val="28"/>
        </w:rPr>
      </w:pPr>
    </w:p>
    <w:p w:rsidR="00604322" w:rsidRDefault="00604322" w:rsidP="00711ABB">
      <w:pPr>
        <w:jc w:val="center"/>
        <w:rPr>
          <w:rFonts w:asciiTheme="majorBidi" w:hAnsiTheme="majorBidi" w:cstheme="majorBidi"/>
          <w:b/>
          <w:bCs/>
          <w:sz w:val="40"/>
          <w:szCs w:val="40"/>
        </w:rPr>
      </w:pPr>
      <w:r w:rsidRPr="00C94C62">
        <w:rPr>
          <w:rFonts w:asciiTheme="majorBidi" w:hAnsiTheme="majorBidi" w:cstheme="majorBidi"/>
          <w:b/>
          <w:bCs/>
          <w:sz w:val="56"/>
          <w:szCs w:val="56"/>
        </w:rPr>
        <w:t>S</w:t>
      </w:r>
      <w:r w:rsidR="00711ABB">
        <w:rPr>
          <w:rFonts w:asciiTheme="majorBidi" w:hAnsiTheme="majorBidi" w:cstheme="majorBidi"/>
          <w:b/>
          <w:bCs/>
          <w:sz w:val="56"/>
          <w:szCs w:val="56"/>
        </w:rPr>
        <w:t xml:space="preserve">ome Economic Parameters in the Green Valley City </w:t>
      </w:r>
    </w:p>
    <w:p w:rsidR="00604322" w:rsidRDefault="00604322" w:rsidP="00604322">
      <w:pPr>
        <w:jc w:val="center"/>
        <w:rPr>
          <w:rFonts w:asciiTheme="majorBidi" w:hAnsiTheme="majorBidi" w:cstheme="majorBidi"/>
          <w:b/>
          <w:bCs/>
          <w:sz w:val="40"/>
          <w:szCs w:val="40"/>
        </w:rPr>
      </w:pPr>
    </w:p>
    <w:p w:rsidR="00604322" w:rsidRDefault="00604322" w:rsidP="00604322">
      <w:pPr>
        <w:jc w:val="center"/>
        <w:rPr>
          <w:rFonts w:asciiTheme="majorBidi" w:hAnsiTheme="majorBidi" w:cstheme="majorBidi"/>
          <w:b/>
          <w:bCs/>
          <w:sz w:val="40"/>
          <w:szCs w:val="40"/>
        </w:rPr>
      </w:pPr>
    </w:p>
    <w:p w:rsidR="00604322" w:rsidRDefault="00604322" w:rsidP="00604322">
      <w:pPr>
        <w:jc w:val="center"/>
        <w:rPr>
          <w:rFonts w:asciiTheme="majorBidi" w:hAnsiTheme="majorBidi" w:cstheme="majorBidi"/>
          <w:b/>
          <w:bCs/>
          <w:sz w:val="40"/>
          <w:szCs w:val="40"/>
        </w:rPr>
      </w:pPr>
    </w:p>
    <w:p w:rsidR="00604322" w:rsidRPr="003B4CBA" w:rsidRDefault="00604322" w:rsidP="00604322">
      <w:pPr>
        <w:jc w:val="center"/>
        <w:rPr>
          <w:rFonts w:asciiTheme="majorBidi" w:hAnsiTheme="majorBidi" w:cstheme="majorBidi"/>
          <w:sz w:val="24"/>
          <w:szCs w:val="24"/>
        </w:rPr>
      </w:pPr>
      <w:r w:rsidRPr="003B4CBA">
        <w:rPr>
          <w:rFonts w:asciiTheme="majorBidi" w:hAnsiTheme="majorBidi" w:cstheme="majorBidi"/>
          <w:sz w:val="24"/>
          <w:szCs w:val="24"/>
        </w:rPr>
        <w:t>Name:</w:t>
      </w:r>
    </w:p>
    <w:p w:rsidR="00604322" w:rsidRPr="003B4CBA" w:rsidRDefault="00604322" w:rsidP="00604322">
      <w:pPr>
        <w:jc w:val="center"/>
        <w:rPr>
          <w:rFonts w:asciiTheme="majorBidi" w:hAnsiTheme="majorBidi" w:cstheme="majorBidi"/>
          <w:sz w:val="24"/>
          <w:szCs w:val="24"/>
        </w:rPr>
      </w:pPr>
      <w:r w:rsidRPr="003B4CBA">
        <w:rPr>
          <w:rFonts w:asciiTheme="majorBidi" w:hAnsiTheme="majorBidi" w:cstheme="majorBidi"/>
          <w:sz w:val="24"/>
          <w:szCs w:val="24"/>
        </w:rPr>
        <w:t>ID:</w:t>
      </w:r>
    </w:p>
    <w:p w:rsidR="00604322" w:rsidRDefault="00604322" w:rsidP="00604322">
      <w:pPr>
        <w:jc w:val="center"/>
        <w:rPr>
          <w:rFonts w:asciiTheme="majorBidi" w:hAnsiTheme="majorBidi" w:cstheme="majorBidi"/>
          <w:sz w:val="24"/>
          <w:szCs w:val="24"/>
        </w:rPr>
      </w:pPr>
      <w:r w:rsidRPr="003B4CBA">
        <w:rPr>
          <w:rFonts w:asciiTheme="majorBidi" w:hAnsiTheme="majorBidi" w:cstheme="majorBidi"/>
          <w:sz w:val="24"/>
          <w:szCs w:val="24"/>
        </w:rPr>
        <w:t>College:</w:t>
      </w:r>
    </w:p>
    <w:p w:rsidR="00604322" w:rsidRPr="003B4CBA" w:rsidRDefault="00604322" w:rsidP="00604322">
      <w:pPr>
        <w:jc w:val="center"/>
        <w:rPr>
          <w:rFonts w:asciiTheme="majorBidi" w:hAnsiTheme="majorBidi" w:cstheme="majorBidi"/>
          <w:sz w:val="24"/>
          <w:szCs w:val="24"/>
        </w:rPr>
      </w:pPr>
      <w:r w:rsidRPr="003B4CBA">
        <w:rPr>
          <w:rFonts w:asciiTheme="majorBidi" w:hAnsiTheme="majorBidi" w:cstheme="majorBidi"/>
          <w:sz w:val="24"/>
          <w:szCs w:val="24"/>
        </w:rPr>
        <w:t>Department:</w:t>
      </w:r>
    </w:p>
    <w:p w:rsidR="00604322" w:rsidRPr="003B4CBA" w:rsidRDefault="00604322" w:rsidP="00604322">
      <w:pPr>
        <w:jc w:val="center"/>
        <w:rPr>
          <w:rFonts w:asciiTheme="majorBidi" w:hAnsiTheme="majorBidi" w:cstheme="majorBidi"/>
          <w:sz w:val="24"/>
          <w:szCs w:val="24"/>
        </w:rPr>
      </w:pPr>
      <w:r w:rsidRPr="003B4CBA">
        <w:rPr>
          <w:rFonts w:asciiTheme="majorBidi" w:hAnsiTheme="majorBidi" w:cstheme="majorBidi"/>
          <w:sz w:val="24"/>
          <w:szCs w:val="24"/>
        </w:rPr>
        <w:t>Specialty:</w:t>
      </w:r>
    </w:p>
    <w:p w:rsidR="00604322" w:rsidRPr="003B4CBA" w:rsidRDefault="00604322" w:rsidP="00604322">
      <w:pPr>
        <w:jc w:val="center"/>
        <w:rPr>
          <w:rFonts w:asciiTheme="majorBidi" w:hAnsiTheme="majorBidi" w:cstheme="majorBidi"/>
          <w:sz w:val="24"/>
          <w:szCs w:val="24"/>
        </w:rPr>
      </w:pPr>
      <w:r>
        <w:rPr>
          <w:rFonts w:asciiTheme="majorBidi" w:hAnsiTheme="majorBidi" w:cstheme="majorBidi"/>
          <w:sz w:val="24"/>
          <w:szCs w:val="24"/>
        </w:rPr>
        <w:t>Date:</w:t>
      </w:r>
    </w:p>
    <w:p w:rsidR="00604322" w:rsidRDefault="00604322" w:rsidP="00604322">
      <w:pPr>
        <w:jc w:val="center"/>
        <w:rPr>
          <w:rFonts w:asciiTheme="majorBidi" w:hAnsiTheme="majorBidi" w:cstheme="majorBidi"/>
          <w:b/>
          <w:bCs/>
          <w:sz w:val="40"/>
          <w:szCs w:val="40"/>
        </w:rPr>
      </w:pPr>
    </w:p>
    <w:p w:rsidR="00604322" w:rsidRDefault="00604322" w:rsidP="00604322">
      <w:pPr>
        <w:jc w:val="center"/>
        <w:rPr>
          <w:rFonts w:asciiTheme="majorBidi" w:hAnsiTheme="majorBidi" w:cstheme="majorBidi"/>
          <w:b/>
          <w:bCs/>
          <w:sz w:val="40"/>
          <w:szCs w:val="40"/>
        </w:rPr>
      </w:pPr>
    </w:p>
    <w:p w:rsidR="00604322" w:rsidRDefault="00604322" w:rsidP="00604322">
      <w:pPr>
        <w:jc w:val="center"/>
        <w:rPr>
          <w:rFonts w:asciiTheme="majorBidi" w:hAnsiTheme="majorBidi" w:cstheme="majorBidi"/>
          <w:b/>
          <w:bCs/>
          <w:sz w:val="40"/>
          <w:szCs w:val="40"/>
        </w:rPr>
      </w:pPr>
    </w:p>
    <w:p w:rsidR="00604322" w:rsidRDefault="00604322" w:rsidP="00604322">
      <w:pPr>
        <w:jc w:val="center"/>
        <w:rPr>
          <w:rFonts w:asciiTheme="majorBidi" w:hAnsiTheme="majorBidi" w:cstheme="majorBidi"/>
          <w:b/>
          <w:bCs/>
          <w:sz w:val="40"/>
          <w:szCs w:val="40"/>
        </w:rPr>
      </w:pPr>
    </w:p>
    <w:p w:rsidR="00604322" w:rsidRDefault="00604322" w:rsidP="00604322">
      <w:pPr>
        <w:pStyle w:val="NormalWeb"/>
        <w:spacing w:before="274" w:beforeAutospacing="0" w:after="274"/>
        <w:ind w:left="1692" w:hanging="1260"/>
        <w:jc w:val="both"/>
      </w:pPr>
    </w:p>
    <w:p w:rsidR="00711ABB" w:rsidRDefault="00711ABB" w:rsidP="00604322">
      <w:pPr>
        <w:pStyle w:val="NormalWeb"/>
        <w:spacing w:before="274" w:beforeAutospacing="0" w:after="274"/>
        <w:ind w:left="1692" w:hanging="1260"/>
        <w:jc w:val="both"/>
      </w:pPr>
    </w:p>
    <w:p w:rsidR="00604322" w:rsidRDefault="00604322" w:rsidP="00604322">
      <w:pPr>
        <w:pStyle w:val="NormalWeb"/>
        <w:spacing w:before="274" w:beforeAutospacing="0" w:after="274"/>
        <w:ind w:left="1692" w:hanging="1260"/>
        <w:jc w:val="center"/>
        <w:rPr>
          <w:b/>
          <w:bCs/>
          <w:sz w:val="36"/>
          <w:szCs w:val="36"/>
        </w:rPr>
      </w:pPr>
      <w:r w:rsidRPr="00604322">
        <w:rPr>
          <w:b/>
          <w:bCs/>
          <w:sz w:val="36"/>
          <w:szCs w:val="36"/>
        </w:rPr>
        <w:t>Introduction</w:t>
      </w:r>
    </w:p>
    <w:p w:rsidR="00604322" w:rsidRPr="00604322" w:rsidRDefault="00604322" w:rsidP="00604322">
      <w:pPr>
        <w:pStyle w:val="NormalWeb"/>
        <w:spacing w:before="274" w:beforeAutospacing="0" w:after="274"/>
        <w:ind w:left="1692" w:hanging="1260"/>
        <w:jc w:val="center"/>
        <w:rPr>
          <w:color w:val="FF0000"/>
        </w:rPr>
      </w:pPr>
      <w:r w:rsidRPr="00604322">
        <w:rPr>
          <w:color w:val="FF0000"/>
        </w:rPr>
        <w:t>(One short paragraph of around sixty words</w:t>
      </w:r>
      <w:r>
        <w:rPr>
          <w:color w:val="FF0000"/>
        </w:rPr>
        <w:t xml:space="preserve"> to explain the goal of this report</w:t>
      </w:r>
      <w:r w:rsidRPr="00604322">
        <w:rPr>
          <w:color w:val="FF0000"/>
        </w:rPr>
        <w:t>)</w:t>
      </w:r>
    </w:p>
    <w:p w:rsidR="00604322" w:rsidRDefault="00711ABB" w:rsidP="0043187A">
      <w:pPr>
        <w:jc w:val="center"/>
        <w:rPr>
          <w:rFonts w:asciiTheme="majorBidi" w:hAnsiTheme="majorBidi" w:cstheme="majorBidi"/>
          <w:b/>
          <w:bCs/>
          <w:i/>
          <w:iCs/>
          <w:color w:val="3333CC"/>
        </w:rPr>
      </w:pPr>
      <w:r w:rsidRPr="009B58B9">
        <w:rPr>
          <w:rFonts w:asciiTheme="majorBidi" w:hAnsiTheme="majorBidi" w:cstheme="majorBidi"/>
          <w:b/>
          <w:bCs/>
          <w:i/>
          <w:iCs/>
          <w:color w:val="3333CC"/>
        </w:rPr>
        <w:t>(</w:t>
      </w:r>
      <w:r>
        <w:rPr>
          <w:rFonts w:asciiTheme="majorBidi" w:hAnsiTheme="majorBidi" w:cstheme="majorBidi"/>
          <w:b/>
          <w:bCs/>
          <w:i/>
          <w:iCs/>
          <w:color w:val="3333CC"/>
        </w:rPr>
        <w:t>5</w:t>
      </w:r>
      <w:r w:rsidRPr="009B58B9">
        <w:rPr>
          <w:rFonts w:asciiTheme="majorBidi" w:hAnsiTheme="majorBidi" w:cstheme="majorBidi"/>
          <w:b/>
          <w:bCs/>
          <w:i/>
          <w:iCs/>
          <w:color w:val="3333CC"/>
        </w:rPr>
        <w:t xml:space="preserve"> points)</w:t>
      </w:r>
    </w:p>
    <w:p w:rsidR="00604322" w:rsidRPr="0043187A" w:rsidRDefault="0043187A" w:rsidP="0043187A">
      <w:pPr>
        <w:spacing w:after="0" w:line="480" w:lineRule="auto"/>
        <w:ind w:firstLine="720"/>
        <w:rPr>
          <w:rFonts w:ascii="Times New Roman" w:hAnsi="Times New Roman" w:cs="Times New Roman"/>
          <w:sz w:val="24"/>
          <w:szCs w:val="24"/>
        </w:rPr>
      </w:pPr>
      <w:r w:rsidRPr="00647B92">
        <w:rPr>
          <w:rFonts w:ascii="Times New Roman" w:hAnsi="Times New Roman" w:cs="Times New Roman"/>
          <w:sz w:val="24"/>
          <w:szCs w:val="24"/>
        </w:rPr>
        <w:t xml:space="preserve">The goal of this report is to represent graphically the analysis collected </w:t>
      </w:r>
      <w:r>
        <w:rPr>
          <w:rFonts w:ascii="Times New Roman" w:hAnsi="Times New Roman" w:cs="Times New Roman"/>
          <w:sz w:val="24"/>
          <w:szCs w:val="24"/>
        </w:rPr>
        <w:t>by explaining</w:t>
      </w:r>
      <w:r w:rsidRPr="00647B92">
        <w:rPr>
          <w:rFonts w:ascii="Times New Roman" w:hAnsi="Times New Roman" w:cs="Times New Roman"/>
          <w:sz w:val="24"/>
          <w:szCs w:val="24"/>
        </w:rPr>
        <w:t xml:space="preserve"> the economic parameters of green valley </w:t>
      </w:r>
      <w:r>
        <w:rPr>
          <w:rFonts w:ascii="Times New Roman" w:hAnsi="Times New Roman" w:cs="Times New Roman"/>
          <w:sz w:val="24"/>
          <w:szCs w:val="24"/>
        </w:rPr>
        <w:t xml:space="preserve">city </w:t>
      </w:r>
      <w:r w:rsidRPr="00647B92">
        <w:rPr>
          <w:rFonts w:ascii="Times New Roman" w:hAnsi="Times New Roman" w:cs="Times New Roman"/>
          <w:sz w:val="24"/>
          <w:szCs w:val="24"/>
        </w:rPr>
        <w:t>in terms of production of energy? Illustration on how</w:t>
      </w:r>
      <w:r>
        <w:rPr>
          <w:rFonts w:ascii="Times New Roman" w:hAnsi="Times New Roman" w:cs="Times New Roman"/>
          <w:sz w:val="24"/>
          <w:szCs w:val="24"/>
        </w:rPr>
        <w:t xml:space="preserve"> it</w:t>
      </w:r>
      <w:r w:rsidRPr="00647B92">
        <w:rPr>
          <w:rFonts w:ascii="Times New Roman" w:hAnsi="Times New Roman" w:cs="Times New Roman"/>
          <w:sz w:val="24"/>
          <w:szCs w:val="24"/>
        </w:rPr>
        <w:t xml:space="preserve"> evolved to new</w:t>
      </w:r>
      <w:r>
        <w:rPr>
          <w:rFonts w:ascii="Times New Roman" w:hAnsi="Times New Roman" w:cs="Times New Roman"/>
          <w:sz w:val="24"/>
          <w:szCs w:val="24"/>
        </w:rPr>
        <w:t>er</w:t>
      </w:r>
      <w:r w:rsidRPr="00647B92">
        <w:rPr>
          <w:rFonts w:ascii="Times New Roman" w:hAnsi="Times New Roman" w:cs="Times New Roman"/>
          <w:sz w:val="24"/>
          <w:szCs w:val="24"/>
        </w:rPr>
        <w:t xml:space="preserve"> methods of production of energy? Comparison on the sale </w:t>
      </w:r>
      <w:r>
        <w:rPr>
          <w:rFonts w:ascii="Times New Roman" w:hAnsi="Times New Roman" w:cs="Times New Roman"/>
          <w:sz w:val="24"/>
          <w:szCs w:val="24"/>
        </w:rPr>
        <w:t xml:space="preserve">of </w:t>
      </w:r>
      <w:r w:rsidRPr="00647B92">
        <w:rPr>
          <w:rFonts w:ascii="Times New Roman" w:hAnsi="Times New Roman" w:cs="Times New Roman"/>
          <w:sz w:val="24"/>
          <w:szCs w:val="24"/>
        </w:rPr>
        <w:t>oil and natural gas</w:t>
      </w:r>
      <w:r>
        <w:rPr>
          <w:rFonts w:ascii="Times New Roman" w:hAnsi="Times New Roman" w:cs="Times New Roman"/>
          <w:sz w:val="24"/>
          <w:szCs w:val="24"/>
        </w:rPr>
        <w:t xml:space="preserve"> </w:t>
      </w:r>
      <w:r w:rsidRPr="00647B92">
        <w:rPr>
          <w:rFonts w:ascii="Times New Roman" w:hAnsi="Times New Roman" w:cs="Times New Roman"/>
          <w:sz w:val="24"/>
          <w:szCs w:val="24"/>
        </w:rPr>
        <w:t xml:space="preserve">and </w:t>
      </w:r>
      <w:r>
        <w:rPr>
          <w:rFonts w:ascii="Times New Roman" w:hAnsi="Times New Roman" w:cs="Times New Roman"/>
          <w:sz w:val="24"/>
          <w:szCs w:val="24"/>
        </w:rPr>
        <w:t>some of</w:t>
      </w:r>
      <w:r w:rsidRPr="00647B92">
        <w:rPr>
          <w:rFonts w:ascii="Times New Roman" w:hAnsi="Times New Roman" w:cs="Times New Roman"/>
          <w:sz w:val="24"/>
          <w:szCs w:val="24"/>
        </w:rPr>
        <w:t xml:space="preserve"> the educational parameters within the city</w:t>
      </w:r>
      <w:r>
        <w:rPr>
          <w:rFonts w:ascii="Times New Roman" w:hAnsi="Times New Roman" w:cs="Times New Roman"/>
          <w:sz w:val="24"/>
          <w:szCs w:val="24"/>
        </w:rPr>
        <w:t>? Over the years provided.</w:t>
      </w:r>
    </w:p>
    <w:p w:rsidR="00604322" w:rsidRDefault="00604322" w:rsidP="00604322">
      <w:pPr>
        <w:pStyle w:val="NormalWeb"/>
        <w:spacing w:before="274" w:beforeAutospacing="0" w:after="274"/>
        <w:ind w:left="1692" w:hanging="1260"/>
        <w:jc w:val="center"/>
        <w:rPr>
          <w:b/>
          <w:bCs/>
          <w:sz w:val="36"/>
          <w:szCs w:val="36"/>
        </w:rPr>
      </w:pPr>
      <w:r>
        <w:rPr>
          <w:b/>
          <w:bCs/>
          <w:sz w:val="36"/>
          <w:szCs w:val="36"/>
        </w:rPr>
        <w:t>Method</w:t>
      </w:r>
    </w:p>
    <w:p w:rsidR="00604322" w:rsidRDefault="00604322" w:rsidP="00604322">
      <w:pPr>
        <w:pStyle w:val="NormalWeb"/>
        <w:numPr>
          <w:ilvl w:val="0"/>
          <w:numId w:val="33"/>
        </w:numPr>
        <w:spacing w:before="274" w:beforeAutospacing="0" w:after="274"/>
        <w:rPr>
          <w:color w:val="FF0000"/>
        </w:rPr>
      </w:pPr>
      <w:r>
        <w:rPr>
          <w:color w:val="FF0000"/>
        </w:rPr>
        <w:t xml:space="preserve">Types of data used in this report (quantitative, qualitative, </w:t>
      </w:r>
      <w:proofErr w:type="spellStart"/>
      <w:r>
        <w:rPr>
          <w:color w:val="FF0000"/>
        </w:rPr>
        <w:t>etc</w:t>
      </w:r>
      <w:proofErr w:type="spellEnd"/>
      <w:r>
        <w:rPr>
          <w:color w:val="FF0000"/>
        </w:rPr>
        <w:t>)</w:t>
      </w:r>
      <w:r w:rsidR="0043187A">
        <w:rPr>
          <w:color w:val="FF0000"/>
        </w:rPr>
        <w:t xml:space="preserve"> </w:t>
      </w:r>
    </w:p>
    <w:p w:rsidR="0043187A" w:rsidRPr="0043187A" w:rsidRDefault="0043187A" w:rsidP="0043187A">
      <w:pPr>
        <w:pStyle w:val="ListParagraph"/>
        <w:ind w:left="792"/>
        <w:rPr>
          <w:rFonts w:asciiTheme="majorBidi" w:hAnsiTheme="majorBidi" w:cstheme="majorBidi"/>
          <w:b/>
          <w:bCs/>
          <w:i/>
          <w:iCs/>
          <w:color w:val="3333CC"/>
        </w:rPr>
      </w:pPr>
      <w:r w:rsidRPr="00711ABB">
        <w:rPr>
          <w:rFonts w:asciiTheme="majorBidi" w:hAnsiTheme="majorBidi" w:cstheme="majorBidi"/>
          <w:b/>
          <w:bCs/>
          <w:i/>
          <w:iCs/>
          <w:color w:val="3333CC"/>
        </w:rPr>
        <w:t>(5 points)</w:t>
      </w:r>
    </w:p>
    <w:p w:rsidR="0043187A" w:rsidRDefault="0043187A" w:rsidP="0043187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Percentages in production of energy over the years.</w:t>
      </w:r>
    </w:p>
    <w:p w:rsidR="0043187A" w:rsidRDefault="0043187A" w:rsidP="0043187A">
      <w:p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Educational parameters, that is, preschool, basic education, secondary education, college and graduate schools.</w:t>
      </w:r>
    </w:p>
    <w:p w:rsidR="0043187A" w:rsidRDefault="0043187A" w:rsidP="0043187A">
      <w:pPr>
        <w:pStyle w:val="NormalWeb"/>
        <w:spacing w:before="274" w:beforeAutospacing="0" w:after="274"/>
        <w:ind w:left="792"/>
        <w:rPr>
          <w:color w:val="FF0000"/>
        </w:rPr>
      </w:pPr>
      <w:r>
        <w:t>The sale of oil compared to natural gases in barrels</w:t>
      </w:r>
    </w:p>
    <w:p w:rsidR="00604322" w:rsidRDefault="00604322" w:rsidP="00604322">
      <w:pPr>
        <w:pStyle w:val="NormalWeb"/>
        <w:numPr>
          <w:ilvl w:val="0"/>
          <w:numId w:val="33"/>
        </w:numPr>
        <w:spacing w:before="274" w:beforeAutospacing="0" w:after="274"/>
        <w:rPr>
          <w:color w:val="FF0000"/>
        </w:rPr>
      </w:pPr>
      <w:r>
        <w:rPr>
          <w:color w:val="FF0000"/>
        </w:rPr>
        <w:t>Which graphics will be used to present data and why?</w:t>
      </w:r>
    </w:p>
    <w:p w:rsidR="0043187A" w:rsidRPr="0043187A" w:rsidRDefault="0043187A" w:rsidP="0043187A">
      <w:pPr>
        <w:pStyle w:val="ListParagraph"/>
        <w:spacing w:line="480" w:lineRule="auto"/>
        <w:ind w:left="792"/>
      </w:pPr>
      <w:r w:rsidRPr="0043187A">
        <w:t>Bar charts. They are used to show how data changes with time. Some of the advantages of using it is, easy to read and interpret, summarizes a large set of data and it brings a clear comparison between size.</w:t>
      </w:r>
    </w:p>
    <w:p w:rsidR="0043187A" w:rsidRPr="0043187A" w:rsidRDefault="0043187A" w:rsidP="0043187A">
      <w:pPr>
        <w:pStyle w:val="ListParagraph"/>
        <w:spacing w:line="480" w:lineRule="auto"/>
        <w:ind w:left="792"/>
      </w:pPr>
      <w:r w:rsidRPr="0043187A">
        <w:t xml:space="preserve">Pie charts. A graph divided in circles where each section represents a proportion of a whole. It has these advantages that is, it’s simple and easy to understand, it is an easier way to present data and </w:t>
      </w:r>
      <w:proofErr w:type="spellStart"/>
      <w:r w:rsidRPr="0043187A">
        <w:t>its</w:t>
      </w:r>
      <w:proofErr w:type="spellEnd"/>
      <w:r w:rsidRPr="0043187A">
        <w:t xml:space="preserve"> easy to elaborate and emphasize points with it.</w:t>
      </w:r>
    </w:p>
    <w:p w:rsidR="00604322" w:rsidRDefault="0043187A" w:rsidP="00EA23FD">
      <w:pPr>
        <w:pStyle w:val="ListParagraph"/>
        <w:spacing w:line="480" w:lineRule="auto"/>
        <w:ind w:left="792"/>
      </w:pPr>
      <w:r w:rsidRPr="0043187A">
        <w:lastRenderedPageBreak/>
        <w:t xml:space="preserve">Bar chart with a line graph. This a combination of both bar charts and line graph in one chart. </w:t>
      </w:r>
      <w:proofErr w:type="spellStart"/>
      <w:r w:rsidRPr="0043187A">
        <w:t>Its</w:t>
      </w:r>
      <w:proofErr w:type="spellEnd"/>
      <w:r w:rsidRPr="0043187A">
        <w:t xml:space="preserve"> is used to bring visualization of data, gives a better report of data and can be used to present large amount of data.</w:t>
      </w:r>
    </w:p>
    <w:p w:rsidR="00604322" w:rsidRDefault="00604322" w:rsidP="00604322">
      <w:pPr>
        <w:pStyle w:val="NormalWeb"/>
        <w:spacing w:before="274" w:beforeAutospacing="0" w:after="274"/>
        <w:ind w:left="1692" w:hanging="1260"/>
        <w:jc w:val="center"/>
        <w:rPr>
          <w:b/>
          <w:bCs/>
          <w:sz w:val="36"/>
          <w:szCs w:val="36"/>
        </w:rPr>
      </w:pPr>
      <w:r>
        <w:rPr>
          <w:b/>
          <w:bCs/>
          <w:sz w:val="36"/>
          <w:szCs w:val="36"/>
        </w:rPr>
        <w:t xml:space="preserve">Analysis and Discussion </w:t>
      </w:r>
    </w:p>
    <w:p w:rsidR="00711ABB" w:rsidRPr="009B58B9" w:rsidRDefault="00711ABB" w:rsidP="00711ABB">
      <w:pPr>
        <w:jc w:val="center"/>
        <w:rPr>
          <w:rFonts w:asciiTheme="majorBidi" w:hAnsiTheme="majorBidi" w:cstheme="majorBidi"/>
          <w:b/>
          <w:bCs/>
          <w:i/>
          <w:iCs/>
          <w:color w:val="3333CC"/>
        </w:rPr>
      </w:pPr>
      <w:r w:rsidRPr="009B58B9">
        <w:rPr>
          <w:rFonts w:asciiTheme="majorBidi" w:hAnsiTheme="majorBidi" w:cstheme="majorBidi"/>
          <w:b/>
          <w:bCs/>
          <w:i/>
          <w:iCs/>
          <w:color w:val="3333CC"/>
        </w:rPr>
        <w:t xml:space="preserve"> (</w:t>
      </w:r>
      <w:r>
        <w:rPr>
          <w:rFonts w:asciiTheme="majorBidi" w:hAnsiTheme="majorBidi" w:cstheme="majorBidi"/>
          <w:b/>
          <w:bCs/>
          <w:i/>
          <w:iCs/>
          <w:color w:val="3333CC"/>
        </w:rPr>
        <w:t>35</w:t>
      </w:r>
      <w:r w:rsidRPr="009B58B9">
        <w:rPr>
          <w:rFonts w:asciiTheme="majorBidi" w:hAnsiTheme="majorBidi" w:cstheme="majorBidi"/>
          <w:b/>
          <w:bCs/>
          <w:i/>
          <w:iCs/>
          <w:color w:val="3333CC"/>
        </w:rPr>
        <w:t xml:space="preserve"> points)</w:t>
      </w:r>
    </w:p>
    <w:p w:rsidR="00711ABB" w:rsidRPr="002C2E4F" w:rsidRDefault="00711ABB" w:rsidP="00711ABB">
      <w:pPr>
        <w:jc w:val="both"/>
        <w:rPr>
          <w:rFonts w:asciiTheme="majorBidi" w:hAnsiTheme="majorBidi" w:cstheme="majorBidi"/>
          <w:b/>
          <w:bCs/>
          <w:color w:val="003399"/>
        </w:rPr>
      </w:pPr>
      <w:r w:rsidRPr="0055081D">
        <w:rPr>
          <w:rFonts w:asciiTheme="majorBidi" w:hAnsiTheme="majorBidi" w:cstheme="majorBidi"/>
          <w:b/>
          <w:bCs/>
          <w:color w:val="FF0000"/>
        </w:rPr>
        <w:t>In this section, you should convert the data given in the tables below</w:t>
      </w:r>
      <w:r>
        <w:rPr>
          <w:rFonts w:asciiTheme="majorBidi" w:hAnsiTheme="majorBidi" w:cstheme="majorBidi"/>
          <w:b/>
          <w:bCs/>
          <w:color w:val="FF0000"/>
        </w:rPr>
        <w:t xml:space="preserve"> into charts and graphs and to write a report of about 150 words to describe each of these charts and graphs.</w:t>
      </w:r>
      <w:r w:rsidR="002C2E4F">
        <w:rPr>
          <w:rFonts w:asciiTheme="majorBidi" w:hAnsiTheme="majorBidi" w:cstheme="majorBidi"/>
          <w:b/>
          <w:bCs/>
          <w:color w:val="FF0000"/>
        </w:rPr>
        <w:t xml:space="preserve"> </w:t>
      </w:r>
      <w:r w:rsidR="002C2E4F" w:rsidRPr="002C2E4F">
        <w:rPr>
          <w:rFonts w:asciiTheme="majorBidi" w:hAnsiTheme="majorBidi" w:cstheme="majorBidi"/>
          <w:b/>
          <w:bCs/>
          <w:color w:val="003399"/>
        </w:rPr>
        <w:t xml:space="preserve">In case there is a diagram, you will directly write your report. </w:t>
      </w:r>
    </w:p>
    <w:p w:rsidR="00711ABB" w:rsidRPr="003C13CD" w:rsidRDefault="00711ABB" w:rsidP="00711ABB">
      <w:pPr>
        <w:jc w:val="center"/>
        <w:rPr>
          <w:rFonts w:ascii="Segoe UI" w:hAnsi="Segoe UI" w:cs="Segoe UI"/>
          <w:b/>
          <w:bCs/>
          <w:i/>
          <w:iCs/>
          <w:color w:val="FF0000"/>
          <w:sz w:val="20"/>
          <w:szCs w:val="20"/>
        </w:rPr>
      </w:pPr>
      <w:r w:rsidRPr="003C13CD">
        <w:rPr>
          <w:rFonts w:ascii="Segoe UI" w:hAnsi="Segoe UI" w:cs="Segoe UI"/>
          <w:b/>
          <w:bCs/>
          <w:i/>
          <w:iCs/>
          <w:color w:val="FF0000"/>
          <w:sz w:val="20"/>
          <w:szCs w:val="20"/>
        </w:rPr>
        <w:t xml:space="preserve">Table 3.1 Percentages of Production of Energy in </w:t>
      </w:r>
      <w:r>
        <w:rPr>
          <w:rFonts w:ascii="Segoe UI" w:hAnsi="Segoe UI" w:cs="Segoe UI"/>
          <w:b/>
          <w:bCs/>
          <w:i/>
          <w:iCs/>
          <w:color w:val="FF0000"/>
          <w:sz w:val="20"/>
          <w:szCs w:val="20"/>
        </w:rPr>
        <w:t>the Green Valley City</w:t>
      </w:r>
    </w:p>
    <w:tbl>
      <w:tblPr>
        <w:tblpPr w:leftFromText="180" w:rightFromText="180" w:vertAnchor="text" w:tblpX="1170" w:tblpY="1"/>
        <w:tblOverlap w:val="never"/>
        <w:tblW w:w="5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0"/>
        <w:gridCol w:w="659"/>
        <w:gridCol w:w="648"/>
        <w:gridCol w:w="659"/>
        <w:gridCol w:w="659"/>
        <w:gridCol w:w="659"/>
        <w:gridCol w:w="659"/>
      </w:tblGrid>
      <w:tr w:rsidR="00711ABB" w:rsidRPr="003C13CD" w:rsidTr="006C358D">
        <w:trPr>
          <w:cantSplit/>
          <w:trHeight w:val="377"/>
        </w:trPr>
        <w:tc>
          <w:tcPr>
            <w:tcW w:w="1820"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 </w:t>
            </w:r>
          </w:p>
        </w:tc>
        <w:tc>
          <w:tcPr>
            <w:tcW w:w="659"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1990</w:t>
            </w:r>
          </w:p>
        </w:tc>
        <w:tc>
          <w:tcPr>
            <w:tcW w:w="648"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1995</w:t>
            </w:r>
          </w:p>
        </w:tc>
        <w:tc>
          <w:tcPr>
            <w:tcW w:w="659"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2000</w:t>
            </w:r>
          </w:p>
        </w:tc>
        <w:tc>
          <w:tcPr>
            <w:tcW w:w="659"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2005</w:t>
            </w:r>
          </w:p>
        </w:tc>
        <w:tc>
          <w:tcPr>
            <w:tcW w:w="659"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2010</w:t>
            </w:r>
          </w:p>
        </w:tc>
        <w:tc>
          <w:tcPr>
            <w:tcW w:w="659"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2015</w:t>
            </w:r>
          </w:p>
        </w:tc>
      </w:tr>
      <w:tr w:rsidR="00711ABB" w:rsidRPr="003C13CD" w:rsidTr="006C358D">
        <w:trPr>
          <w:cantSplit/>
          <w:trHeight w:val="377"/>
        </w:trPr>
        <w:tc>
          <w:tcPr>
            <w:tcW w:w="1820"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Oil</w:t>
            </w:r>
          </w:p>
        </w:tc>
        <w:tc>
          <w:tcPr>
            <w:tcW w:w="659"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48%</w:t>
            </w:r>
          </w:p>
        </w:tc>
        <w:tc>
          <w:tcPr>
            <w:tcW w:w="648"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45%</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46%</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35%</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23%</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16%</w:t>
            </w:r>
          </w:p>
        </w:tc>
      </w:tr>
      <w:tr w:rsidR="00711ABB" w:rsidRPr="003C13CD" w:rsidTr="006C358D">
        <w:trPr>
          <w:cantSplit/>
          <w:trHeight w:val="485"/>
        </w:trPr>
        <w:tc>
          <w:tcPr>
            <w:tcW w:w="1820"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Natural gas</w:t>
            </w:r>
          </w:p>
        </w:tc>
        <w:tc>
          <w:tcPr>
            <w:tcW w:w="659"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24%</w:t>
            </w:r>
          </w:p>
        </w:tc>
        <w:tc>
          <w:tcPr>
            <w:tcW w:w="648"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25%</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20%</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12%</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19%</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14%</w:t>
            </w:r>
          </w:p>
        </w:tc>
      </w:tr>
      <w:tr w:rsidR="00711ABB" w:rsidRPr="003C13CD" w:rsidTr="006C358D">
        <w:trPr>
          <w:cantSplit/>
          <w:trHeight w:val="422"/>
        </w:trPr>
        <w:tc>
          <w:tcPr>
            <w:tcW w:w="1820"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Coal</w:t>
            </w:r>
          </w:p>
        </w:tc>
        <w:tc>
          <w:tcPr>
            <w:tcW w:w="659"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16%</w:t>
            </w:r>
          </w:p>
        </w:tc>
        <w:tc>
          <w:tcPr>
            <w:tcW w:w="648"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17%</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17%</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15%</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15%</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12%</w:t>
            </w:r>
          </w:p>
        </w:tc>
      </w:tr>
      <w:tr w:rsidR="00711ABB" w:rsidRPr="003C13CD" w:rsidTr="006C358D">
        <w:trPr>
          <w:trHeight w:val="360"/>
        </w:trPr>
        <w:tc>
          <w:tcPr>
            <w:tcW w:w="1820"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 xml:space="preserve">Wind </w:t>
            </w:r>
          </w:p>
        </w:tc>
        <w:tc>
          <w:tcPr>
            <w:tcW w:w="659"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2%</w:t>
            </w:r>
          </w:p>
        </w:tc>
        <w:tc>
          <w:tcPr>
            <w:tcW w:w="648"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3%</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3%</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4%</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5%</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7%</w:t>
            </w:r>
          </w:p>
        </w:tc>
      </w:tr>
      <w:tr w:rsidR="00711ABB" w:rsidRPr="003C13CD" w:rsidTr="006C358D">
        <w:trPr>
          <w:trHeight w:val="360"/>
        </w:trPr>
        <w:tc>
          <w:tcPr>
            <w:tcW w:w="1820"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 xml:space="preserve">Solar </w:t>
            </w:r>
          </w:p>
        </w:tc>
        <w:tc>
          <w:tcPr>
            <w:tcW w:w="659"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2%</w:t>
            </w:r>
          </w:p>
        </w:tc>
        <w:tc>
          <w:tcPr>
            <w:tcW w:w="648"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2%</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2%</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5%</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5%</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9%</w:t>
            </w:r>
          </w:p>
        </w:tc>
      </w:tr>
      <w:tr w:rsidR="00711ABB" w:rsidRPr="003C13CD" w:rsidTr="006C358D">
        <w:trPr>
          <w:trHeight w:val="360"/>
        </w:trPr>
        <w:tc>
          <w:tcPr>
            <w:tcW w:w="1820"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Hydropower</w:t>
            </w:r>
          </w:p>
        </w:tc>
        <w:tc>
          <w:tcPr>
            <w:tcW w:w="659"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6%</w:t>
            </w:r>
          </w:p>
        </w:tc>
        <w:tc>
          <w:tcPr>
            <w:tcW w:w="648"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6%</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6%</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21%</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22%</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24%</w:t>
            </w:r>
          </w:p>
        </w:tc>
      </w:tr>
      <w:tr w:rsidR="00711ABB" w:rsidRPr="003C13CD" w:rsidTr="006C358D">
        <w:trPr>
          <w:trHeight w:val="360"/>
        </w:trPr>
        <w:tc>
          <w:tcPr>
            <w:tcW w:w="1820"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 xml:space="preserve">Biomass </w:t>
            </w:r>
          </w:p>
        </w:tc>
        <w:tc>
          <w:tcPr>
            <w:tcW w:w="659"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2%</w:t>
            </w:r>
          </w:p>
        </w:tc>
        <w:tc>
          <w:tcPr>
            <w:tcW w:w="648"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2%</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3%</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4%</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5%</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10%</w:t>
            </w:r>
          </w:p>
        </w:tc>
      </w:tr>
      <w:tr w:rsidR="00711ABB" w:rsidRPr="003C13CD" w:rsidTr="006C358D">
        <w:trPr>
          <w:trHeight w:val="360"/>
        </w:trPr>
        <w:tc>
          <w:tcPr>
            <w:tcW w:w="1820"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 xml:space="preserve">Geothermal </w:t>
            </w:r>
          </w:p>
        </w:tc>
        <w:tc>
          <w:tcPr>
            <w:tcW w:w="659"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0%</w:t>
            </w:r>
          </w:p>
        </w:tc>
        <w:tc>
          <w:tcPr>
            <w:tcW w:w="648" w:type="dxa"/>
            <w:vAlign w:val="center"/>
          </w:tcPr>
          <w:p w:rsidR="00711ABB" w:rsidRDefault="00711ABB" w:rsidP="006C358D">
            <w:pPr>
              <w:jc w:val="center"/>
              <w:rPr>
                <w:rFonts w:ascii="Calibri" w:hAnsi="Calibri" w:cs="Times New Roman"/>
                <w:color w:val="FF0000"/>
              </w:rPr>
            </w:pPr>
            <w:r>
              <w:rPr>
                <w:rFonts w:ascii="Calibri" w:hAnsi="Calibri"/>
                <w:color w:val="FF0000"/>
              </w:rPr>
              <w:t>0%</w:t>
            </w:r>
          </w:p>
        </w:tc>
        <w:tc>
          <w:tcPr>
            <w:tcW w:w="659" w:type="dxa"/>
            <w:vAlign w:val="center"/>
          </w:tcPr>
          <w:p w:rsidR="00711ABB" w:rsidRDefault="00711ABB" w:rsidP="006C358D">
            <w:pPr>
              <w:jc w:val="center"/>
              <w:rPr>
                <w:rFonts w:ascii="Calibri" w:hAnsi="Calibri"/>
                <w:color w:val="FF0000"/>
              </w:rPr>
            </w:pPr>
            <w:r>
              <w:rPr>
                <w:rFonts w:ascii="Calibri" w:hAnsi="Calibri"/>
                <w:color w:val="FF0000"/>
              </w:rPr>
              <w:t>3%</w:t>
            </w:r>
          </w:p>
        </w:tc>
        <w:tc>
          <w:tcPr>
            <w:tcW w:w="659" w:type="dxa"/>
            <w:vAlign w:val="center"/>
          </w:tcPr>
          <w:p w:rsidR="00711ABB" w:rsidRDefault="00711ABB" w:rsidP="006C358D">
            <w:pPr>
              <w:jc w:val="center"/>
              <w:rPr>
                <w:rFonts w:ascii="Calibri" w:hAnsi="Calibri"/>
                <w:color w:val="FF0000"/>
              </w:rPr>
            </w:pPr>
            <w:r>
              <w:rPr>
                <w:rFonts w:ascii="Calibri" w:hAnsi="Calibri"/>
                <w:color w:val="FF0000"/>
              </w:rPr>
              <w:t>4%</w:t>
            </w:r>
          </w:p>
        </w:tc>
        <w:tc>
          <w:tcPr>
            <w:tcW w:w="659" w:type="dxa"/>
            <w:vAlign w:val="center"/>
          </w:tcPr>
          <w:p w:rsidR="00711ABB" w:rsidRDefault="00711ABB" w:rsidP="006C358D">
            <w:pPr>
              <w:jc w:val="center"/>
              <w:rPr>
                <w:rFonts w:ascii="Calibri" w:hAnsi="Calibri"/>
                <w:color w:val="FF0000"/>
              </w:rPr>
            </w:pPr>
            <w:r>
              <w:rPr>
                <w:rFonts w:ascii="Calibri" w:hAnsi="Calibri"/>
                <w:color w:val="FF0000"/>
              </w:rPr>
              <w:t>6%</w:t>
            </w:r>
          </w:p>
        </w:tc>
        <w:tc>
          <w:tcPr>
            <w:tcW w:w="659" w:type="dxa"/>
            <w:vAlign w:val="center"/>
          </w:tcPr>
          <w:p w:rsidR="00711ABB" w:rsidRDefault="00711ABB" w:rsidP="006C358D">
            <w:pPr>
              <w:jc w:val="center"/>
              <w:rPr>
                <w:rFonts w:ascii="Calibri" w:hAnsi="Calibri"/>
                <w:color w:val="FF0000"/>
              </w:rPr>
            </w:pPr>
            <w:r>
              <w:rPr>
                <w:rFonts w:ascii="Calibri" w:hAnsi="Calibri"/>
                <w:color w:val="FF0000"/>
              </w:rPr>
              <w:t>8%</w:t>
            </w:r>
          </w:p>
        </w:tc>
      </w:tr>
    </w:tbl>
    <w:p w:rsidR="00711ABB" w:rsidRDefault="00711ABB" w:rsidP="00711ABB">
      <w:pPr>
        <w:jc w:val="center"/>
        <w:rPr>
          <w:rFonts w:asciiTheme="majorBidi" w:hAnsiTheme="majorBidi" w:cstheme="majorBidi"/>
          <w:b/>
          <w:bCs/>
          <w:color w:val="FF0000"/>
        </w:rPr>
      </w:pPr>
      <w:r>
        <w:rPr>
          <w:rFonts w:asciiTheme="majorBidi" w:hAnsiTheme="majorBidi" w:cstheme="majorBidi"/>
          <w:b/>
          <w:bCs/>
          <w:color w:val="FF0000"/>
        </w:rPr>
        <w:br w:type="textWrapping" w:clear="all"/>
        <w:t>(</w:t>
      </w:r>
      <w:r w:rsidRPr="003C13CD">
        <w:rPr>
          <w:rFonts w:asciiTheme="majorBidi" w:hAnsiTheme="majorBidi" w:cstheme="majorBidi"/>
          <w:b/>
          <w:bCs/>
          <w:color w:val="FF0000"/>
        </w:rPr>
        <w:t xml:space="preserve">You must change the whole table into </w:t>
      </w:r>
      <w:r>
        <w:rPr>
          <w:rFonts w:asciiTheme="majorBidi" w:hAnsiTheme="majorBidi" w:cstheme="majorBidi"/>
          <w:b/>
          <w:bCs/>
          <w:color w:val="FF0000"/>
        </w:rPr>
        <w:t xml:space="preserve">a comprehensive bar chart and two pie charts of your own choice- </w:t>
      </w:r>
      <w:r w:rsidRPr="00053217">
        <w:rPr>
          <w:rFonts w:asciiTheme="majorBidi" w:hAnsiTheme="majorBidi" w:cstheme="majorBidi"/>
          <w:b/>
          <w:bCs/>
          <w:color w:val="0000CC"/>
        </w:rPr>
        <w:t>for example you choose any two years to compare/contrast</w:t>
      </w:r>
      <w:r>
        <w:rPr>
          <w:rFonts w:asciiTheme="majorBidi" w:hAnsiTheme="majorBidi" w:cstheme="majorBidi"/>
          <w:b/>
          <w:bCs/>
          <w:color w:val="FF0000"/>
        </w:rPr>
        <w:t>. You will write two paragraphs, one about the bar chart and one about the two pie charts)</w:t>
      </w:r>
    </w:p>
    <w:p w:rsidR="00711ABB" w:rsidRDefault="00E23788" w:rsidP="00E23788">
      <w:pPr>
        <w:rPr>
          <w:rFonts w:ascii="Segoe UI" w:hAnsi="Segoe UI" w:cs="Segoe UI"/>
          <w:b/>
          <w:bCs/>
          <w:i/>
          <w:iCs/>
          <w:color w:val="FF0000"/>
          <w:sz w:val="20"/>
          <w:szCs w:val="20"/>
        </w:rPr>
      </w:pPr>
      <w:r>
        <w:rPr>
          <w:noProof/>
        </w:rPr>
        <w:lastRenderedPageBreak/>
        <w:drawing>
          <wp:inline distT="0" distB="0" distL="0" distR="0">
            <wp:extent cx="5732145" cy="3175704"/>
            <wp:effectExtent l="0" t="0" r="1905" b="5715"/>
            <wp:docPr id="2" name="Picture 2" descr="% of production of Energy in Green Valley city 60% 50% 40% 30% 20% 10% 0% Year 1990 Year 1995 Year 2000 Year 2005 Year 2010 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of production of Energy in Green Valley city 60% 50% 40% 30% 20% 10% 0% Year 1990 Year 1995 Year 2000 Year 2005 Year 2010 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2145" cy="3175704"/>
                    </a:xfrm>
                    <a:prstGeom prst="rect">
                      <a:avLst/>
                    </a:prstGeom>
                    <a:noFill/>
                    <a:ln>
                      <a:noFill/>
                    </a:ln>
                  </pic:spPr>
                </pic:pic>
              </a:graphicData>
            </a:graphic>
          </wp:inline>
        </w:drawing>
      </w:r>
    </w:p>
    <w:p w:rsidR="00711ABB" w:rsidRDefault="00E23788" w:rsidP="00E23788">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From the bar chart, it can be seen that the production of energy from oil source has drastically reduced over the years. While if we consider the natural gas and coal, then it is less or more same. But in contrast to Oil, we can observe that %production from Wind, Solar, Hydropower and Biomass has increased significantly over the years. So we can conclude that the dependency on new sources of production is increasing.</w:t>
      </w:r>
    </w:p>
    <w:p w:rsidR="00E23788" w:rsidRDefault="00E23788" w:rsidP="00E23788">
      <w:pPr>
        <w:rPr>
          <w:rFonts w:ascii="Segoe UI" w:hAnsi="Segoe UI" w:cs="Segoe UI"/>
          <w:b/>
          <w:bCs/>
          <w:i/>
          <w:iCs/>
          <w:color w:val="FF0000"/>
          <w:sz w:val="20"/>
          <w:szCs w:val="20"/>
        </w:rPr>
      </w:pPr>
      <w:r>
        <w:rPr>
          <w:noProof/>
        </w:rPr>
        <w:lastRenderedPageBreak/>
        <w:drawing>
          <wp:inline distT="0" distB="0" distL="0" distR="0">
            <wp:extent cx="4905375" cy="6067425"/>
            <wp:effectExtent l="0" t="0" r="9525" b="9525"/>
            <wp:docPr id="3" name="Picture 3" descr="Consumption in 1990 Oil Natural ga Coal Wind Solar Hydrothermal Biomas Geothermal Consumption in 2015 Oil Natural gas Coal W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sumption in 1990 Oil Natural ga Coal Wind Solar Hydrothermal Biomas Geothermal Consumption in 2015 Oil Natural gas Coal Wi"/>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05375" cy="6067425"/>
                    </a:xfrm>
                    <a:prstGeom prst="rect">
                      <a:avLst/>
                    </a:prstGeom>
                    <a:noFill/>
                    <a:ln>
                      <a:noFill/>
                    </a:ln>
                  </pic:spPr>
                </pic:pic>
              </a:graphicData>
            </a:graphic>
          </wp:inline>
        </w:drawing>
      </w:r>
    </w:p>
    <w:p w:rsidR="00E23788" w:rsidRDefault="00E23788" w:rsidP="00E23788">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As we can observe the pie charts of year 1990 and 2015, we can infer that earlier city was highly dependent on oil and natural gas for its production. But as time has passed they have increased the on a number of means, as the second pie chart is more uniformly distribute</w:t>
      </w:r>
    </w:p>
    <w:p w:rsidR="00E23788" w:rsidRDefault="00E23788" w:rsidP="00E23788">
      <w:pPr>
        <w:rPr>
          <w:rFonts w:ascii="Segoe UI" w:hAnsi="Segoe UI" w:cs="Segoe UI"/>
          <w:b/>
          <w:bCs/>
          <w:i/>
          <w:iCs/>
          <w:color w:val="FF0000"/>
          <w:sz w:val="20"/>
          <w:szCs w:val="20"/>
        </w:rPr>
      </w:pPr>
    </w:p>
    <w:p w:rsidR="00711ABB" w:rsidRDefault="00711ABB" w:rsidP="00711ABB">
      <w:pPr>
        <w:ind w:left="1440"/>
        <w:rPr>
          <w:rFonts w:ascii="Segoe UI" w:hAnsi="Segoe UI" w:cs="Segoe UI"/>
          <w:b/>
          <w:bCs/>
          <w:i/>
          <w:iCs/>
          <w:color w:val="FF0000"/>
          <w:sz w:val="20"/>
          <w:szCs w:val="20"/>
        </w:rPr>
      </w:pPr>
    </w:p>
    <w:p w:rsidR="00711ABB" w:rsidRDefault="00711ABB" w:rsidP="00711ABB">
      <w:pPr>
        <w:ind w:left="720"/>
        <w:rPr>
          <w:rFonts w:ascii="Segoe UI" w:hAnsi="Segoe UI" w:cs="Segoe UI"/>
          <w:b/>
          <w:bCs/>
          <w:i/>
          <w:iCs/>
          <w:color w:val="FF0000"/>
          <w:sz w:val="20"/>
          <w:szCs w:val="20"/>
        </w:rPr>
      </w:pPr>
      <w:r w:rsidRPr="003C13CD">
        <w:rPr>
          <w:rFonts w:ascii="Segoe UI" w:hAnsi="Segoe UI" w:cs="Segoe UI"/>
          <w:b/>
          <w:bCs/>
          <w:i/>
          <w:iCs/>
          <w:color w:val="FF0000"/>
          <w:sz w:val="20"/>
          <w:szCs w:val="20"/>
        </w:rPr>
        <w:br w:type="page"/>
      </w:r>
      <w:r w:rsidRPr="00773ED2">
        <w:rPr>
          <w:rFonts w:ascii="Segoe UI" w:hAnsi="Segoe UI" w:cs="Segoe UI"/>
          <w:b/>
          <w:bCs/>
          <w:i/>
          <w:iCs/>
          <w:noProof/>
          <w:color w:val="FF0000"/>
          <w:sz w:val="20"/>
          <w:szCs w:val="20"/>
        </w:rPr>
        <w:lastRenderedPageBreak/>
        <w:drawing>
          <wp:inline distT="0" distB="0" distL="0" distR="0" wp14:anchorId="5870F1CC" wp14:editId="7FF91245">
            <wp:extent cx="4709444" cy="2925445"/>
            <wp:effectExtent l="0" t="0" r="0" b="8255"/>
            <wp:docPr id="4" name="Picture 4" descr="C:\Users\YUC\Desktop\hydroelectr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YUC\Desktop\hydroelectric.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18735" cy="2931216"/>
                    </a:xfrm>
                    <a:prstGeom prst="rect">
                      <a:avLst/>
                    </a:prstGeom>
                    <a:ln>
                      <a:noFill/>
                    </a:ln>
                    <a:effectLst>
                      <a:softEdge rad="112500"/>
                    </a:effectLst>
                  </pic:spPr>
                </pic:pic>
              </a:graphicData>
            </a:graphic>
          </wp:inline>
        </w:drawing>
      </w:r>
    </w:p>
    <w:p w:rsidR="002C2E4F" w:rsidRPr="001C0AB4" w:rsidRDefault="00EE1612" w:rsidP="00711ABB">
      <w:pPr>
        <w:rPr>
          <w:rFonts w:ascii="Segoe UI" w:hAnsi="Segoe UI" w:cs="Segoe UI"/>
          <w:b/>
          <w:bCs/>
          <w:i/>
          <w:iCs/>
          <w:sz w:val="20"/>
          <w:szCs w:val="20"/>
        </w:rPr>
      </w:pPr>
      <w:r>
        <w:rPr>
          <w:rFonts w:ascii="Segoe UI" w:hAnsi="Segoe UI" w:cs="Segoe UI"/>
          <w:b/>
          <w:bCs/>
          <w:i/>
          <w:iCs/>
          <w:sz w:val="20"/>
          <w:szCs w:val="20"/>
        </w:rPr>
        <w:t xml:space="preserve">Process </w:t>
      </w:r>
      <w:r w:rsidR="00711ABB" w:rsidRPr="00773ED2">
        <w:rPr>
          <w:rFonts w:ascii="Segoe UI" w:hAnsi="Segoe UI" w:cs="Segoe UI"/>
          <w:b/>
          <w:bCs/>
          <w:i/>
          <w:iCs/>
          <w:sz w:val="20"/>
          <w:szCs w:val="20"/>
        </w:rPr>
        <w:t xml:space="preserve">Diagram (3. </w:t>
      </w:r>
      <w:r>
        <w:rPr>
          <w:rFonts w:ascii="Segoe UI" w:hAnsi="Segoe UI" w:cs="Segoe UI"/>
          <w:b/>
          <w:bCs/>
          <w:i/>
          <w:iCs/>
          <w:sz w:val="20"/>
          <w:szCs w:val="20"/>
        </w:rPr>
        <w:t>1</w:t>
      </w:r>
      <w:r w:rsidR="00711ABB" w:rsidRPr="00773ED2">
        <w:rPr>
          <w:rFonts w:ascii="Segoe UI" w:hAnsi="Segoe UI" w:cs="Segoe UI"/>
          <w:b/>
          <w:bCs/>
          <w:i/>
          <w:iCs/>
          <w:sz w:val="20"/>
          <w:szCs w:val="20"/>
        </w:rPr>
        <w:t>)</w:t>
      </w:r>
      <w:r w:rsidR="00711ABB">
        <w:rPr>
          <w:rFonts w:ascii="Segoe UI" w:hAnsi="Segoe UI" w:cs="Segoe UI"/>
          <w:b/>
          <w:bCs/>
          <w:i/>
          <w:iCs/>
          <w:sz w:val="20"/>
          <w:szCs w:val="20"/>
        </w:rPr>
        <w:t>:</w:t>
      </w:r>
      <w:r>
        <w:rPr>
          <w:rFonts w:ascii="Segoe UI" w:hAnsi="Segoe UI" w:cs="Segoe UI"/>
          <w:b/>
          <w:bCs/>
          <w:i/>
          <w:iCs/>
          <w:sz w:val="20"/>
          <w:szCs w:val="20"/>
        </w:rPr>
        <w:t xml:space="preserve"> A Model of Hydroelectric P</w:t>
      </w:r>
      <w:r w:rsidR="00711ABB">
        <w:rPr>
          <w:rFonts w:ascii="Segoe UI" w:hAnsi="Segoe UI" w:cs="Segoe UI"/>
          <w:b/>
          <w:bCs/>
          <w:i/>
          <w:iCs/>
          <w:sz w:val="20"/>
          <w:szCs w:val="20"/>
        </w:rPr>
        <w:t xml:space="preserve">ower </w:t>
      </w:r>
      <w:r>
        <w:rPr>
          <w:rFonts w:ascii="Segoe UI" w:hAnsi="Segoe UI" w:cs="Segoe UI"/>
          <w:b/>
          <w:bCs/>
          <w:i/>
          <w:iCs/>
          <w:sz w:val="20"/>
          <w:szCs w:val="20"/>
        </w:rPr>
        <w:t>G</w:t>
      </w:r>
      <w:r w:rsidR="00711ABB">
        <w:rPr>
          <w:rFonts w:ascii="Segoe UI" w:hAnsi="Segoe UI" w:cs="Segoe UI"/>
          <w:b/>
          <w:bCs/>
          <w:i/>
          <w:iCs/>
          <w:sz w:val="20"/>
          <w:szCs w:val="20"/>
        </w:rPr>
        <w:t xml:space="preserve">eneration in the </w:t>
      </w:r>
      <w:r>
        <w:rPr>
          <w:rFonts w:ascii="Segoe UI" w:hAnsi="Segoe UI" w:cs="Segoe UI"/>
          <w:b/>
          <w:bCs/>
          <w:i/>
          <w:iCs/>
          <w:sz w:val="20"/>
          <w:szCs w:val="20"/>
        </w:rPr>
        <w:t>Green V</w:t>
      </w:r>
      <w:r w:rsidR="001C0AB4">
        <w:rPr>
          <w:rFonts w:ascii="Segoe UI" w:hAnsi="Segoe UI" w:cs="Segoe UI"/>
          <w:b/>
          <w:bCs/>
          <w:i/>
          <w:iCs/>
          <w:sz w:val="20"/>
          <w:szCs w:val="20"/>
        </w:rPr>
        <w:t>alley</w:t>
      </w:r>
    </w:p>
    <w:p w:rsidR="002C2E4F" w:rsidRDefault="002C2E4F" w:rsidP="00711ABB">
      <w:pPr>
        <w:rPr>
          <w:rFonts w:ascii="Segoe UI" w:hAnsi="Segoe UI" w:cs="Segoe UI"/>
          <w:b/>
          <w:bCs/>
          <w:i/>
          <w:iCs/>
          <w:color w:val="FF0000"/>
          <w:sz w:val="20"/>
          <w:szCs w:val="20"/>
        </w:rPr>
      </w:pPr>
    </w:p>
    <w:p w:rsidR="00711ABB" w:rsidRDefault="00711ABB" w:rsidP="00711ABB">
      <w:pPr>
        <w:jc w:val="center"/>
        <w:rPr>
          <w:rFonts w:ascii="Segoe UI" w:hAnsi="Segoe UI" w:cs="Segoe UI"/>
          <w:b/>
          <w:bCs/>
          <w:i/>
          <w:iCs/>
          <w:color w:val="FF0000"/>
          <w:sz w:val="20"/>
          <w:szCs w:val="20"/>
        </w:rPr>
      </w:pPr>
      <w:r w:rsidRPr="003C13CD">
        <w:rPr>
          <w:rFonts w:ascii="Segoe UI" w:hAnsi="Segoe UI" w:cs="Segoe UI"/>
          <w:b/>
          <w:bCs/>
          <w:i/>
          <w:iCs/>
          <w:color w:val="FF0000"/>
          <w:sz w:val="20"/>
          <w:szCs w:val="20"/>
        </w:rPr>
        <w:t>Table 3.2 Sales of in Oil</w:t>
      </w:r>
      <w:r w:rsidRPr="003C13CD">
        <w:rPr>
          <w:rFonts w:ascii="Segoe UI" w:hAnsi="Segoe UI" w:cs="Segoe UI" w:hint="cs"/>
          <w:b/>
          <w:bCs/>
          <w:i/>
          <w:iCs/>
          <w:color w:val="FF0000"/>
          <w:sz w:val="20"/>
          <w:szCs w:val="20"/>
          <w:rtl/>
        </w:rPr>
        <w:t xml:space="preserve"> </w:t>
      </w:r>
      <w:r w:rsidRPr="003C13CD">
        <w:rPr>
          <w:rFonts w:ascii="Segoe UI" w:hAnsi="Segoe UI" w:cs="Segoe UI"/>
          <w:b/>
          <w:bCs/>
          <w:i/>
          <w:iCs/>
          <w:color w:val="FF0000"/>
          <w:sz w:val="20"/>
          <w:szCs w:val="20"/>
        </w:rPr>
        <w:t xml:space="preserve">and Natural Gas in Barrels in </w:t>
      </w:r>
      <w:r>
        <w:rPr>
          <w:rFonts w:ascii="Segoe UI" w:hAnsi="Segoe UI" w:cs="Segoe UI"/>
          <w:b/>
          <w:bCs/>
          <w:i/>
          <w:iCs/>
          <w:color w:val="FF0000"/>
          <w:sz w:val="20"/>
          <w:szCs w:val="20"/>
        </w:rPr>
        <w:t>the Green Valley City</w:t>
      </w:r>
    </w:p>
    <w:tbl>
      <w:tblPr>
        <w:tblW w:w="4158" w:type="dxa"/>
        <w:tblInd w:w="2762" w:type="dxa"/>
        <w:tblLook w:val="04A0" w:firstRow="1" w:lastRow="0" w:firstColumn="1" w:lastColumn="0" w:noHBand="0" w:noVBand="1"/>
      </w:tblPr>
      <w:tblGrid>
        <w:gridCol w:w="1188"/>
        <w:gridCol w:w="1260"/>
        <w:gridCol w:w="1710"/>
      </w:tblGrid>
      <w:tr w:rsidR="00711ABB" w:rsidRPr="00002836" w:rsidTr="006C358D">
        <w:trPr>
          <w:trHeight w:val="585"/>
        </w:trPr>
        <w:tc>
          <w:tcPr>
            <w:tcW w:w="1188" w:type="dxa"/>
            <w:tcBorders>
              <w:top w:val="single" w:sz="8" w:space="0" w:color="auto"/>
              <w:left w:val="single" w:sz="8" w:space="0" w:color="auto"/>
              <w:bottom w:val="single" w:sz="8" w:space="0" w:color="auto"/>
              <w:right w:val="single" w:sz="8" w:space="0" w:color="auto"/>
            </w:tcBorders>
            <w:shd w:val="clear" w:color="000000" w:fill="F2F2F2"/>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Month</w:t>
            </w:r>
          </w:p>
        </w:tc>
        <w:tc>
          <w:tcPr>
            <w:tcW w:w="1260" w:type="dxa"/>
            <w:tcBorders>
              <w:top w:val="single" w:sz="8" w:space="0" w:color="auto"/>
              <w:left w:val="nil"/>
              <w:bottom w:val="single" w:sz="8" w:space="0" w:color="auto"/>
              <w:right w:val="single" w:sz="8" w:space="0" w:color="auto"/>
            </w:tcBorders>
            <w:shd w:val="clear" w:color="000000" w:fill="F2F2F2"/>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Oil</w:t>
            </w:r>
          </w:p>
        </w:tc>
        <w:tc>
          <w:tcPr>
            <w:tcW w:w="1710" w:type="dxa"/>
            <w:tcBorders>
              <w:top w:val="single" w:sz="8" w:space="0" w:color="auto"/>
              <w:left w:val="nil"/>
              <w:bottom w:val="single" w:sz="8" w:space="0" w:color="auto"/>
              <w:right w:val="single" w:sz="8" w:space="0" w:color="auto"/>
            </w:tcBorders>
            <w:shd w:val="clear" w:color="000000" w:fill="F2F2F2"/>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Natural Gas</w:t>
            </w:r>
          </w:p>
        </w:tc>
      </w:tr>
      <w:tr w:rsidR="00711ABB" w:rsidRPr="00002836" w:rsidTr="006C358D">
        <w:trPr>
          <w:trHeight w:val="315"/>
        </w:trPr>
        <w:tc>
          <w:tcPr>
            <w:tcW w:w="1188"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Jan</w:t>
            </w:r>
          </w:p>
        </w:tc>
        <w:tc>
          <w:tcPr>
            <w:tcW w:w="126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208</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265</w:t>
            </w:r>
          </w:p>
        </w:tc>
      </w:tr>
      <w:tr w:rsidR="00711ABB" w:rsidRPr="00002836" w:rsidTr="006C358D">
        <w:trPr>
          <w:trHeight w:val="315"/>
        </w:trPr>
        <w:tc>
          <w:tcPr>
            <w:tcW w:w="1188"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Feb</w:t>
            </w:r>
          </w:p>
        </w:tc>
        <w:tc>
          <w:tcPr>
            <w:tcW w:w="126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858</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1630</w:t>
            </w:r>
          </w:p>
        </w:tc>
      </w:tr>
      <w:tr w:rsidR="00711ABB" w:rsidRPr="00002836" w:rsidTr="006C358D">
        <w:trPr>
          <w:trHeight w:val="315"/>
        </w:trPr>
        <w:tc>
          <w:tcPr>
            <w:tcW w:w="1188"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 xml:space="preserve">March </w:t>
            </w:r>
          </w:p>
        </w:tc>
        <w:tc>
          <w:tcPr>
            <w:tcW w:w="126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845</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1276</w:t>
            </w:r>
          </w:p>
        </w:tc>
      </w:tr>
      <w:tr w:rsidR="00711ABB" w:rsidRPr="00002836" w:rsidTr="006C358D">
        <w:trPr>
          <w:trHeight w:val="315"/>
        </w:trPr>
        <w:tc>
          <w:tcPr>
            <w:tcW w:w="1188"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April</w:t>
            </w:r>
          </w:p>
        </w:tc>
        <w:tc>
          <w:tcPr>
            <w:tcW w:w="126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490</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987</w:t>
            </w:r>
          </w:p>
        </w:tc>
      </w:tr>
      <w:tr w:rsidR="00711ABB" w:rsidRPr="00002836" w:rsidTr="006C358D">
        <w:trPr>
          <w:trHeight w:val="315"/>
        </w:trPr>
        <w:tc>
          <w:tcPr>
            <w:tcW w:w="1188"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May</w:t>
            </w:r>
          </w:p>
        </w:tc>
        <w:tc>
          <w:tcPr>
            <w:tcW w:w="126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955</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889</w:t>
            </w:r>
          </w:p>
        </w:tc>
      </w:tr>
      <w:tr w:rsidR="00711ABB" w:rsidRPr="00002836" w:rsidTr="006C358D">
        <w:trPr>
          <w:trHeight w:val="315"/>
        </w:trPr>
        <w:tc>
          <w:tcPr>
            <w:tcW w:w="1188"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June</w:t>
            </w:r>
          </w:p>
        </w:tc>
        <w:tc>
          <w:tcPr>
            <w:tcW w:w="126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1217</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1265</w:t>
            </w:r>
          </w:p>
        </w:tc>
      </w:tr>
      <w:tr w:rsidR="00711ABB" w:rsidRPr="00002836" w:rsidTr="006C358D">
        <w:trPr>
          <w:trHeight w:val="315"/>
        </w:trPr>
        <w:tc>
          <w:tcPr>
            <w:tcW w:w="1188"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July</w:t>
            </w:r>
          </w:p>
        </w:tc>
        <w:tc>
          <w:tcPr>
            <w:tcW w:w="126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2467</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857</w:t>
            </w:r>
          </w:p>
        </w:tc>
      </w:tr>
      <w:tr w:rsidR="00711ABB" w:rsidRPr="00002836" w:rsidTr="006C358D">
        <w:trPr>
          <w:trHeight w:val="315"/>
        </w:trPr>
        <w:tc>
          <w:tcPr>
            <w:tcW w:w="1188"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Aug</w:t>
            </w:r>
          </w:p>
        </w:tc>
        <w:tc>
          <w:tcPr>
            <w:tcW w:w="126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3605</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1228</w:t>
            </w:r>
          </w:p>
        </w:tc>
      </w:tr>
      <w:tr w:rsidR="00711ABB" w:rsidRPr="00002836" w:rsidTr="006C358D">
        <w:trPr>
          <w:trHeight w:val="315"/>
        </w:trPr>
        <w:tc>
          <w:tcPr>
            <w:tcW w:w="1188"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Sept</w:t>
            </w:r>
          </w:p>
        </w:tc>
        <w:tc>
          <w:tcPr>
            <w:tcW w:w="126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4876</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1868</w:t>
            </w:r>
          </w:p>
        </w:tc>
      </w:tr>
      <w:tr w:rsidR="00711ABB" w:rsidRPr="00002836" w:rsidTr="006C358D">
        <w:trPr>
          <w:trHeight w:val="315"/>
        </w:trPr>
        <w:tc>
          <w:tcPr>
            <w:tcW w:w="1188"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Oct</w:t>
            </w:r>
          </w:p>
        </w:tc>
        <w:tc>
          <w:tcPr>
            <w:tcW w:w="126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2969</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1290</w:t>
            </w:r>
          </w:p>
        </w:tc>
      </w:tr>
      <w:tr w:rsidR="00711ABB" w:rsidRPr="00002836" w:rsidTr="006C358D">
        <w:trPr>
          <w:trHeight w:val="315"/>
        </w:trPr>
        <w:tc>
          <w:tcPr>
            <w:tcW w:w="1188"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Nov</w:t>
            </w:r>
          </w:p>
        </w:tc>
        <w:tc>
          <w:tcPr>
            <w:tcW w:w="126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6876</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1890</w:t>
            </w:r>
          </w:p>
        </w:tc>
      </w:tr>
      <w:tr w:rsidR="00711ABB" w:rsidRPr="00002836" w:rsidTr="006C358D">
        <w:trPr>
          <w:trHeight w:val="315"/>
        </w:trPr>
        <w:tc>
          <w:tcPr>
            <w:tcW w:w="1188"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December</w:t>
            </w:r>
          </w:p>
        </w:tc>
        <w:tc>
          <w:tcPr>
            <w:tcW w:w="126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2244</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1236</w:t>
            </w:r>
          </w:p>
        </w:tc>
      </w:tr>
    </w:tbl>
    <w:p w:rsidR="00711ABB" w:rsidRDefault="00711ABB" w:rsidP="00711ABB">
      <w:pPr>
        <w:jc w:val="center"/>
        <w:rPr>
          <w:rFonts w:asciiTheme="majorBidi" w:hAnsiTheme="majorBidi" w:cstheme="majorBidi"/>
          <w:b/>
          <w:bCs/>
          <w:color w:val="FF0000"/>
        </w:rPr>
      </w:pPr>
      <w:r>
        <w:rPr>
          <w:rFonts w:asciiTheme="majorBidi" w:hAnsiTheme="majorBidi" w:cstheme="majorBidi"/>
          <w:b/>
          <w:bCs/>
          <w:color w:val="FF0000"/>
        </w:rPr>
        <w:t xml:space="preserve">    </w:t>
      </w:r>
      <w:r w:rsidRPr="003C13CD">
        <w:rPr>
          <w:rFonts w:asciiTheme="majorBidi" w:hAnsiTheme="majorBidi" w:cstheme="majorBidi"/>
          <w:b/>
          <w:bCs/>
          <w:color w:val="FF0000"/>
        </w:rPr>
        <w:t xml:space="preserve">(You need to change the table into a </w:t>
      </w:r>
      <w:r>
        <w:rPr>
          <w:rFonts w:asciiTheme="majorBidi" w:hAnsiTheme="majorBidi" w:cstheme="majorBidi"/>
          <w:b/>
          <w:bCs/>
          <w:color w:val="FF0000"/>
        </w:rPr>
        <w:t>bar chart with a line graph on the same figure</w:t>
      </w:r>
      <w:r w:rsidR="002C2E4F">
        <w:rPr>
          <w:rFonts w:asciiTheme="majorBidi" w:hAnsiTheme="majorBidi" w:cstheme="majorBidi"/>
          <w:b/>
          <w:bCs/>
          <w:color w:val="FF0000"/>
        </w:rPr>
        <w:t>)</w:t>
      </w:r>
    </w:p>
    <w:p w:rsidR="00711ABB" w:rsidRDefault="00711ABB" w:rsidP="00711ABB">
      <w:pPr>
        <w:jc w:val="center"/>
        <w:rPr>
          <w:rFonts w:asciiTheme="majorBidi" w:hAnsiTheme="majorBidi" w:cstheme="majorBidi"/>
          <w:b/>
          <w:bCs/>
          <w:color w:val="FF0000"/>
        </w:rPr>
      </w:pPr>
      <w:r>
        <w:rPr>
          <w:rFonts w:asciiTheme="majorBidi" w:hAnsiTheme="majorBidi" w:cstheme="majorBidi"/>
          <w:b/>
          <w:bCs/>
          <w:color w:val="FF0000"/>
        </w:rPr>
        <w:t>Example:</w:t>
      </w:r>
    </w:p>
    <w:p w:rsidR="002C2E4F" w:rsidRDefault="00711ABB" w:rsidP="00E23788">
      <w:pPr>
        <w:jc w:val="center"/>
        <w:rPr>
          <w:rFonts w:asciiTheme="majorBidi" w:hAnsiTheme="majorBidi" w:cstheme="majorBidi"/>
          <w:b/>
          <w:bCs/>
          <w:color w:val="FF0000"/>
        </w:rPr>
      </w:pPr>
      <w:r>
        <w:rPr>
          <w:noProof/>
        </w:rPr>
        <w:lastRenderedPageBreak/>
        <w:drawing>
          <wp:inline distT="0" distB="0" distL="0" distR="0" wp14:anchorId="113EE83D" wp14:editId="356039B6">
            <wp:extent cx="2439187" cy="1371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439187" cy="1371600"/>
                    </a:xfrm>
                    <a:prstGeom prst="rect">
                      <a:avLst/>
                    </a:prstGeom>
                  </pic:spPr>
                </pic:pic>
              </a:graphicData>
            </a:graphic>
          </wp:inline>
        </w:drawing>
      </w:r>
    </w:p>
    <w:p w:rsidR="002C2E4F" w:rsidRPr="00EA23FD" w:rsidRDefault="00E23788" w:rsidP="00EA23FD">
      <w:pPr>
        <w:rPr>
          <w:rFonts w:asciiTheme="majorBidi" w:hAnsiTheme="majorBidi" w:cstheme="majorBidi"/>
          <w:b/>
          <w:bCs/>
          <w:color w:val="FF0000"/>
        </w:rPr>
      </w:pPr>
      <w:r>
        <w:rPr>
          <w:noProof/>
        </w:rPr>
        <w:drawing>
          <wp:inline distT="0" distB="0" distL="0" distR="0">
            <wp:extent cx="4600575" cy="2771775"/>
            <wp:effectExtent l="0" t="0" r="9525" b="9525"/>
            <wp:docPr id="5" name="Picture 5" descr="8000 7000 6000 5000 4000 Oil Natural gas 3000 - 2000 1000 0 + Jan Feb Mar Apr May Jun July Aug Sep Oct Nov D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8000 7000 6000 5000 4000 Oil Natural gas 3000 - 2000 1000 0 + Jan Feb Mar Apr May Jun July Aug Sep Oct Nov Dec"/>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00575" cy="2771775"/>
                    </a:xfrm>
                    <a:prstGeom prst="rect">
                      <a:avLst/>
                    </a:prstGeom>
                    <a:noFill/>
                    <a:ln>
                      <a:noFill/>
                    </a:ln>
                  </pic:spPr>
                </pic:pic>
              </a:graphicData>
            </a:graphic>
          </wp:inline>
        </w:drawing>
      </w:r>
      <w:bookmarkStart w:id="0" w:name="_GoBack"/>
      <w:bookmarkEnd w:id="0"/>
    </w:p>
    <w:p w:rsidR="00711ABB" w:rsidRDefault="00711ABB" w:rsidP="00711ABB">
      <w:pPr>
        <w:jc w:val="center"/>
        <w:rPr>
          <w:rFonts w:ascii="Segoe UI" w:hAnsi="Segoe UI" w:cs="Segoe UI"/>
          <w:b/>
          <w:bCs/>
          <w:i/>
          <w:iCs/>
          <w:color w:val="FF0000"/>
          <w:sz w:val="20"/>
          <w:szCs w:val="20"/>
        </w:rPr>
      </w:pPr>
      <w:r w:rsidRPr="003C13CD">
        <w:rPr>
          <w:rFonts w:ascii="Segoe UI" w:hAnsi="Segoe UI" w:cs="Segoe UI"/>
          <w:b/>
          <w:bCs/>
          <w:i/>
          <w:iCs/>
          <w:color w:val="FF0000"/>
          <w:sz w:val="20"/>
          <w:szCs w:val="20"/>
        </w:rPr>
        <w:t xml:space="preserve">Table </w:t>
      </w:r>
      <w:r>
        <w:rPr>
          <w:rFonts w:ascii="Segoe UI" w:hAnsi="Segoe UI" w:cs="Segoe UI"/>
          <w:b/>
          <w:bCs/>
          <w:i/>
          <w:iCs/>
          <w:color w:val="FF0000"/>
          <w:sz w:val="20"/>
          <w:szCs w:val="20"/>
        </w:rPr>
        <w:t>3.3 Educational parameters in the Green Valley City in a decade</w:t>
      </w:r>
    </w:p>
    <w:p w:rsidR="00711ABB" w:rsidRDefault="00711ABB" w:rsidP="00711ABB">
      <w:pPr>
        <w:jc w:val="center"/>
        <w:rPr>
          <w:rFonts w:ascii="Segoe UI" w:hAnsi="Segoe UI" w:cs="Segoe UI"/>
          <w:b/>
          <w:bCs/>
          <w:i/>
          <w:iCs/>
          <w:color w:val="FF0000"/>
          <w:sz w:val="20"/>
          <w:szCs w:val="20"/>
        </w:rPr>
      </w:pPr>
      <w:r>
        <w:rPr>
          <w:rFonts w:ascii="Segoe UI" w:hAnsi="Segoe UI" w:cs="Segoe UI"/>
          <w:b/>
          <w:bCs/>
          <w:i/>
          <w:iCs/>
          <w:color w:val="FF0000"/>
          <w:sz w:val="20"/>
          <w:szCs w:val="20"/>
        </w:rPr>
        <w:t>(Number of students in each level)</w:t>
      </w:r>
    </w:p>
    <w:tbl>
      <w:tblPr>
        <w:tblW w:w="8100" w:type="dxa"/>
        <w:tblInd w:w="440" w:type="dxa"/>
        <w:tblLook w:val="04A0" w:firstRow="1" w:lastRow="0" w:firstColumn="1" w:lastColumn="0" w:noHBand="0" w:noVBand="1"/>
      </w:tblPr>
      <w:tblGrid>
        <w:gridCol w:w="3060"/>
        <w:gridCol w:w="1620"/>
        <w:gridCol w:w="1710"/>
        <w:gridCol w:w="1710"/>
      </w:tblGrid>
      <w:tr w:rsidR="00711ABB" w:rsidRPr="00002836" w:rsidTr="006C358D">
        <w:trPr>
          <w:trHeight w:val="585"/>
        </w:trPr>
        <w:tc>
          <w:tcPr>
            <w:tcW w:w="3060" w:type="dxa"/>
            <w:tcBorders>
              <w:top w:val="single" w:sz="8" w:space="0" w:color="auto"/>
              <w:left w:val="single" w:sz="8" w:space="0" w:color="auto"/>
              <w:bottom w:val="single" w:sz="8" w:space="0" w:color="auto"/>
              <w:right w:val="single" w:sz="8" w:space="0" w:color="auto"/>
            </w:tcBorders>
            <w:shd w:val="clear" w:color="000000" w:fill="F2F2F2"/>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Month</w:t>
            </w:r>
          </w:p>
        </w:tc>
        <w:tc>
          <w:tcPr>
            <w:tcW w:w="1620" w:type="dxa"/>
            <w:tcBorders>
              <w:top w:val="single" w:sz="8" w:space="0" w:color="auto"/>
              <w:left w:val="nil"/>
              <w:bottom w:val="single" w:sz="8" w:space="0" w:color="auto"/>
              <w:right w:val="single" w:sz="8" w:space="0" w:color="auto"/>
            </w:tcBorders>
            <w:shd w:val="clear" w:color="000000" w:fill="F2F2F2"/>
            <w:vAlign w:val="center"/>
            <w:hideMark/>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1995</w:t>
            </w:r>
          </w:p>
        </w:tc>
        <w:tc>
          <w:tcPr>
            <w:tcW w:w="1710" w:type="dxa"/>
            <w:tcBorders>
              <w:top w:val="single" w:sz="8" w:space="0" w:color="auto"/>
              <w:left w:val="nil"/>
              <w:bottom w:val="single" w:sz="8" w:space="0" w:color="auto"/>
              <w:right w:val="single" w:sz="8" w:space="0" w:color="auto"/>
            </w:tcBorders>
            <w:shd w:val="clear" w:color="000000" w:fill="F2F2F2"/>
            <w:vAlign w:val="center"/>
            <w:hideMark/>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2005</w:t>
            </w:r>
          </w:p>
        </w:tc>
        <w:tc>
          <w:tcPr>
            <w:tcW w:w="1710" w:type="dxa"/>
            <w:tcBorders>
              <w:top w:val="single" w:sz="8" w:space="0" w:color="auto"/>
              <w:left w:val="nil"/>
              <w:bottom w:val="single" w:sz="8" w:space="0" w:color="auto"/>
              <w:right w:val="single" w:sz="8" w:space="0" w:color="auto"/>
            </w:tcBorders>
            <w:shd w:val="clear" w:color="000000" w:fill="F2F2F2"/>
            <w:vAlign w:val="center"/>
          </w:tcPr>
          <w:p w:rsidR="00711ABB"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2015</w:t>
            </w:r>
          </w:p>
        </w:tc>
      </w:tr>
      <w:tr w:rsidR="00711ABB" w:rsidRPr="00002836" w:rsidTr="006C358D">
        <w:trPr>
          <w:trHeight w:val="315"/>
        </w:trPr>
        <w:tc>
          <w:tcPr>
            <w:tcW w:w="3060"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Preschool</w:t>
            </w:r>
          </w:p>
        </w:tc>
        <w:tc>
          <w:tcPr>
            <w:tcW w:w="162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423</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657</w:t>
            </w:r>
          </w:p>
        </w:tc>
        <w:tc>
          <w:tcPr>
            <w:tcW w:w="1710" w:type="dxa"/>
            <w:tcBorders>
              <w:top w:val="nil"/>
              <w:left w:val="nil"/>
              <w:bottom w:val="single" w:sz="8" w:space="0" w:color="auto"/>
              <w:right w:val="single" w:sz="8" w:space="0" w:color="auto"/>
            </w:tcBorders>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814</w:t>
            </w:r>
          </w:p>
        </w:tc>
      </w:tr>
      <w:tr w:rsidR="00711ABB" w:rsidRPr="00002836" w:rsidTr="006C358D">
        <w:trPr>
          <w:trHeight w:val="315"/>
        </w:trPr>
        <w:tc>
          <w:tcPr>
            <w:tcW w:w="3060"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 xml:space="preserve">Basic education </w:t>
            </w:r>
          </w:p>
        </w:tc>
        <w:tc>
          <w:tcPr>
            <w:tcW w:w="162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567</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886</w:t>
            </w:r>
          </w:p>
        </w:tc>
        <w:tc>
          <w:tcPr>
            <w:tcW w:w="1710" w:type="dxa"/>
            <w:tcBorders>
              <w:top w:val="nil"/>
              <w:left w:val="nil"/>
              <w:bottom w:val="single" w:sz="8" w:space="0" w:color="auto"/>
              <w:right w:val="single" w:sz="8" w:space="0" w:color="auto"/>
            </w:tcBorders>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1206</w:t>
            </w:r>
          </w:p>
        </w:tc>
      </w:tr>
      <w:tr w:rsidR="00711ABB" w:rsidRPr="00002836" w:rsidTr="006C358D">
        <w:trPr>
          <w:trHeight w:val="315"/>
        </w:trPr>
        <w:tc>
          <w:tcPr>
            <w:tcW w:w="3060"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Secondary education</w:t>
            </w:r>
          </w:p>
        </w:tc>
        <w:tc>
          <w:tcPr>
            <w:tcW w:w="162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456</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678</w:t>
            </w:r>
          </w:p>
        </w:tc>
        <w:tc>
          <w:tcPr>
            <w:tcW w:w="1710" w:type="dxa"/>
            <w:tcBorders>
              <w:top w:val="nil"/>
              <w:left w:val="nil"/>
              <w:bottom w:val="single" w:sz="8" w:space="0" w:color="auto"/>
              <w:right w:val="single" w:sz="8" w:space="0" w:color="auto"/>
            </w:tcBorders>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1200</w:t>
            </w:r>
          </w:p>
        </w:tc>
      </w:tr>
      <w:tr w:rsidR="00711ABB" w:rsidRPr="00002836" w:rsidTr="006C358D">
        <w:trPr>
          <w:trHeight w:val="315"/>
        </w:trPr>
        <w:tc>
          <w:tcPr>
            <w:tcW w:w="3060"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 xml:space="preserve">College </w:t>
            </w:r>
          </w:p>
        </w:tc>
        <w:tc>
          <w:tcPr>
            <w:tcW w:w="162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678</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987</w:t>
            </w:r>
          </w:p>
        </w:tc>
        <w:tc>
          <w:tcPr>
            <w:tcW w:w="1710" w:type="dxa"/>
            <w:tcBorders>
              <w:top w:val="nil"/>
              <w:left w:val="nil"/>
              <w:bottom w:val="single" w:sz="8" w:space="0" w:color="auto"/>
              <w:right w:val="single" w:sz="8" w:space="0" w:color="auto"/>
            </w:tcBorders>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2088</w:t>
            </w:r>
          </w:p>
        </w:tc>
      </w:tr>
      <w:tr w:rsidR="00711ABB" w:rsidRPr="00002836" w:rsidTr="006C358D">
        <w:trPr>
          <w:trHeight w:val="315"/>
        </w:trPr>
        <w:tc>
          <w:tcPr>
            <w:tcW w:w="3060"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 xml:space="preserve">Graduate Schools </w:t>
            </w:r>
          </w:p>
        </w:tc>
        <w:tc>
          <w:tcPr>
            <w:tcW w:w="162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12</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68</w:t>
            </w:r>
          </w:p>
        </w:tc>
        <w:tc>
          <w:tcPr>
            <w:tcW w:w="1710" w:type="dxa"/>
            <w:tcBorders>
              <w:top w:val="nil"/>
              <w:left w:val="nil"/>
              <w:bottom w:val="single" w:sz="8" w:space="0" w:color="auto"/>
              <w:right w:val="single" w:sz="8" w:space="0" w:color="auto"/>
            </w:tcBorders>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208</w:t>
            </w:r>
          </w:p>
        </w:tc>
      </w:tr>
    </w:tbl>
    <w:p w:rsidR="00711ABB" w:rsidRPr="003C13CD" w:rsidRDefault="00711ABB" w:rsidP="00711ABB">
      <w:pPr>
        <w:jc w:val="center"/>
        <w:rPr>
          <w:rFonts w:asciiTheme="majorBidi" w:hAnsiTheme="majorBidi" w:cstheme="majorBidi"/>
          <w:b/>
          <w:bCs/>
          <w:color w:val="FF0000"/>
        </w:rPr>
      </w:pPr>
      <w:r w:rsidRPr="003C13CD">
        <w:rPr>
          <w:rFonts w:asciiTheme="majorBidi" w:hAnsiTheme="majorBidi" w:cstheme="majorBidi"/>
          <w:b/>
          <w:bCs/>
          <w:color w:val="FF0000"/>
        </w:rPr>
        <w:t>(You need to change the table into a suitable graph</w:t>
      </w:r>
      <w:r>
        <w:rPr>
          <w:rFonts w:asciiTheme="majorBidi" w:hAnsiTheme="majorBidi" w:cstheme="majorBidi"/>
          <w:b/>
          <w:bCs/>
          <w:color w:val="FF0000"/>
        </w:rPr>
        <w:t>/chart</w:t>
      </w:r>
      <w:r w:rsidRPr="003C13CD">
        <w:rPr>
          <w:rFonts w:asciiTheme="majorBidi" w:hAnsiTheme="majorBidi" w:cstheme="majorBidi"/>
          <w:b/>
          <w:bCs/>
          <w:color w:val="FF0000"/>
        </w:rPr>
        <w:t>)</w:t>
      </w:r>
    </w:p>
    <w:p w:rsidR="00711ABB" w:rsidRDefault="00471448" w:rsidP="00711ABB">
      <w:pPr>
        <w:ind w:left="720"/>
        <w:jc w:val="both"/>
        <w:rPr>
          <w:rFonts w:asciiTheme="majorBidi" w:hAnsiTheme="majorBidi" w:cstheme="majorBidi"/>
          <w:b/>
          <w:bCs/>
        </w:rPr>
      </w:pPr>
      <w:r>
        <w:rPr>
          <w:noProof/>
        </w:rPr>
        <w:lastRenderedPageBreak/>
        <w:drawing>
          <wp:inline distT="0" distB="0" distL="0" distR="0">
            <wp:extent cx="5732145" cy="3750001"/>
            <wp:effectExtent l="0" t="0" r="1905" b="3175"/>
            <wp:docPr id="7" name="Picture 7" descr="Year Pre School Basic Education Secondary Education College Graduate Schools 1995 423 567 456 2005 657 886 678 987 68 2015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Year Pre School Basic Education Secondary Education College Graduate Schools 1995 423 567 456 2005 657 886 678 987 68 2015 8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2145" cy="3750001"/>
                    </a:xfrm>
                    <a:prstGeom prst="rect">
                      <a:avLst/>
                    </a:prstGeom>
                    <a:noFill/>
                    <a:ln>
                      <a:noFill/>
                    </a:ln>
                  </pic:spPr>
                </pic:pic>
              </a:graphicData>
            </a:graphic>
          </wp:inline>
        </w:drawing>
      </w:r>
    </w:p>
    <w:p w:rsidR="00711ABB" w:rsidRDefault="00711ABB" w:rsidP="00711ABB">
      <w:pPr>
        <w:jc w:val="both"/>
        <w:rPr>
          <w:rFonts w:asciiTheme="majorBidi" w:hAnsiTheme="majorBidi" w:cstheme="majorBidi"/>
          <w:b/>
          <w:bCs/>
        </w:rPr>
      </w:pPr>
    </w:p>
    <w:p w:rsidR="00711ABB" w:rsidRPr="003B4CBA" w:rsidRDefault="00711ABB" w:rsidP="00711ABB">
      <w:pPr>
        <w:jc w:val="both"/>
        <w:rPr>
          <w:rFonts w:asciiTheme="majorBidi" w:hAnsiTheme="majorBidi" w:cstheme="majorBidi"/>
          <w:b/>
          <w:bCs/>
        </w:rPr>
      </w:pPr>
    </w:p>
    <w:p w:rsidR="00711ABB" w:rsidRPr="003B4CBA" w:rsidRDefault="00711ABB" w:rsidP="00711ABB">
      <w:pPr>
        <w:jc w:val="both"/>
        <w:rPr>
          <w:rFonts w:asciiTheme="majorBidi" w:hAnsiTheme="majorBidi" w:cstheme="majorBidi"/>
          <w:b/>
          <w:bCs/>
        </w:rPr>
      </w:pPr>
    </w:p>
    <w:p w:rsidR="00711ABB" w:rsidRPr="003B4CBA" w:rsidRDefault="00711ABB" w:rsidP="00711ABB">
      <w:pPr>
        <w:jc w:val="both"/>
        <w:rPr>
          <w:rFonts w:asciiTheme="majorBidi" w:hAnsiTheme="majorBidi" w:cstheme="majorBidi"/>
          <w:b/>
          <w:bCs/>
        </w:rPr>
      </w:pPr>
    </w:p>
    <w:p w:rsidR="00711ABB" w:rsidRDefault="00711ABB" w:rsidP="00711ABB">
      <w:pPr>
        <w:jc w:val="both"/>
        <w:rPr>
          <w:rFonts w:asciiTheme="majorBidi" w:hAnsiTheme="majorBidi" w:cstheme="majorBidi"/>
          <w:b/>
          <w:bCs/>
        </w:rPr>
      </w:pPr>
    </w:p>
    <w:p w:rsidR="00711ABB" w:rsidRDefault="00711ABB" w:rsidP="00711ABB">
      <w:pPr>
        <w:jc w:val="center"/>
        <w:rPr>
          <w:rFonts w:asciiTheme="majorBidi" w:hAnsiTheme="majorBidi" w:cstheme="majorBidi"/>
          <w:b/>
          <w:bCs/>
          <w:sz w:val="28"/>
          <w:szCs w:val="28"/>
        </w:rPr>
      </w:pPr>
    </w:p>
    <w:p w:rsidR="00604322" w:rsidRDefault="00604322" w:rsidP="00604322">
      <w:pPr>
        <w:pStyle w:val="NormalWeb"/>
        <w:spacing w:before="274" w:beforeAutospacing="0" w:after="274"/>
        <w:ind w:left="1692" w:hanging="1260"/>
        <w:jc w:val="both"/>
      </w:pPr>
    </w:p>
    <w:p w:rsidR="00604322" w:rsidRDefault="00604322" w:rsidP="00604322">
      <w:pPr>
        <w:pStyle w:val="NormalWeb"/>
        <w:spacing w:before="274" w:beforeAutospacing="0" w:after="274"/>
        <w:ind w:left="1692" w:hanging="1260"/>
        <w:jc w:val="both"/>
      </w:pPr>
    </w:p>
    <w:p w:rsidR="00604322" w:rsidRDefault="00604322" w:rsidP="00604322">
      <w:pPr>
        <w:pStyle w:val="NormalWeb"/>
        <w:spacing w:before="274" w:beforeAutospacing="0" w:after="274"/>
        <w:ind w:left="1692" w:hanging="1260"/>
        <w:jc w:val="both"/>
      </w:pPr>
    </w:p>
    <w:sectPr w:rsidR="00604322" w:rsidSect="00604322">
      <w:footerReference w:type="default" r:id="rId15"/>
      <w:type w:val="continuous"/>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1401" w:rsidRDefault="006D1401" w:rsidP="00D65944">
      <w:pPr>
        <w:spacing w:after="0" w:line="240" w:lineRule="auto"/>
      </w:pPr>
      <w:r>
        <w:separator/>
      </w:r>
    </w:p>
  </w:endnote>
  <w:endnote w:type="continuationSeparator" w:id="0">
    <w:p w:rsidR="006D1401" w:rsidRDefault="006D1401" w:rsidP="00D65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7466669"/>
      <w:docPartObj>
        <w:docPartGallery w:val="Page Numbers (Bottom of Page)"/>
        <w:docPartUnique/>
      </w:docPartObj>
    </w:sdtPr>
    <w:sdtEndPr>
      <w:rPr>
        <w:noProof/>
      </w:rPr>
    </w:sdtEndPr>
    <w:sdtContent>
      <w:p w:rsidR="00604322" w:rsidRDefault="00604322">
        <w:pPr>
          <w:pStyle w:val="Footer"/>
          <w:jc w:val="center"/>
        </w:pPr>
        <w:r>
          <w:fldChar w:fldCharType="begin"/>
        </w:r>
        <w:r>
          <w:instrText xml:space="preserve"> PAGE   \* MERGEFORMAT </w:instrText>
        </w:r>
        <w:r>
          <w:fldChar w:fldCharType="separate"/>
        </w:r>
        <w:r w:rsidR="00EA23FD">
          <w:rPr>
            <w:noProof/>
          </w:rPr>
          <w:t>9</w:t>
        </w:r>
        <w:r>
          <w:rPr>
            <w:noProof/>
          </w:rPr>
          <w:fldChar w:fldCharType="end"/>
        </w:r>
      </w:p>
    </w:sdtContent>
  </w:sdt>
  <w:p w:rsidR="00604322" w:rsidRDefault="0060432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1401" w:rsidRDefault="006D1401" w:rsidP="00D65944">
      <w:pPr>
        <w:spacing w:after="0" w:line="240" w:lineRule="auto"/>
      </w:pPr>
      <w:r>
        <w:separator/>
      </w:r>
    </w:p>
  </w:footnote>
  <w:footnote w:type="continuationSeparator" w:id="0">
    <w:p w:rsidR="006D1401" w:rsidRDefault="006D1401" w:rsidP="00D659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F46CB"/>
    <w:multiLevelType w:val="hybridMultilevel"/>
    <w:tmpl w:val="220CA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535ABF"/>
    <w:multiLevelType w:val="multilevel"/>
    <w:tmpl w:val="111A51DC"/>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2" w15:restartNumberingAfterBreak="0">
    <w:nsid w:val="18D4379E"/>
    <w:multiLevelType w:val="multilevel"/>
    <w:tmpl w:val="BF908B4E"/>
    <w:lvl w:ilvl="0">
      <w:start w:val="1"/>
      <w:numFmt w:val="decimal"/>
      <w:lvlText w:val="%1."/>
      <w:lvlJc w:val="left"/>
      <w:pPr>
        <w:ind w:left="1440" w:firstLine="1080"/>
      </w:pPr>
    </w:lvl>
    <w:lvl w:ilvl="1">
      <w:start w:val="1"/>
      <w:numFmt w:val="lowerLetter"/>
      <w:lvlText w:val="%2."/>
      <w:lvlJc w:val="left"/>
      <w:pPr>
        <w:ind w:left="2160" w:firstLine="1800"/>
      </w:pPr>
    </w:lvl>
    <w:lvl w:ilvl="2">
      <w:start w:val="1"/>
      <w:numFmt w:val="lowerRoman"/>
      <w:lvlText w:val="%3."/>
      <w:lvlJc w:val="right"/>
      <w:pPr>
        <w:ind w:left="2880" w:firstLine="2700"/>
      </w:pPr>
    </w:lvl>
    <w:lvl w:ilvl="3">
      <w:start w:val="1"/>
      <w:numFmt w:val="decimal"/>
      <w:lvlText w:val="%4."/>
      <w:lvlJc w:val="left"/>
      <w:pPr>
        <w:ind w:left="3600" w:firstLine="3240"/>
      </w:pPr>
    </w:lvl>
    <w:lvl w:ilvl="4">
      <w:start w:val="1"/>
      <w:numFmt w:val="lowerLetter"/>
      <w:lvlText w:val="%5."/>
      <w:lvlJc w:val="left"/>
      <w:pPr>
        <w:ind w:left="4320" w:firstLine="3960"/>
      </w:pPr>
    </w:lvl>
    <w:lvl w:ilvl="5">
      <w:start w:val="1"/>
      <w:numFmt w:val="lowerRoman"/>
      <w:lvlText w:val="%6."/>
      <w:lvlJc w:val="right"/>
      <w:pPr>
        <w:ind w:left="5040" w:firstLine="4860"/>
      </w:pPr>
    </w:lvl>
    <w:lvl w:ilvl="6">
      <w:start w:val="1"/>
      <w:numFmt w:val="decimal"/>
      <w:lvlText w:val="%7."/>
      <w:lvlJc w:val="left"/>
      <w:pPr>
        <w:ind w:left="5760" w:firstLine="5400"/>
      </w:pPr>
    </w:lvl>
    <w:lvl w:ilvl="7">
      <w:start w:val="1"/>
      <w:numFmt w:val="lowerLetter"/>
      <w:lvlText w:val="%8."/>
      <w:lvlJc w:val="left"/>
      <w:pPr>
        <w:ind w:left="6480" w:firstLine="6120"/>
      </w:pPr>
    </w:lvl>
    <w:lvl w:ilvl="8">
      <w:start w:val="1"/>
      <w:numFmt w:val="lowerRoman"/>
      <w:lvlText w:val="%9."/>
      <w:lvlJc w:val="right"/>
      <w:pPr>
        <w:ind w:left="7200" w:firstLine="7020"/>
      </w:pPr>
    </w:lvl>
  </w:abstractNum>
  <w:abstractNum w:abstractNumId="3" w15:restartNumberingAfterBreak="0">
    <w:nsid w:val="18F77C48"/>
    <w:multiLevelType w:val="hybridMultilevel"/>
    <w:tmpl w:val="58B21F94"/>
    <w:lvl w:ilvl="0" w:tplc="04090001">
      <w:start w:val="1"/>
      <w:numFmt w:val="bullet"/>
      <w:lvlText w:val=""/>
      <w:lvlJc w:val="left"/>
      <w:pPr>
        <w:ind w:left="720" w:hanging="360"/>
      </w:pPr>
      <w:rPr>
        <w:rFonts w:ascii="Symbol" w:hAnsi="Symbol" w:hint="default"/>
      </w:rPr>
    </w:lvl>
    <w:lvl w:ilvl="1" w:tplc="7CD69224">
      <w:start w:val="10"/>
      <w:numFmt w:val="bullet"/>
      <w:lvlText w:val="•"/>
      <w:lvlJc w:val="left"/>
      <w:pPr>
        <w:ind w:left="1440" w:hanging="360"/>
      </w:pPr>
      <w:rPr>
        <w:rFonts w:ascii="Calibri" w:eastAsiaTheme="minorHAnsi" w:hAnsi="Calibri"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8E7046"/>
    <w:multiLevelType w:val="hybridMultilevel"/>
    <w:tmpl w:val="26889CF6"/>
    <w:lvl w:ilvl="0" w:tplc="4FBC31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B0C50E9"/>
    <w:multiLevelType w:val="hybridMultilevel"/>
    <w:tmpl w:val="71F0A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3D46C6"/>
    <w:multiLevelType w:val="multilevel"/>
    <w:tmpl w:val="97564C38"/>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asciiTheme="majorBidi" w:hAnsiTheme="majorBidi" w:cstheme="majorBidi" w:hint="default"/>
        <w:b/>
        <w:bCs/>
        <w:color w:val="auto"/>
        <w:sz w:val="24"/>
        <w:szCs w:val="24"/>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7" w15:restartNumberingAfterBreak="0">
    <w:nsid w:val="24C66AF6"/>
    <w:multiLevelType w:val="hybridMultilevel"/>
    <w:tmpl w:val="6E286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D25CBF"/>
    <w:multiLevelType w:val="hybridMultilevel"/>
    <w:tmpl w:val="C1684FF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111FF9"/>
    <w:multiLevelType w:val="hybridMultilevel"/>
    <w:tmpl w:val="A1CA5B0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30D3574B"/>
    <w:multiLevelType w:val="hybridMultilevel"/>
    <w:tmpl w:val="144AD7B4"/>
    <w:lvl w:ilvl="0" w:tplc="D476730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7D6C7C"/>
    <w:multiLevelType w:val="hybridMultilevel"/>
    <w:tmpl w:val="D38EA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DF1124"/>
    <w:multiLevelType w:val="hybridMultilevel"/>
    <w:tmpl w:val="4976A9C2"/>
    <w:lvl w:ilvl="0" w:tplc="0409000F">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A27307"/>
    <w:multiLevelType w:val="multilevel"/>
    <w:tmpl w:val="5ADC10CE"/>
    <w:lvl w:ilvl="0">
      <w:start w:val="2"/>
      <w:numFmt w:val="decimal"/>
      <w:lvlText w:val="%1"/>
      <w:lvlJc w:val="left"/>
      <w:pPr>
        <w:ind w:left="4590" w:hanging="360"/>
      </w:pPr>
      <w:rPr>
        <w:rFonts w:hint="default"/>
      </w:rPr>
    </w:lvl>
    <w:lvl w:ilvl="1">
      <w:start w:val="1"/>
      <w:numFmt w:val="decimal"/>
      <w:lvlText w:val="%1.%2"/>
      <w:lvlJc w:val="left"/>
      <w:pPr>
        <w:ind w:left="450" w:hanging="36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14" w15:restartNumberingAfterBreak="0">
    <w:nsid w:val="49BA33C8"/>
    <w:multiLevelType w:val="multilevel"/>
    <w:tmpl w:val="1BA87B26"/>
    <w:lvl w:ilvl="0">
      <w:start w:val="1"/>
      <w:numFmt w:val="decimal"/>
      <w:lvlText w:val="%1)"/>
      <w:lvlJc w:val="left"/>
      <w:pPr>
        <w:ind w:left="720" w:firstLine="360"/>
      </w:pPr>
      <w:rPr>
        <w:rFonts w:asciiTheme="minorHAnsi" w:eastAsia="Calibri" w:hAnsiTheme="minorHAnsi" w:cs="Times New Roman"/>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5" w15:restartNumberingAfterBreak="0">
    <w:nsid w:val="4C080EA9"/>
    <w:multiLevelType w:val="hybridMultilevel"/>
    <w:tmpl w:val="41F23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F24D4C"/>
    <w:multiLevelType w:val="hybridMultilevel"/>
    <w:tmpl w:val="5498E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43028A"/>
    <w:multiLevelType w:val="hybridMultilevel"/>
    <w:tmpl w:val="56382B7C"/>
    <w:lvl w:ilvl="0" w:tplc="90B290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94142D"/>
    <w:multiLevelType w:val="hybridMultilevel"/>
    <w:tmpl w:val="8ADE03D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9" w15:restartNumberingAfterBreak="0">
    <w:nsid w:val="572902B7"/>
    <w:multiLevelType w:val="hybridMultilevel"/>
    <w:tmpl w:val="3C4464BA"/>
    <w:lvl w:ilvl="0" w:tplc="50B4922C">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0" w15:restartNumberingAfterBreak="0">
    <w:nsid w:val="59957A02"/>
    <w:multiLevelType w:val="hybridMultilevel"/>
    <w:tmpl w:val="78F85F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EC471A"/>
    <w:multiLevelType w:val="hybridMultilevel"/>
    <w:tmpl w:val="FDB80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B93457"/>
    <w:multiLevelType w:val="hybridMultilevel"/>
    <w:tmpl w:val="46F0C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BD3F1E"/>
    <w:multiLevelType w:val="hybridMultilevel"/>
    <w:tmpl w:val="5860A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F65AD7"/>
    <w:multiLevelType w:val="multilevel"/>
    <w:tmpl w:val="4CD0171E"/>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5" w15:restartNumberingAfterBreak="0">
    <w:nsid w:val="62483C15"/>
    <w:multiLevelType w:val="hybridMultilevel"/>
    <w:tmpl w:val="6C8EE632"/>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26" w15:restartNumberingAfterBreak="0">
    <w:nsid w:val="628F4619"/>
    <w:multiLevelType w:val="hybridMultilevel"/>
    <w:tmpl w:val="50821820"/>
    <w:lvl w:ilvl="0" w:tplc="9D2E68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46E1BEB"/>
    <w:multiLevelType w:val="hybridMultilevel"/>
    <w:tmpl w:val="D8F481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14190D"/>
    <w:multiLevelType w:val="hybridMultilevel"/>
    <w:tmpl w:val="D36C7AC8"/>
    <w:lvl w:ilvl="0" w:tplc="DA022EDA">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9" w15:restartNumberingAfterBreak="0">
    <w:nsid w:val="69843BD1"/>
    <w:multiLevelType w:val="hybridMultilevel"/>
    <w:tmpl w:val="20E435C0"/>
    <w:lvl w:ilvl="0" w:tplc="05E21D4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3A78BA"/>
    <w:multiLevelType w:val="hybridMultilevel"/>
    <w:tmpl w:val="5F12883E"/>
    <w:lvl w:ilvl="0" w:tplc="21F632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DE2A05"/>
    <w:multiLevelType w:val="hybridMultilevel"/>
    <w:tmpl w:val="84CAA90A"/>
    <w:lvl w:ilvl="0" w:tplc="90B290D0">
      <w:start w:val="1"/>
      <w:numFmt w:val="decimal"/>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497D0C"/>
    <w:multiLevelType w:val="hybridMultilevel"/>
    <w:tmpl w:val="4C7C9726"/>
    <w:lvl w:ilvl="0" w:tplc="2D767D4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5E5ECD"/>
    <w:multiLevelType w:val="hybridMultilevel"/>
    <w:tmpl w:val="5FBE5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14"/>
  </w:num>
  <w:num w:numId="4">
    <w:abstractNumId w:val="2"/>
  </w:num>
  <w:num w:numId="5">
    <w:abstractNumId w:val="24"/>
  </w:num>
  <w:num w:numId="6">
    <w:abstractNumId w:val="1"/>
  </w:num>
  <w:num w:numId="7">
    <w:abstractNumId w:val="19"/>
  </w:num>
  <w:num w:numId="8">
    <w:abstractNumId w:val="12"/>
  </w:num>
  <w:num w:numId="9">
    <w:abstractNumId w:val="4"/>
  </w:num>
  <w:num w:numId="10">
    <w:abstractNumId w:val="27"/>
  </w:num>
  <w:num w:numId="11">
    <w:abstractNumId w:val="0"/>
  </w:num>
  <w:num w:numId="12">
    <w:abstractNumId w:val="7"/>
  </w:num>
  <w:num w:numId="13">
    <w:abstractNumId w:val="20"/>
  </w:num>
  <w:num w:numId="14">
    <w:abstractNumId w:val="3"/>
  </w:num>
  <w:num w:numId="15">
    <w:abstractNumId w:val="33"/>
  </w:num>
  <w:num w:numId="16">
    <w:abstractNumId w:val="15"/>
  </w:num>
  <w:num w:numId="17">
    <w:abstractNumId w:val="31"/>
  </w:num>
  <w:num w:numId="18">
    <w:abstractNumId w:val="17"/>
  </w:num>
  <w:num w:numId="19">
    <w:abstractNumId w:val="25"/>
  </w:num>
  <w:num w:numId="20">
    <w:abstractNumId w:val="9"/>
  </w:num>
  <w:num w:numId="21">
    <w:abstractNumId w:val="21"/>
  </w:num>
  <w:num w:numId="22">
    <w:abstractNumId w:val="5"/>
  </w:num>
  <w:num w:numId="23">
    <w:abstractNumId w:val="11"/>
  </w:num>
  <w:num w:numId="24">
    <w:abstractNumId w:val="23"/>
  </w:num>
  <w:num w:numId="25">
    <w:abstractNumId w:val="8"/>
  </w:num>
  <w:num w:numId="26">
    <w:abstractNumId w:val="22"/>
  </w:num>
  <w:num w:numId="27">
    <w:abstractNumId w:val="10"/>
  </w:num>
  <w:num w:numId="28">
    <w:abstractNumId w:val="32"/>
  </w:num>
  <w:num w:numId="29">
    <w:abstractNumId w:val="16"/>
  </w:num>
  <w:num w:numId="30">
    <w:abstractNumId w:val="18"/>
  </w:num>
  <w:num w:numId="31">
    <w:abstractNumId w:val="29"/>
  </w:num>
  <w:num w:numId="32">
    <w:abstractNumId w:val="30"/>
  </w:num>
  <w:num w:numId="33">
    <w:abstractNumId w:val="28"/>
  </w:num>
  <w:num w:numId="34">
    <w:abstractNumId w:val="2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rawingGridVerticalSpacing w:val="15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LQwtjAyMbU0NDcwNDZW0lEKTi0uzszPAykwNKgFABltSz4tAAAA"/>
  </w:docVars>
  <w:rsids>
    <w:rsidRoot w:val="00D65944"/>
    <w:rsid w:val="00006713"/>
    <w:rsid w:val="000464EF"/>
    <w:rsid w:val="00053075"/>
    <w:rsid w:val="00074352"/>
    <w:rsid w:val="00082CA3"/>
    <w:rsid w:val="000876AE"/>
    <w:rsid w:val="000876C1"/>
    <w:rsid w:val="000A1CD0"/>
    <w:rsid w:val="000D0E47"/>
    <w:rsid w:val="000D7A66"/>
    <w:rsid w:val="00100C57"/>
    <w:rsid w:val="00107AA1"/>
    <w:rsid w:val="001169FB"/>
    <w:rsid w:val="00123882"/>
    <w:rsid w:val="0012730E"/>
    <w:rsid w:val="00127D21"/>
    <w:rsid w:val="00130DD6"/>
    <w:rsid w:val="001475D7"/>
    <w:rsid w:val="00155DB6"/>
    <w:rsid w:val="00165D82"/>
    <w:rsid w:val="001701B9"/>
    <w:rsid w:val="00192CC8"/>
    <w:rsid w:val="001A1584"/>
    <w:rsid w:val="001C0AB4"/>
    <w:rsid w:val="001C3B17"/>
    <w:rsid w:val="001C7817"/>
    <w:rsid w:val="001E573F"/>
    <w:rsid w:val="001F0522"/>
    <w:rsid w:val="001F0E36"/>
    <w:rsid w:val="001F1ADB"/>
    <w:rsid w:val="0022026E"/>
    <w:rsid w:val="00242A49"/>
    <w:rsid w:val="00273FE7"/>
    <w:rsid w:val="00275BBC"/>
    <w:rsid w:val="00276CF2"/>
    <w:rsid w:val="00283A05"/>
    <w:rsid w:val="00291E42"/>
    <w:rsid w:val="00293025"/>
    <w:rsid w:val="002A4384"/>
    <w:rsid w:val="002B36F5"/>
    <w:rsid w:val="002C2E4F"/>
    <w:rsid w:val="002C3A5E"/>
    <w:rsid w:val="002D3D6A"/>
    <w:rsid w:val="002D3EAE"/>
    <w:rsid w:val="002D4CDD"/>
    <w:rsid w:val="002E51FA"/>
    <w:rsid w:val="003049A6"/>
    <w:rsid w:val="00315036"/>
    <w:rsid w:val="003165BC"/>
    <w:rsid w:val="003172AC"/>
    <w:rsid w:val="00322020"/>
    <w:rsid w:val="00324E88"/>
    <w:rsid w:val="00331A6A"/>
    <w:rsid w:val="003517E1"/>
    <w:rsid w:val="00362A29"/>
    <w:rsid w:val="00370E16"/>
    <w:rsid w:val="00373B4D"/>
    <w:rsid w:val="0039514B"/>
    <w:rsid w:val="003A40FF"/>
    <w:rsid w:val="003B41DA"/>
    <w:rsid w:val="003D6DB7"/>
    <w:rsid w:val="003E4557"/>
    <w:rsid w:val="003E63F4"/>
    <w:rsid w:val="003F77E2"/>
    <w:rsid w:val="0040023E"/>
    <w:rsid w:val="004114E9"/>
    <w:rsid w:val="0041315F"/>
    <w:rsid w:val="00415F88"/>
    <w:rsid w:val="00417923"/>
    <w:rsid w:val="004204DD"/>
    <w:rsid w:val="0042277F"/>
    <w:rsid w:val="0043187A"/>
    <w:rsid w:val="00433F1B"/>
    <w:rsid w:val="004375DC"/>
    <w:rsid w:val="0045365B"/>
    <w:rsid w:val="0046171C"/>
    <w:rsid w:val="00471448"/>
    <w:rsid w:val="0048717D"/>
    <w:rsid w:val="00491A3A"/>
    <w:rsid w:val="004A3509"/>
    <w:rsid w:val="004B574F"/>
    <w:rsid w:val="004C3D11"/>
    <w:rsid w:val="004C5D80"/>
    <w:rsid w:val="004D5691"/>
    <w:rsid w:val="004D7C42"/>
    <w:rsid w:val="004E5D2D"/>
    <w:rsid w:val="004F5D3E"/>
    <w:rsid w:val="00533415"/>
    <w:rsid w:val="00541559"/>
    <w:rsid w:val="0054261C"/>
    <w:rsid w:val="0055168D"/>
    <w:rsid w:val="005613D3"/>
    <w:rsid w:val="00573594"/>
    <w:rsid w:val="00584C70"/>
    <w:rsid w:val="00584D24"/>
    <w:rsid w:val="005877F0"/>
    <w:rsid w:val="00592C73"/>
    <w:rsid w:val="005956E2"/>
    <w:rsid w:val="00596DC0"/>
    <w:rsid w:val="005A52DA"/>
    <w:rsid w:val="005A576A"/>
    <w:rsid w:val="005B4F93"/>
    <w:rsid w:val="005B6DC8"/>
    <w:rsid w:val="00604322"/>
    <w:rsid w:val="00627680"/>
    <w:rsid w:val="0063223C"/>
    <w:rsid w:val="00635FF2"/>
    <w:rsid w:val="00645C56"/>
    <w:rsid w:val="00650336"/>
    <w:rsid w:val="00650C47"/>
    <w:rsid w:val="0065223E"/>
    <w:rsid w:val="00655196"/>
    <w:rsid w:val="00694CB8"/>
    <w:rsid w:val="006B1D87"/>
    <w:rsid w:val="006B2594"/>
    <w:rsid w:val="006B54DB"/>
    <w:rsid w:val="006B5DFA"/>
    <w:rsid w:val="006B75D9"/>
    <w:rsid w:val="006C046C"/>
    <w:rsid w:val="006C4B86"/>
    <w:rsid w:val="006D1401"/>
    <w:rsid w:val="006E6CE8"/>
    <w:rsid w:val="006F6468"/>
    <w:rsid w:val="00702A98"/>
    <w:rsid w:val="00711ABB"/>
    <w:rsid w:val="00726747"/>
    <w:rsid w:val="007466F9"/>
    <w:rsid w:val="0074701A"/>
    <w:rsid w:val="00760D55"/>
    <w:rsid w:val="007771B5"/>
    <w:rsid w:val="00786C9F"/>
    <w:rsid w:val="00795485"/>
    <w:rsid w:val="00795C45"/>
    <w:rsid w:val="00796D8E"/>
    <w:rsid w:val="00797596"/>
    <w:rsid w:val="007A0A94"/>
    <w:rsid w:val="007D10C6"/>
    <w:rsid w:val="007E5BAC"/>
    <w:rsid w:val="0080009D"/>
    <w:rsid w:val="00807F94"/>
    <w:rsid w:val="0081719A"/>
    <w:rsid w:val="00824B2E"/>
    <w:rsid w:val="0082655B"/>
    <w:rsid w:val="00826624"/>
    <w:rsid w:val="00836565"/>
    <w:rsid w:val="00840DF6"/>
    <w:rsid w:val="00854AC5"/>
    <w:rsid w:val="00870DBE"/>
    <w:rsid w:val="008846D7"/>
    <w:rsid w:val="00884C6C"/>
    <w:rsid w:val="0088622C"/>
    <w:rsid w:val="00895201"/>
    <w:rsid w:val="008A0B92"/>
    <w:rsid w:val="008A6DC9"/>
    <w:rsid w:val="008B6AAE"/>
    <w:rsid w:val="008C72D6"/>
    <w:rsid w:val="008F1237"/>
    <w:rsid w:val="00922379"/>
    <w:rsid w:val="009239F6"/>
    <w:rsid w:val="009311E2"/>
    <w:rsid w:val="00964C7F"/>
    <w:rsid w:val="00993D30"/>
    <w:rsid w:val="0099402B"/>
    <w:rsid w:val="009A01B0"/>
    <w:rsid w:val="009A19F4"/>
    <w:rsid w:val="009B4078"/>
    <w:rsid w:val="009C7525"/>
    <w:rsid w:val="009E4745"/>
    <w:rsid w:val="009E67E8"/>
    <w:rsid w:val="009F07F8"/>
    <w:rsid w:val="00A03746"/>
    <w:rsid w:val="00A079FC"/>
    <w:rsid w:val="00A37769"/>
    <w:rsid w:val="00A7125D"/>
    <w:rsid w:val="00A74E88"/>
    <w:rsid w:val="00A7673D"/>
    <w:rsid w:val="00AD6A66"/>
    <w:rsid w:val="00AE2F9A"/>
    <w:rsid w:val="00AE496E"/>
    <w:rsid w:val="00AF3FBE"/>
    <w:rsid w:val="00B20C16"/>
    <w:rsid w:val="00B255C5"/>
    <w:rsid w:val="00B4353E"/>
    <w:rsid w:val="00B67D29"/>
    <w:rsid w:val="00B82FCF"/>
    <w:rsid w:val="00B84571"/>
    <w:rsid w:val="00B860F5"/>
    <w:rsid w:val="00B95712"/>
    <w:rsid w:val="00BB7BD3"/>
    <w:rsid w:val="00BC4642"/>
    <w:rsid w:val="00BD4D67"/>
    <w:rsid w:val="00BF4B98"/>
    <w:rsid w:val="00C00286"/>
    <w:rsid w:val="00C009B1"/>
    <w:rsid w:val="00C03075"/>
    <w:rsid w:val="00C07F41"/>
    <w:rsid w:val="00C20E78"/>
    <w:rsid w:val="00C25289"/>
    <w:rsid w:val="00C3643A"/>
    <w:rsid w:val="00C41FC2"/>
    <w:rsid w:val="00C6021C"/>
    <w:rsid w:val="00C64141"/>
    <w:rsid w:val="00C6500B"/>
    <w:rsid w:val="00C762F2"/>
    <w:rsid w:val="00C92311"/>
    <w:rsid w:val="00C92459"/>
    <w:rsid w:val="00CA09A1"/>
    <w:rsid w:val="00CA1882"/>
    <w:rsid w:val="00CA78C3"/>
    <w:rsid w:val="00CB1531"/>
    <w:rsid w:val="00CB5247"/>
    <w:rsid w:val="00CB5AD9"/>
    <w:rsid w:val="00CD2840"/>
    <w:rsid w:val="00D43C76"/>
    <w:rsid w:val="00D47DDA"/>
    <w:rsid w:val="00D62B38"/>
    <w:rsid w:val="00D65944"/>
    <w:rsid w:val="00D72987"/>
    <w:rsid w:val="00D8441E"/>
    <w:rsid w:val="00D8645D"/>
    <w:rsid w:val="00D86C1B"/>
    <w:rsid w:val="00D9298F"/>
    <w:rsid w:val="00DC0907"/>
    <w:rsid w:val="00DC3262"/>
    <w:rsid w:val="00DD116C"/>
    <w:rsid w:val="00DD32AD"/>
    <w:rsid w:val="00DF19FE"/>
    <w:rsid w:val="00DF3A22"/>
    <w:rsid w:val="00DF5E51"/>
    <w:rsid w:val="00E0158D"/>
    <w:rsid w:val="00E23788"/>
    <w:rsid w:val="00E62EC1"/>
    <w:rsid w:val="00E66E7E"/>
    <w:rsid w:val="00E70374"/>
    <w:rsid w:val="00E737FF"/>
    <w:rsid w:val="00E74577"/>
    <w:rsid w:val="00E75581"/>
    <w:rsid w:val="00E85C2C"/>
    <w:rsid w:val="00E94DD7"/>
    <w:rsid w:val="00EA23FD"/>
    <w:rsid w:val="00EB3B81"/>
    <w:rsid w:val="00EB6AD0"/>
    <w:rsid w:val="00EE0A30"/>
    <w:rsid w:val="00EE1612"/>
    <w:rsid w:val="00EE243E"/>
    <w:rsid w:val="00EF6664"/>
    <w:rsid w:val="00F009A9"/>
    <w:rsid w:val="00F11F33"/>
    <w:rsid w:val="00F13023"/>
    <w:rsid w:val="00F14D25"/>
    <w:rsid w:val="00F22B4F"/>
    <w:rsid w:val="00F233D1"/>
    <w:rsid w:val="00F44536"/>
    <w:rsid w:val="00F53838"/>
    <w:rsid w:val="00F54B66"/>
    <w:rsid w:val="00F55880"/>
    <w:rsid w:val="00F72C47"/>
    <w:rsid w:val="00F86498"/>
    <w:rsid w:val="00F93DF4"/>
    <w:rsid w:val="00F94525"/>
    <w:rsid w:val="00FA24DA"/>
    <w:rsid w:val="00FA7E23"/>
    <w:rsid w:val="00FB06D7"/>
    <w:rsid w:val="00FB7464"/>
    <w:rsid w:val="00FC5F5E"/>
    <w:rsid w:val="00FD28A2"/>
    <w:rsid w:val="00FE3034"/>
    <w:rsid w:val="00FF02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93EF76"/>
  <w15:docId w15:val="{0D0AEF5B-3DD3-47F4-A1A7-74A3B8C4A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65944"/>
    <w:pPr>
      <w:keepNext/>
      <w:keepLines/>
      <w:numPr>
        <w:numId w:val="1"/>
      </w:numPr>
      <w:spacing w:before="480" w:after="0"/>
      <w:jc w:val="center"/>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65944"/>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65944"/>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D65944"/>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D65944"/>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D65944"/>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D65944"/>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D65944"/>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D65944"/>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Page">
    <w:name w:val="Title Page"/>
    <w:aliases w:val="title page"/>
    <w:basedOn w:val="Normal"/>
    <w:rsid w:val="00D65944"/>
    <w:pPr>
      <w:spacing w:before="240" w:after="0" w:line="480" w:lineRule="exact"/>
      <w:jc w:val="center"/>
    </w:pPr>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D659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5944"/>
    <w:rPr>
      <w:rFonts w:ascii="Tahoma" w:hAnsi="Tahoma" w:cs="Tahoma"/>
      <w:sz w:val="16"/>
      <w:szCs w:val="16"/>
    </w:rPr>
  </w:style>
  <w:style w:type="paragraph" w:styleId="Bibliography">
    <w:name w:val="Bibliography"/>
    <w:basedOn w:val="Normal"/>
    <w:next w:val="Normal"/>
    <w:uiPriority w:val="37"/>
    <w:unhideWhenUsed/>
    <w:rsid w:val="00D65944"/>
  </w:style>
  <w:style w:type="character" w:customStyle="1" w:styleId="Heading1Char">
    <w:name w:val="Heading 1 Char"/>
    <w:basedOn w:val="DefaultParagraphFont"/>
    <w:link w:val="Heading1"/>
    <w:uiPriority w:val="9"/>
    <w:rsid w:val="00D6594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6594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65944"/>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D6594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D6594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D6594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D6594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D6594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D65944"/>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D65944"/>
    <w:pPr>
      <w:tabs>
        <w:tab w:val="center" w:pos="4320"/>
        <w:tab w:val="right" w:pos="8640"/>
      </w:tabs>
      <w:spacing w:after="0" w:line="240" w:lineRule="auto"/>
    </w:pPr>
  </w:style>
  <w:style w:type="character" w:customStyle="1" w:styleId="HeaderChar">
    <w:name w:val="Header Char"/>
    <w:basedOn w:val="DefaultParagraphFont"/>
    <w:link w:val="Header"/>
    <w:uiPriority w:val="99"/>
    <w:rsid w:val="00D65944"/>
  </w:style>
  <w:style w:type="paragraph" w:styleId="Footer">
    <w:name w:val="footer"/>
    <w:basedOn w:val="Normal"/>
    <w:link w:val="FooterChar"/>
    <w:uiPriority w:val="99"/>
    <w:unhideWhenUsed/>
    <w:rsid w:val="00D65944"/>
    <w:pPr>
      <w:tabs>
        <w:tab w:val="center" w:pos="4320"/>
        <w:tab w:val="right" w:pos="8640"/>
      </w:tabs>
      <w:spacing w:after="0" w:line="240" w:lineRule="auto"/>
    </w:pPr>
  </w:style>
  <w:style w:type="character" w:customStyle="1" w:styleId="FooterChar">
    <w:name w:val="Footer Char"/>
    <w:basedOn w:val="DefaultParagraphFont"/>
    <w:link w:val="Footer"/>
    <w:uiPriority w:val="99"/>
    <w:rsid w:val="00D65944"/>
  </w:style>
  <w:style w:type="paragraph" w:styleId="Caption">
    <w:name w:val="caption"/>
    <w:basedOn w:val="Normal"/>
    <w:next w:val="Normal"/>
    <w:uiPriority w:val="35"/>
    <w:unhideWhenUsed/>
    <w:qFormat/>
    <w:rsid w:val="00D65944"/>
    <w:pPr>
      <w:spacing w:line="240" w:lineRule="auto"/>
      <w:jc w:val="center"/>
    </w:pPr>
    <w:rPr>
      <w:b/>
      <w:bCs/>
      <w:sz w:val="20"/>
      <w:szCs w:val="20"/>
    </w:rPr>
  </w:style>
  <w:style w:type="paragraph" w:styleId="ListParagraph">
    <w:name w:val="List Paragraph"/>
    <w:basedOn w:val="Normal"/>
    <w:uiPriority w:val="34"/>
    <w:qFormat/>
    <w:rsid w:val="00D65944"/>
    <w:pPr>
      <w:spacing w:after="0" w:line="240" w:lineRule="auto"/>
      <w:ind w:left="720"/>
      <w:contextualSpacing/>
    </w:pPr>
    <w:rPr>
      <w:rFonts w:ascii="Times New Roman" w:eastAsia="Times New Roman" w:hAnsi="Times New Roman" w:cs="Times New Roman"/>
      <w:sz w:val="24"/>
      <w:szCs w:val="24"/>
    </w:rPr>
  </w:style>
  <w:style w:type="paragraph" w:styleId="Title">
    <w:name w:val="Title"/>
    <w:basedOn w:val="Normal"/>
    <w:next w:val="Normal"/>
    <w:link w:val="TitleChar"/>
    <w:qFormat/>
    <w:rsid w:val="00D65944"/>
    <w:pPr>
      <w:pBdr>
        <w:bottom w:val="single" w:sz="8" w:space="4" w:color="4F81BD" w:themeColor="accent1"/>
      </w:pBdr>
      <w:spacing w:after="300" w:line="240" w:lineRule="auto"/>
      <w:contextualSpacing/>
      <w:jc w:val="both"/>
    </w:pPr>
    <w:rPr>
      <w:rFonts w:eastAsiaTheme="majorEastAsia" w:cstheme="majorBidi"/>
      <w:b/>
      <w:color w:val="000000" w:themeColor="text1"/>
      <w:spacing w:val="5"/>
      <w:kern w:val="28"/>
      <w:sz w:val="32"/>
      <w:szCs w:val="52"/>
    </w:rPr>
  </w:style>
  <w:style w:type="character" w:customStyle="1" w:styleId="TitleChar">
    <w:name w:val="Title Char"/>
    <w:basedOn w:val="DefaultParagraphFont"/>
    <w:link w:val="Title"/>
    <w:rsid w:val="00D65944"/>
    <w:rPr>
      <w:rFonts w:eastAsiaTheme="majorEastAsia" w:cstheme="majorBidi"/>
      <w:b/>
      <w:color w:val="000000" w:themeColor="text1"/>
      <w:spacing w:val="5"/>
      <w:kern w:val="28"/>
      <w:sz w:val="32"/>
      <w:szCs w:val="52"/>
    </w:rPr>
  </w:style>
  <w:style w:type="paragraph" w:styleId="BodyText">
    <w:name w:val="Body Text"/>
    <w:basedOn w:val="Normal"/>
    <w:link w:val="BodyTextChar"/>
    <w:uiPriority w:val="1"/>
    <w:qFormat/>
    <w:rsid w:val="00592C73"/>
    <w:pPr>
      <w:widowControl w:val="0"/>
      <w:spacing w:after="0" w:line="240" w:lineRule="auto"/>
      <w:ind w:left="605"/>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592C73"/>
    <w:rPr>
      <w:rFonts w:ascii="Times New Roman" w:eastAsia="Times New Roman" w:hAnsi="Times New Roman"/>
      <w:sz w:val="24"/>
      <w:szCs w:val="24"/>
    </w:rPr>
  </w:style>
  <w:style w:type="table" w:styleId="TableGrid">
    <w:name w:val="Table Grid"/>
    <w:basedOn w:val="TableNormal"/>
    <w:uiPriority w:val="59"/>
    <w:rsid w:val="00596D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A1CD0"/>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6C4B86"/>
    <w:pPr>
      <w:numPr>
        <w:numId w:val="0"/>
      </w:numPr>
      <w:jc w:val="left"/>
      <w:outlineLvl w:val="9"/>
    </w:pPr>
  </w:style>
  <w:style w:type="paragraph" w:styleId="TOC1">
    <w:name w:val="toc 1"/>
    <w:basedOn w:val="Normal"/>
    <w:next w:val="Normal"/>
    <w:autoRedefine/>
    <w:uiPriority w:val="39"/>
    <w:unhideWhenUsed/>
    <w:rsid w:val="008C72D6"/>
    <w:pPr>
      <w:tabs>
        <w:tab w:val="right" w:leader="dot" w:pos="8327"/>
      </w:tabs>
      <w:spacing w:after="100"/>
    </w:pPr>
    <w:rPr>
      <w:rFonts w:asciiTheme="majorBidi" w:hAnsiTheme="majorBidi"/>
      <w:noProof/>
    </w:rPr>
  </w:style>
  <w:style w:type="paragraph" w:styleId="TOC2">
    <w:name w:val="toc 2"/>
    <w:basedOn w:val="Normal"/>
    <w:next w:val="Normal"/>
    <w:autoRedefine/>
    <w:uiPriority w:val="39"/>
    <w:unhideWhenUsed/>
    <w:rsid w:val="006C4B86"/>
    <w:pPr>
      <w:spacing w:after="100"/>
      <w:ind w:left="220"/>
    </w:pPr>
  </w:style>
  <w:style w:type="paragraph" w:styleId="TOC3">
    <w:name w:val="toc 3"/>
    <w:basedOn w:val="Normal"/>
    <w:next w:val="Normal"/>
    <w:autoRedefine/>
    <w:uiPriority w:val="39"/>
    <w:unhideWhenUsed/>
    <w:rsid w:val="006C4B86"/>
    <w:pPr>
      <w:spacing w:after="100"/>
      <w:ind w:left="440"/>
    </w:pPr>
  </w:style>
  <w:style w:type="character" w:styleId="Hyperlink">
    <w:name w:val="Hyperlink"/>
    <w:basedOn w:val="DefaultParagraphFont"/>
    <w:uiPriority w:val="99"/>
    <w:unhideWhenUsed/>
    <w:rsid w:val="006C4B86"/>
    <w:rPr>
      <w:color w:val="0000FF" w:themeColor="hyperlink"/>
      <w:u w:val="single"/>
    </w:rPr>
  </w:style>
  <w:style w:type="paragraph" w:styleId="TableofFigures">
    <w:name w:val="table of figures"/>
    <w:basedOn w:val="Normal"/>
    <w:next w:val="Normal"/>
    <w:uiPriority w:val="99"/>
    <w:unhideWhenUsed/>
    <w:rsid w:val="0054261C"/>
    <w:pPr>
      <w:spacing w:after="0"/>
    </w:pPr>
  </w:style>
  <w:style w:type="table" w:customStyle="1" w:styleId="TableGrid1">
    <w:name w:val="Table Grid1"/>
    <w:basedOn w:val="TableNormal"/>
    <w:next w:val="TableGrid"/>
    <w:uiPriority w:val="39"/>
    <w:rsid w:val="00A7673D"/>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9E4745"/>
  </w:style>
  <w:style w:type="paragraph" w:styleId="BodyText2">
    <w:name w:val="Body Text 2"/>
    <w:basedOn w:val="Normal"/>
    <w:link w:val="BodyText2Char"/>
    <w:uiPriority w:val="99"/>
    <w:semiHidden/>
    <w:unhideWhenUsed/>
    <w:rsid w:val="00D9298F"/>
    <w:pPr>
      <w:spacing w:after="120" w:line="480" w:lineRule="auto"/>
    </w:pPr>
  </w:style>
  <w:style w:type="character" w:customStyle="1" w:styleId="BodyText2Char">
    <w:name w:val="Body Text 2 Char"/>
    <w:basedOn w:val="DefaultParagraphFont"/>
    <w:link w:val="BodyText2"/>
    <w:uiPriority w:val="99"/>
    <w:semiHidden/>
    <w:rsid w:val="00D9298F"/>
  </w:style>
  <w:style w:type="character" w:customStyle="1" w:styleId="apple-converted-space">
    <w:name w:val="apple-converted-space"/>
    <w:basedOn w:val="DefaultParagraphFont"/>
    <w:rsid w:val="00E737FF"/>
  </w:style>
  <w:style w:type="character" w:styleId="Emphasis">
    <w:name w:val="Emphasis"/>
    <w:basedOn w:val="DefaultParagraphFont"/>
    <w:uiPriority w:val="20"/>
    <w:qFormat/>
    <w:rsid w:val="00E737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9030159">
      <w:bodyDiv w:val="1"/>
      <w:marLeft w:val="0"/>
      <w:marRight w:val="0"/>
      <w:marTop w:val="0"/>
      <w:marBottom w:val="0"/>
      <w:divBdr>
        <w:top w:val="none" w:sz="0" w:space="0" w:color="auto"/>
        <w:left w:val="none" w:sz="0" w:space="0" w:color="auto"/>
        <w:bottom w:val="none" w:sz="0" w:space="0" w:color="auto"/>
        <w:right w:val="none" w:sz="0" w:space="0" w:color="auto"/>
      </w:divBdr>
    </w:div>
    <w:div w:id="1032613543">
      <w:bodyDiv w:val="1"/>
      <w:marLeft w:val="0"/>
      <w:marRight w:val="0"/>
      <w:marTop w:val="0"/>
      <w:marBottom w:val="0"/>
      <w:divBdr>
        <w:top w:val="none" w:sz="0" w:space="0" w:color="auto"/>
        <w:left w:val="none" w:sz="0" w:space="0" w:color="auto"/>
        <w:bottom w:val="none" w:sz="0" w:space="0" w:color="auto"/>
        <w:right w:val="none" w:sz="0" w:space="0" w:color="auto"/>
      </w:divBdr>
      <w:divsChild>
        <w:div w:id="1976910600">
          <w:marLeft w:val="504"/>
          <w:marRight w:val="0"/>
          <w:marTop w:val="140"/>
          <w:marBottom w:val="0"/>
          <w:divBdr>
            <w:top w:val="none" w:sz="0" w:space="0" w:color="auto"/>
            <w:left w:val="none" w:sz="0" w:space="0" w:color="auto"/>
            <w:bottom w:val="none" w:sz="0" w:space="0" w:color="auto"/>
            <w:right w:val="none" w:sz="0" w:space="0" w:color="auto"/>
          </w:divBdr>
        </w:div>
        <w:div w:id="2113358298">
          <w:marLeft w:val="504"/>
          <w:marRight w:val="0"/>
          <w:marTop w:val="140"/>
          <w:marBottom w:val="0"/>
          <w:divBdr>
            <w:top w:val="none" w:sz="0" w:space="0" w:color="auto"/>
            <w:left w:val="none" w:sz="0" w:space="0" w:color="auto"/>
            <w:bottom w:val="none" w:sz="0" w:space="0" w:color="auto"/>
            <w:right w:val="none" w:sz="0" w:space="0" w:color="auto"/>
          </w:divBdr>
        </w:div>
      </w:divsChild>
    </w:div>
    <w:div w:id="1133983847">
      <w:bodyDiv w:val="1"/>
      <w:marLeft w:val="0"/>
      <w:marRight w:val="0"/>
      <w:marTop w:val="0"/>
      <w:marBottom w:val="0"/>
      <w:divBdr>
        <w:top w:val="none" w:sz="0" w:space="0" w:color="auto"/>
        <w:left w:val="none" w:sz="0" w:space="0" w:color="auto"/>
        <w:bottom w:val="none" w:sz="0" w:space="0" w:color="auto"/>
        <w:right w:val="none" w:sz="0" w:space="0" w:color="auto"/>
      </w:divBdr>
    </w:div>
    <w:div w:id="1327125316">
      <w:bodyDiv w:val="1"/>
      <w:marLeft w:val="0"/>
      <w:marRight w:val="0"/>
      <w:marTop w:val="0"/>
      <w:marBottom w:val="0"/>
      <w:divBdr>
        <w:top w:val="none" w:sz="0" w:space="0" w:color="auto"/>
        <w:left w:val="none" w:sz="0" w:space="0" w:color="auto"/>
        <w:bottom w:val="none" w:sz="0" w:space="0" w:color="auto"/>
        <w:right w:val="none" w:sz="0" w:space="0" w:color="auto"/>
      </w:divBdr>
    </w:div>
    <w:div w:id="1527668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Wil13</b:Tag>
    <b:SourceType>Book</b:SourceType>
    <b:Guid>{EDFE846A-97A0-4BD2-B804-9E1D19CC3EC1}</b:Guid>
    <b:Title>The Information Systems: Analysis and Design</b:Title>
    <b:Year>1998 </b:Year>
    <b:LCID>en-US</b:LCID>
    <b:Author>
      <b:Author>
        <b:NameList>
          <b:Person>
            <b:Last>William S. Davis</b:Last>
            <b:First>David</b:First>
            <b:Middle>C. Yen</b:Middle>
          </b:Person>
        </b:NameList>
      </b:Author>
    </b:Author>
    <b:InternetSiteTitle>The Information Systems: Analysis and Design</b:InternetSiteTitle>
    <b:Month>February</b:Month>
    <b:Day>2</b:Day>
    <b:URL>http://www.hit.ac.il/staff/leonidm/information-systems/ch32.html</b:URL>
    <b:RefOrder>1</b:RefOrder>
  </b:Source>
  <b:Source>
    <b:Tag>CMU</b:Tag>
    <b:SourceType>InternetSite</b:SourceType>
    <b:Guid>{2C91D8A3-3F66-4696-BAB3-4CC48CBD4B84}</b:Guid>
    <b:Author>
      <b:Author>
        <b:Corporate>CMU</b:Corporate>
      </b:Author>
    </b:Author>
    <b:Title>Course Management</b:Title>
    <b:InternetSiteTitle>Enhancing Education</b:InternetSiteTitle>
    <b:URL>http://www.cmu.edu/teaching/designteach/teach/managecourse.html</b:URL>
    <b:RefOrder>2</b:RefOrder>
  </b:Source>
  <b:Source>
    <b:Tag>14811</b:Tag>
    <b:SourceType>InternetSite</b:SourceType>
    <b:Guid>{8494D194-FD4C-44AC-8B44-1C6144D0ED8A}</b:Guid>
    <b:Author>
      <b:Author>
        <b:Corporate>148Apps</b:Corporate>
      </b:Author>
    </b:Author>
    <b:Title>2011 Best App Ever Awards</b:Title>
    <b:InternetSiteTitle>Best App Ever</b:InternetSiteTitle>
    <b:Year>2011</b:Year>
    <b:URL>http://bestappever.com/awards/2011/winner/thed</b:URL>
    <b:RefOrder>3</b:RefOrder>
  </b:Source>
  <b:Source>
    <b:Tag>Alv12</b:Tag>
    <b:SourceType>InternetSite</b:SourceType>
    <b:Guid>{83D1FE80-A417-4907-8A0E-36C122D5DEBA}</b:Guid>
    <b:Author>
      <b:Author>
        <b:NameList>
          <b:Person>
            <b:Last>Ybañez</b:Last>
            <b:First>Alvin</b:First>
          </b:Person>
        </b:NameList>
      </b:Author>
    </b:Author>
    <b:Title>Best Android apps for teachers, tutors, and educators</b:Title>
    <b:InternetSiteTitle>Android Authority</b:InternetSiteTitle>
    <b:Year>2012 </b:Year>
    <b:Month>May</b:Month>
    <b:Day>23</b:Day>
    <b:URL>http://www.androidauthority.com/best-android-apps-teachers-tutors-teaching-88110/</b:URL>
    <b:RefOrder>4</b:RefOrder>
  </b:Source>
  <b:Source>
    <b:Tag>Inp13</b:Tag>
    <b:SourceType>InternetSite</b:SourceType>
    <b:Guid>{3859D352-F5EC-4CAA-BEB5-8C310CB8FB91}</b:Guid>
    <b:Author>
      <b:Author>
        <b:Corporate>Inpocket Solution</b:Corporate>
      </b:Author>
    </b:Author>
    <b:Title>Teacher Aide Pro</b:Title>
    <b:InternetSiteTitle>Google Play</b:InternetSiteTitle>
    <b:Year>2013</b:Year>
    <b:Month>March</b:Month>
    <b:Day>14</b:Day>
    <b:URL>https://play.google.com/store/apps/details?id=com.glen.apps.TeacherAidePro</b:URL>
    <b:RefOrder>5</b:RefOrder>
  </b:Source>
  <b:Source>
    <b:Tag>And13</b:Tag>
    <b:SourceType>InternetSite</b:SourceType>
    <b:Guid>{1C1F77B9-0DE8-43A1-9F80-D2BA29EA855A}</b:Guid>
    <b:Author>
      <b:Author>
        <b:Corporate>Android Developers</b:Corporate>
      </b:Author>
    </b:Author>
    <b:Title>Setting Up an Existing IDE</b:Title>
    <b:InternetSiteTitle>Android Developers</b:InternetSiteTitle>
    <b:YearAccessed>2013</b:YearAccessed>
    <b:MonthAccessed>April</b:MonthAccessed>
    <b:DayAccessed>12</b:DayAccessed>
    <b:URL>http://developer.android.com/sdk/installing/index.html</b:URL>
    <b:RefOrder>6</b:RefOrder>
  </b:Source>
  <b:Source>
    <b:Tag>Ron98</b:Tag>
    <b:SourceType>InternetSite</b:SourceType>
    <b:Guid>{99BEFAF4-B85C-42D8-BACC-6B7D49772B8C}</b:Guid>
    <b:Author>
      <b:Author>
        <b:NameList>
          <b:Person>
            <b:Last>Burback</b:Last>
            <b:First>Ronald</b:First>
            <b:Middle>LeRoi</b:Middle>
          </b:Person>
        </b:NameList>
      </b:Author>
    </b:Author>
    <b:Title>The Implementation Phase</b:Title>
    <b:InternetSiteTitle>Software Engineering Methodology : The WaterSluice</b:InternetSiteTitle>
    <b:Year>1998</b:Year>
    <b:Month>12</b:Month>
    <b:Day>14</b:Day>
    <b:URL>http://infolab.stanford.edu/~burback/watersluice/node17.html</b:URL>
    <b:RefOrder>7</b:RefOrder>
  </b:Source>
  <b:Source>
    <b:Tag>MSD13</b:Tag>
    <b:SourceType>InternetSite</b:SourceType>
    <b:Guid>{FCA0A8BB-278B-4882-A4FB-08E8A32089F5}</b:Guid>
    <b:Author>
      <b:Author>
        <b:NameList>
          <b:Person>
            <b:Last>MSDN</b:Last>
          </b:Person>
        </b:NameList>
      </b:Author>
    </b:Author>
    <b:Title>Testing</b:Title>
    <b:InternetSiteTitle>MSDN Library</b:InternetSiteTitle>
    <b:Year>2013</b:Year>
    <b:URL>http://msdn.microsoft.com/en-us/library/aa292484(v=vs.71).aspx</b:URL>
    <b:RefOrder>8</b:RefOrder>
  </b:Source>
  <b:Source>
    <b:Tag>Gur</b:Tag>
    <b:SourceType>InternetSite</b:SourceType>
    <b:Guid>{CE7AA718-5D62-47E9-AA5C-3927C48884B2}</b:Guid>
    <b:Author>
      <b:Author>
        <b:Corporate>Guru99</b:Corporate>
      </b:Author>
    </b:Author>
    <b:Title>User Acceptance Testing - UAT</b:Title>
    <b:URL>http://www.guru99.com/user-acceptance-testing.html#Z5PyMiUshJJLKQgp.99</b:URL>
    <b:RefOrder>9</b:RefOrder>
  </b:Source>
  <b:Source>
    <b:Tag>And</b:Tag>
    <b:SourceType>InternetSite</b:SourceType>
    <b:Guid>{F1E54C25-5E51-4915-BDFC-AD68F8B9C5B5}</b:Guid>
    <b:Author>
      <b:Author>
        <b:Corporate>Android Developers</b:Corporate>
      </b:Author>
    </b:Author>
    <b:Title>Get the Android SDK</b:Title>
    <b:InternetSiteTitle>Android Developers</b:InternetSiteTitle>
    <b:URL>http://developer.android.com/sdk/index.html</b:URL>
    <b:RefOrder>10</b:RefOrder>
  </b:Source>
  <b:Source>
    <b:Tag>And1</b:Tag>
    <b:SourceType>InternetSite</b:SourceType>
    <b:Guid>{AAA43F75-A710-4056-864B-8FC96A95C4A0}</b:Guid>
    <b:Author>
      <b:Author>
        <b:Corporate>Android Developers</b:Corporate>
      </b:Author>
    </b:Author>
    <b:Title>Activity</b:Title>
    <b:InternetSiteTitle>Android Developers</b:InternetSiteTitle>
    <b:URL>http://developer.android.com/reference/android/app/Activity.html</b:URL>
    <b:RefOrder>11</b:RefOrder>
  </b:Source>
  <b:Source>
    <b:Tag>Ala1</b:Tag>
    <b:SourceType>BookSection</b:SourceType>
    <b:Guid>{735BFFF0-C726-4BA8-BCE7-3D1B7D345365}</b:Guid>
    <b:Author>
      <b:Author>
        <b:NameList>
          <b:Person>
            <b:Last>Alan Dennis</b:Last>
            <b:First>Barbara</b:First>
            <b:Middle>Haley Wixom, David Tegarden</b:Middle>
          </b:Person>
        </b:NameList>
      </b:Author>
      <b:BookAuthor>
        <b:NameList>
          <b:Person>
            <b:Last>Alan Dennis</b:Last>
            <b:First>Barbara</b:First>
            <b:Middle>Haley Wixom, David Tegarden</b:Middle>
          </b:Person>
        </b:NameList>
      </b:BookAuthor>
    </b:Author>
    <b:Title>System Analysis and Design with UML- 3rd Edition</b:Title>
    <b:City>Asia</b:City>
    <b:Publisher>John Wiley &amp; Sons, Inc.</b:Publisher>
    <b:BookTitle>System Analysis and Design with UML- 3rd Edition</b:BookTitle>
    <b:Pages>112</b:Pages>
    <b:RefOrder>12</b:RefOrder>
  </b:Source>
  <b:Source>
    <b:Tag>Bra12</b:Tag>
    <b:SourceType>InternetSite</b:SourceType>
    <b:Guid>{D6FDBC13-A210-4A20-8A88-254D58ED76A9}</b:Guid>
    <b:Author>
      <b:Author>
        <b:NameList>
          <b:Person>
            <b:Last>Nolte</b:Last>
            <b:First>Brandon</b:First>
          </b:Person>
        </b:NameList>
      </b:Author>
    </b:Author>
    <b:Title>3 Excellent Reasons to Wireframe Your Mobile App</b:Title>
    <b:InternetSiteTitle>DIY Droid</b:InternetSiteTitle>
    <b:Year>2012</b:Year>
    <b:Month>October</b:Month>
    <b:Day>8</b:Day>
    <b:URL>http://www.diydroid.com/2012/10/08/wireframe-your-android-app/</b:URL>
    <b:RefOrder>13</b:RefOrder>
  </b:Source>
  <b:Source>
    <b:Tag>Pri12</b:Tag>
    <b:SourceType>InternetSite</b:SourceType>
    <b:Guid>{5D50ECEC-4B67-40AD-A3F1-1302D0365064}</b:Guid>
    <b:Author>
      <b:Author>
        <b:NameList>
          <b:Person>
            <b:Last>Arora</b:Last>
            <b:First>Prince</b:First>
          </b:Person>
        </b:NameList>
      </b:Author>
    </b:Author>
    <b:Title>Three Simple Steps For a Better Mobile App using User Story, Flowchart &amp; Wireframes</b:Title>
    <b:InternetSiteTitle>148Apps.biz</b:InternetSiteTitle>
    <b:Year>2012</b:Year>
    <b:Month>December</b:Month>
    <b:Day>9</b:Day>
    <b:URL>http://148apps.biz/three-simple-steps-for-a-better-mobile-app-using-user-story-flowchart-wireframes/</b:URL>
    <b:RefOrder>14</b:RefOrder>
  </b:Source>
  <b:Source>
    <b:Tag>And12</b:Tag>
    <b:SourceType>InternetSite</b:SourceType>
    <b:Guid>{A7819D41-7CD5-4344-9D12-EE73A716E0D6}</b:Guid>
    <b:Author>
      <b:Author>
        <b:NameList>
          <b:Person>
            <b:Last>Wulf</b:Last>
            <b:First>Andreas</b:First>
          </b:Person>
        </b:NameList>
      </b:Author>
    </b:Author>
    <b:Title>Wireframes: A Great Way to Start Development Project</b:Title>
    <b:InternetSiteTitle>InfoQ</b:InternetSiteTitle>
    <b:Year>2012</b:Year>
    <b:Month>August</b:Month>
    <b:Day>7</b:Day>
    <b:URL>http://www.infoq.com/articles/wireframes-start-development-projects</b:URL>
    <b:RefOrder>15</b:RefOrder>
  </b:Source>
  <b:Source>
    <b:Tag>Ala10</b:Tag>
    <b:SourceType>Book</b:SourceType>
    <b:Guid>{70CD21F6-136C-894F-9278-810A82F34B2D}</b:Guid>
    <b:Author>
      <b:Author>
        <b:NameList>
          <b:Person>
            <b:Last>Alan Dennis</b:Last>
            <b:First>Barbara</b:First>
            <b:Middle>Haley Wixom , David Tegarden</b:Middle>
          </b:Person>
        </b:NameList>
      </b:Author>
    </b:Author>
    <b:Title>Systems Analysis and Design with UML An Object Oriented Approach</b:Title>
    <b:Publisher>WILY</b:Publisher>
    <b:Year>2010</b:Year>
    <b:Edition>3rd Edition</b:Edition>
    <b:RefOrder>16</b:RefOrder>
  </b:Source>
  <b:Source>
    <b:Tag>Ele</b:Tag>
    <b:SourceType>InternetSite</b:SourceType>
    <b:Guid>{90084F2E-46A7-42D3-A283-B3F41D92EAA1}</b:Guid>
    <b:Author>
      <b:Author>
        <b:Corporate>ElectronicsWeekly.com</b:Corporate>
      </b:Author>
    </b:Author>
    <b:Title>What is…Eclipse?</b:Title>
    <b:InternetSiteTitle>ElectronicsWeekly.com</b:InternetSiteTitle>
    <b:URL>http://www.electronicsweekly.com/eyes-on-android/what-is/what-iseclipse-2012-01/</b:URL>
    <b:RefOrder>17</b:RefOrder>
  </b:Source>
  <b:Source>
    <b:Tag>And2</b:Tag>
    <b:SourceType>InternetSite</b:SourceType>
    <b:Guid>{95B289CC-D6A1-4E7E-BF8E-519395359BCA}</b:Guid>
    <b:Author>
      <b:Author>
        <b:Corporate>Android Developers</b:Corporate>
      </b:Author>
    </b:Author>
    <b:Title>ADT Plugin</b:Title>
    <b:InternetSiteTitle>Android Developers</b:InternetSiteTitle>
    <b:URL>http://developer.android.com/tools/sdk/eclipse-adt.html</b:URL>
    <b:RefOrder>18</b:RefOrder>
  </b:Source>
  <b:Source>
    <b:Tag>Web</b:Tag>
    <b:SourceType>InternetSite</b:SourceType>
    <b:Guid>{11160078-148F-459A-9052-91B6C72B5774}</b:Guid>
    <b:Author>
      <b:Author>
        <b:Corporate>WebOpedia</b:Corporate>
      </b:Author>
    </b:Author>
    <b:Title>Android SDK</b:Title>
    <b:InternetSiteTitle>WebOpedia</b:InternetSiteTitle>
    <b:URL>http://www.webopedia.com/TERM/A/Android_SDK.html</b:URL>
    <b:RefOrder>19</b:RefOrder>
  </b:Source>
  <b:Source>
    <b:Tag>Sho</b:Tag>
    <b:SourceType>InternetSite</b:SourceType>
    <b:Guid>{6D74F74A-1464-B54D-96B8-F817A9B3E351}</b:Guid>
    <b:Title>Shopping Mall Information Kiosk System</b:Title>
    <b:InternetSiteTitle>VisualBiz</b:InternetSiteTitle>
    <b:URL>http://www.visualbiz.co.uk/mallnav.aspx</b:URL>
    <b:RefOrder>20</b:RefOrder>
  </b:Source>
  <b:Source>
    <b:Tag>Pro</b:Tag>
    <b:SourceType>InternetSite</b:SourceType>
    <b:Guid>{3F10E92C-DC94-2D42-BD91-9E58485B9EC9}</b:Guid>
    <b:Title>Providing Better Healthcare Services through a Medical Kiosk</b:Title>
    <b:InternetSiteTitle>emrconsultant</b:InternetSiteTitle>
    <b:URL>http://www.emrconsultant.com/education/medical-kiosk</b:URL>
    <b:RefOrder>21</b:RefOrder>
  </b:Source>
  <b:Source>
    <b:Tag>Hea</b:Tag>
    <b:SourceType>InternetSite</b:SourceType>
    <b:Guid>{98AFFDF5-7060-C44A-8FCC-1E4777B1EBCF}</b:Guid>
    <b:Title>Healthcare Kiosk Technology and Systems</b:Title>
    <b:InternetSiteTitle>gokis</b:InternetSiteTitle>
    <b:URL>http://www.gokis.net/self-service/archives/001726.html</b:URL>
    <b:RefOrder>22</b:RefOrder>
  </b:Source>
  <b:Source>
    <b:Tag>Dat</b:Tag>
    <b:SourceType>InternetSite</b:SourceType>
    <b:Guid>{C11489C8-A37E-6247-A6FD-C3484AB8FDBF}</b:Guid>
    <b:Title>Data collection</b:Title>
    <b:InternetSiteTitle>wikipedia</b:InternetSiteTitle>
    <b:URL>http://en.wikipedia.org/wiki/Data_collection</b:URL>
    <b:RefOrder>23</b:RefOrder>
  </b:Source>
  <b:Source>
    <b:Tag>Met</b:Tag>
    <b:SourceType>InternetSite</b:SourceType>
    <b:Guid>{B5548A7E-A1F2-9A45-9853-52491D41993C}</b:Guid>
    <b:Title>Methodologies</b:Title>
    <b:InternetSiteTitle>zindego</b:InternetSiteTitle>
    <b:URL>http://zindego.com/en/joomla/index.php?option=com_content&amp;view=section&amp;id=11&amp;Itemid=60</b:URL>
    <b:RefOrder>24</b:RefOrder>
  </b:Source>
  <b:Source>
    <b:Tag>sto</b:Tag>
    <b:SourceType>InternetSite</b:SourceType>
    <b:Guid>{C9C6B5F8-CE7A-1D43-92FB-5A8F6F58FD69}</b:Guid>
    <b:Title>storyboard</b:Title>
    <b:InternetSiteTitle>usabilitybok</b:InternetSiteTitle>
    <b:URL>http://www.usabilitybok.org/methods/storyboard</b:URL>
    <b:RefOrder>25</b:RefOrder>
  </b:Source>
  <b:Source>
    <b:Tag>Fun</b:Tag>
    <b:SourceType>InternetSite</b:SourceType>
    <b:Guid>{F71C23DB-D66A-EA42-B88B-DAC694505090}</b:Guid>
    <b:Title>Functional requirement</b:Title>
    <b:InternetSiteTitle>wikipedia</b:InternetSiteTitle>
    <b:URL>http://en.wikipedia.org/wiki/Functional_requirement</b:URL>
    <b:RefOrder>26</b:RefOrder>
  </b:Source>
  <b:Source>
    <b:Tag>Non</b:Tag>
    <b:SourceType>InternetSite</b:SourceType>
    <b:Guid>{4A10343C-D771-BE40-91FB-46C93673108F}</b:Guid>
    <b:Title>Non-functional requirement</b:Title>
    <b:InternetSiteTitle>wikipedia</b:InternetSiteTitle>
    <b:URL>http://en.wikipedia.org/wiki/Non-functional_requirement</b:URL>
    <b:RefOrder>27</b:RefOrder>
  </b:Source>
  <b:Source>
    <b:Tag>Sys</b:Tag>
    <b:SourceType>InternetSite</b:SourceType>
    <b:Guid>{153777A9-28F3-6C42-95B8-0FF373F338A8}</b:Guid>
    <b:Title>System requirements</b:Title>
    <b:InternetSiteTitle>wikipedia</b:InternetSiteTitle>
    <b:URL>http://en.wikipedia.org/wiki/System_requirements</b:URL>
    <b:RefOrder>28</b:RefOrder>
  </b:Source>
  <b:Source>
    <b:Tag>The</b:Tag>
    <b:SourceType>InternetSite</b:SourceType>
    <b:Guid>{C90F1645-BE05-8A47-BCAA-29070A98AEF8}</b:Guid>
    <b:Title>The Implementation Phase </b:Title>
    <b:InternetSiteTitle>infolab stanford</b:InternetSiteTitle>
    <b:URL>http://infolab.stanford.edu/~burback/watersluice/node17.html</b:URL>
    <b:RefOrder>29</b:RefOrder>
  </b:Source>
  <b:Source>
    <b:Tag>Que</b:Tag>
    <b:SourceType>InternetSite</b:SourceType>
    <b:Guid>{66308D0A-004A-AD45-9F36-A916BA523385}</b:Guid>
    <b:Title>Questions about iMapBuilder interactive map maker</b:Title>
    <b:InternetSiteTitle>mapbuilder</b:InternetSiteTitle>
    <b:URL>http://www.imapbuilder.com/faq/</b:URL>
    <b:RefOrder>30</b:RefOrder>
  </b:Source>
  <b:Source>
    <b:Tag>htt13</b:Tag>
    <b:SourceType>InternetSite</b:SourceType>
    <b:Guid>{2CE25165-1FF7-4E57-BF35-A5601F76E0B2}</b:Guid>
    <b:Title>Teacher Kit can help you stay organized</b:Title>
    <b:Year>2012</b:Year>
    <b:InternetSiteTitle>Not Another History Teacher</b:InternetSiteTitle>
    <b:Month>August</b:Month>
    <b:Day>29</b:Day>
    <b:URL>http://notanotherhistoryteacher.edublogs.org/2012/08/29/teacher-kit-can-help-you-stay-organized/</b:URL>
    <b:RefOrder>31</b:RefOrder>
  </b:Source>
  <b:Source>
    <b:Tag>Tea13</b:Tag>
    <b:SourceType>InternetSite</b:SourceType>
    <b:Guid>{2E49765F-2C28-481D-A660-10C942ACF5E9}</b:Guid>
    <b:Title>TeacherKit</b:Title>
    <b:InternetSiteTitle>TeacherKit</b:InternetSiteTitle>
    <b:URL>http://teacherkit.net/#2</b:URL>
    <b:RefOrder>32</b:RefOrder>
  </b:Source>
  <b:Source>
    <b:Tag>MSD131</b:Tag>
    <b:SourceType>InternetSite</b:SourceType>
    <b:Guid>{F68DF2E1-68B2-4339-A98E-5D980E9298C7}</b:Guid>
    <b:Author>
      <b:Author>
        <b:Corporate>MSDN</b:Corporate>
      </b:Author>
    </b:Author>
    <b:Title>Phase 2: Design</b:Title>
    <b:InternetSiteTitle>Windows Develop Center</b:InternetSiteTitle>
    <b:Year>2012</b:Year>
    <b:URL>http://msdn.microsoft.com/en-us/library/windows/desktop/cc307414.aspx</b:URL>
    <b:RefOrder>33</b:RefOrder>
  </b:Source>
  <b:Source>
    <b:Tag>Jus13</b:Tag>
    <b:SourceType>InternetSite</b:SourceType>
    <b:Guid>{F9DD0CC7-B932-4222-B771-A7386589B887}</b:Guid>
    <b:Title>Justinmind Prototyper</b:Title>
    <b:Year>2013</b:Year>
    <b:InternetSiteTitle>Wikipedia</b:InternetSiteTitle>
    <b:Month>January</b:Month>
    <b:Day>11  </b:Day>
    <b:URL>http://en.wikipedia.org/wiki/Justinmind_Prototyper</b:URL>
    <b:RefOrder>34</b:RefOrder>
  </b:Source>
  <b:Source>
    <b:Tag>Ala</b:Tag>
    <b:SourceType>BookSection</b:SourceType>
    <b:Guid>{9D6EA34F-15B5-4C76-BB85-042BE8C882F1}</b:Guid>
    <b:Author>
      <b:Author>
        <b:NameList>
          <b:Person>
            <b:Last>Alan Dennis</b:Last>
            <b:First>Barbara</b:First>
            <b:Middle>Haley Wixom, David Tegarden</b:Middle>
          </b:Person>
        </b:NameList>
      </b:Author>
      <b:BookAuthor>
        <b:NameList>
          <b:Person>
            <b:Last>Alan Dennis</b:Last>
            <b:First>Barbara</b:First>
            <b:Middle>Haley Wixom, David Tegarden</b:Middle>
          </b:Person>
        </b:NameList>
      </b:BookAuthor>
    </b:Author>
    <b:Title>System Analysis and Design with UML- 3rd Edition</b:Title>
    <b:BookTitle>System Analysis and Design with UML- 3rd Edition</b:BookTitle>
    <b:City>Asia</b:City>
    <b:Publisher>John Wiley &amp; Sons, Inc.</b:Publisher>
    <b:RefOrder>35</b:RefOrder>
  </b:Source>
</b:Sources>
</file>

<file path=customXml/itemProps1.xml><?xml version="1.0" encoding="utf-8"?>
<ds:datastoreItem xmlns:ds="http://schemas.openxmlformats.org/officeDocument/2006/customXml" ds:itemID="{9E9CBA64-4322-47E0-917C-A56DBD636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9</Pages>
  <Words>684</Words>
  <Characters>3904</Characters>
  <Application>Microsoft Office Word</Application>
  <DocSecurity>0</DocSecurity>
  <Lines>32</Lines>
  <Paragraphs>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FUN WRITER</cp:lastModifiedBy>
  <cp:revision>4</cp:revision>
  <cp:lastPrinted>2019-12-05T09:39:00Z</cp:lastPrinted>
  <dcterms:created xsi:type="dcterms:W3CDTF">2020-04-14T06:30:00Z</dcterms:created>
  <dcterms:modified xsi:type="dcterms:W3CDTF">2020-04-14T08:26:00Z</dcterms:modified>
</cp:coreProperties>
</file>