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8F8547" w14:textId="77777777" w:rsidR="00546B67" w:rsidRDefault="00A769F1" w:rsidP="005301D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GB"/>
        </w:rPr>
        <w:t>Student’s Name</w:t>
      </w:r>
    </w:p>
    <w:p w14:paraId="00F8D3A8" w14:textId="77777777" w:rsidR="00546B67" w:rsidRDefault="00A769F1" w:rsidP="005301D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Instructor’s Name</w:t>
      </w:r>
    </w:p>
    <w:p w14:paraId="64DC85DB" w14:textId="77777777" w:rsidR="00546B67" w:rsidRDefault="00A769F1" w:rsidP="005301D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Course</w:t>
      </w:r>
    </w:p>
    <w:p w14:paraId="7B081ABE" w14:textId="77777777" w:rsidR="00546B67" w:rsidRDefault="00A769F1" w:rsidP="005301D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Date</w:t>
      </w:r>
    </w:p>
    <w:p w14:paraId="00F6DDD1" w14:textId="77777777" w:rsidR="00CB3A8D" w:rsidRPr="001D6F0E" w:rsidRDefault="00A769F1" w:rsidP="005301D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The Employee Retirement Income Security Act of 1974 (ERISA) is a federal law </w:t>
      </w:r>
      <w:r w:rsidR="00A518B8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responsible for setting </w:t>
      </w:r>
      <w:r w:rsidRPr="001D6F0E">
        <w:rPr>
          <w:rFonts w:ascii="Times New Roman" w:hAnsi="Times New Roman" w:cs="Times New Roman"/>
          <w:sz w:val="24"/>
          <w:szCs w:val="24"/>
          <w:lang w:val="en-GB"/>
        </w:rPr>
        <w:t>the minimum standards for most voluntarily establis</w:t>
      </w:r>
      <w:r w:rsidR="004B4EA2" w:rsidRPr="001D6F0E">
        <w:rPr>
          <w:rFonts w:ascii="Times New Roman" w:hAnsi="Times New Roman" w:cs="Times New Roman"/>
          <w:sz w:val="24"/>
          <w:szCs w:val="24"/>
          <w:lang w:val="en-GB"/>
        </w:rPr>
        <w:t>hed retirement and health plans in private industry to pro</w:t>
      </w:r>
      <w:r w:rsidR="00A518B8" w:rsidRPr="001D6F0E">
        <w:rPr>
          <w:rFonts w:ascii="Times New Roman" w:hAnsi="Times New Roman" w:cs="Times New Roman"/>
          <w:sz w:val="24"/>
          <w:szCs w:val="24"/>
          <w:lang w:val="en-GB"/>
        </w:rPr>
        <w:t>tect individuals covered by those plans</w:t>
      </w:r>
      <w:r w:rsidR="004B4EA2" w:rsidRPr="001D6F0E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CD54CF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 ERISA requires a plan to provide</w:t>
      </w:r>
      <w:r w:rsidR="001368D0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 clients with relevant information</w:t>
      </w:r>
      <w:r w:rsidR="00CD54CF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368D0" w:rsidRPr="001D6F0E">
        <w:rPr>
          <w:rFonts w:ascii="Times New Roman" w:hAnsi="Times New Roman" w:cs="Times New Roman"/>
          <w:sz w:val="24"/>
          <w:szCs w:val="24"/>
          <w:lang w:val="en-GB"/>
        </w:rPr>
        <w:t>about their products. Such information include</w:t>
      </w:r>
      <w:r w:rsidR="00CD54CF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s a planned feature, minimum standard for </w:t>
      </w:r>
      <w:r w:rsidR="001368D0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participation, funding, etc. </w:t>
      </w:r>
      <w:r w:rsidR="006D10AB" w:rsidRPr="001D6F0E">
        <w:rPr>
          <w:rFonts w:ascii="Times New Roman" w:hAnsi="Times New Roman" w:cs="Times New Roman"/>
          <w:sz w:val="24"/>
          <w:szCs w:val="24"/>
          <w:lang w:val="en-GB"/>
        </w:rPr>
        <w:t>Additionally,</w:t>
      </w:r>
      <w:r w:rsidR="005A0360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 it requires plans to establish an appeal process for clients to get their </w:t>
      </w:r>
      <w:r w:rsidR="00381EEF" w:rsidRPr="001D6F0E">
        <w:rPr>
          <w:rFonts w:ascii="Times New Roman" w:hAnsi="Times New Roman" w:cs="Times New Roman"/>
          <w:sz w:val="24"/>
          <w:szCs w:val="24"/>
          <w:lang w:val="en-GB"/>
        </w:rPr>
        <w:t>benefits. It</w:t>
      </w:r>
      <w:r w:rsidR="00684806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 also gives clients the right to sue for breaches of fiduciary duty and </w:t>
      </w:r>
      <w:r w:rsidR="000C4923" w:rsidRPr="001D6F0E">
        <w:rPr>
          <w:rFonts w:ascii="Times New Roman" w:hAnsi="Times New Roman" w:cs="Times New Roman"/>
          <w:sz w:val="24"/>
          <w:szCs w:val="24"/>
          <w:lang w:val="en-GB"/>
        </w:rPr>
        <w:t>benefits. An executive benefit plan is a contractual agreement</w:t>
      </w:r>
      <w:r w:rsidR="006A5B93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 or an </w:t>
      </w:r>
      <w:r w:rsidR="00673F22" w:rsidRPr="001D6F0E">
        <w:rPr>
          <w:rFonts w:ascii="Times New Roman" w:hAnsi="Times New Roman" w:cs="Times New Roman"/>
          <w:sz w:val="24"/>
          <w:szCs w:val="24"/>
          <w:lang w:val="en-GB"/>
        </w:rPr>
        <w:t>accord between</w:t>
      </w:r>
      <w:r w:rsidR="000C4923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 an employer and a select group of employees to provide </w:t>
      </w:r>
      <w:r w:rsidR="00126114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additional </w:t>
      </w:r>
      <w:r w:rsidR="00C729C0" w:rsidRPr="001D6F0E">
        <w:rPr>
          <w:rFonts w:ascii="Times New Roman" w:hAnsi="Times New Roman" w:cs="Times New Roman"/>
          <w:sz w:val="24"/>
          <w:szCs w:val="24"/>
          <w:lang w:val="en-GB"/>
        </w:rPr>
        <w:t>retirement benefits at a future date.</w:t>
      </w:r>
      <w:r w:rsidR="001C1AF9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 ERISA is responsible for protecting the interest of executive benefit plan clients and their beneficiaries</w:t>
      </w:r>
      <w:r w:rsidR="001507EE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 it ensures that the plan money is protected and qualifying participants receive their </w:t>
      </w:r>
      <w:r w:rsidR="006A5B93" w:rsidRPr="001D6F0E">
        <w:rPr>
          <w:rFonts w:ascii="Times New Roman" w:hAnsi="Times New Roman" w:cs="Times New Roman"/>
          <w:sz w:val="24"/>
          <w:szCs w:val="24"/>
          <w:lang w:val="en-GB"/>
        </w:rPr>
        <w:t>benefits promised</w:t>
      </w:r>
      <w:r w:rsidR="006B644C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 by the employer </w:t>
      </w:r>
      <w:r w:rsidR="00DD400E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even if an organization is in </w:t>
      </w:r>
      <w:r w:rsidR="00F83310" w:rsidRPr="001D6F0E">
        <w:rPr>
          <w:rFonts w:ascii="Times New Roman" w:hAnsi="Times New Roman" w:cs="Times New Roman"/>
          <w:sz w:val="24"/>
          <w:szCs w:val="24"/>
          <w:lang w:val="en-GB"/>
        </w:rPr>
        <w:t>arrears.</w:t>
      </w:r>
      <w:r w:rsidR="00F8331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83310" w:rsidRPr="001D6F0E">
        <w:rPr>
          <w:rFonts w:ascii="Times New Roman" w:hAnsi="Times New Roman" w:cs="Times New Roman"/>
          <w:sz w:val="24"/>
          <w:szCs w:val="24"/>
          <w:lang w:val="en-GB"/>
        </w:rPr>
        <w:t>It</w:t>
      </w:r>
      <w:r w:rsidR="00801FED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 also ensure transparency and ac</w:t>
      </w:r>
      <w:r w:rsidR="0044085E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countability as well as making </w:t>
      </w:r>
      <w:r w:rsidR="006A5B93" w:rsidRPr="001D6F0E">
        <w:rPr>
          <w:rFonts w:ascii="Times New Roman" w:hAnsi="Times New Roman" w:cs="Times New Roman"/>
          <w:sz w:val="24"/>
          <w:szCs w:val="24"/>
          <w:lang w:val="en-GB"/>
        </w:rPr>
        <w:t>sure clients</w:t>
      </w:r>
      <w:r w:rsidR="00801FED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 have full access to important information about their plan.</w:t>
      </w:r>
      <w:r w:rsidR="0044085E" w:rsidRPr="001D6F0E">
        <w:rPr>
          <w:rFonts w:ascii="Times New Roman" w:hAnsi="Times New Roman" w:cs="Times New Roman"/>
          <w:sz w:val="24"/>
          <w:szCs w:val="24"/>
          <w:lang w:val="en-GB"/>
        </w:rPr>
        <w:t>it does not cover plans established and maintained by governmental bodies.</w:t>
      </w:r>
    </w:p>
    <w:p w14:paraId="19A858E5" w14:textId="77777777" w:rsidR="0076729E" w:rsidRPr="001D6F0E" w:rsidRDefault="00A769F1" w:rsidP="005301D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D6F0E">
        <w:rPr>
          <w:rFonts w:ascii="Times New Roman" w:hAnsi="Times New Roman" w:cs="Times New Roman"/>
          <w:sz w:val="24"/>
          <w:szCs w:val="24"/>
          <w:lang w:val="en-GB"/>
        </w:rPr>
        <w:t>Davis-Bacon Act of 1963 is a federal law that set</w:t>
      </w:r>
      <w:r w:rsidR="004F61E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1D6F0E">
        <w:rPr>
          <w:rFonts w:ascii="Times New Roman" w:hAnsi="Times New Roman" w:cs="Times New Roman"/>
          <w:sz w:val="24"/>
          <w:szCs w:val="24"/>
          <w:lang w:val="en-GB"/>
        </w:rPr>
        <w:t>ups requ</w:t>
      </w:r>
      <w:r w:rsidR="00942208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irements for paying the local </w:t>
      </w:r>
      <w:r w:rsidR="00816D45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prevailing wages on public works project for mechanics and </w:t>
      </w:r>
      <w:r w:rsidR="00BD1CEE" w:rsidRPr="001D6F0E">
        <w:rPr>
          <w:rFonts w:ascii="Times New Roman" w:hAnsi="Times New Roman" w:cs="Times New Roman"/>
          <w:sz w:val="24"/>
          <w:szCs w:val="24"/>
          <w:lang w:val="en-GB"/>
        </w:rPr>
        <w:t>laborers. The</w:t>
      </w:r>
      <w:r w:rsidR="0080609A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 law applies to contractors carrying out federally funded contracts </w:t>
      </w:r>
      <w:r w:rsidR="00871B63">
        <w:rPr>
          <w:rFonts w:ascii="Times New Roman" w:hAnsi="Times New Roman" w:cs="Times New Roman"/>
          <w:sz w:val="24"/>
          <w:szCs w:val="24"/>
          <w:lang w:val="en-GB"/>
        </w:rPr>
        <w:t xml:space="preserve">valued </w:t>
      </w:r>
      <w:r w:rsidR="0080609A" w:rsidRPr="001D6F0E">
        <w:rPr>
          <w:rFonts w:ascii="Times New Roman" w:hAnsi="Times New Roman" w:cs="Times New Roman"/>
          <w:sz w:val="24"/>
          <w:szCs w:val="24"/>
          <w:lang w:val="en-GB"/>
        </w:rPr>
        <w:t>above $2000.</w:t>
      </w:r>
      <w:r w:rsidR="00BB5CE4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It </w:t>
      </w:r>
      <w:r w:rsidR="002660F1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ensures </w:t>
      </w:r>
      <w:r w:rsidR="002660F1" w:rsidRPr="001D6F0E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contractors </w:t>
      </w:r>
      <w:r w:rsidR="006028FD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and sub-contractors </w:t>
      </w:r>
      <w:r w:rsidR="006E0035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pay prevailing wages to their employees as well as ensuring state-funded </w:t>
      </w:r>
      <w:r w:rsidR="003C4B20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projects are built to high </w:t>
      </w:r>
      <w:r w:rsidR="00294644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standards. The Walsh-Healey act of 1936 </w:t>
      </w:r>
      <w:r w:rsidR="00B346E9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applies to </w:t>
      </w:r>
      <w:r w:rsidR="00A66B7D" w:rsidRPr="001D6F0E">
        <w:rPr>
          <w:rFonts w:ascii="Times New Roman" w:hAnsi="Times New Roman" w:cs="Times New Roman"/>
          <w:sz w:val="24"/>
          <w:szCs w:val="24"/>
          <w:lang w:val="en-GB"/>
        </w:rPr>
        <w:t>United States</w:t>
      </w:r>
      <w:r w:rsidR="00B346E9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 cont</w:t>
      </w:r>
      <w:r w:rsidR="00791F2E" w:rsidRPr="001D6F0E">
        <w:rPr>
          <w:rFonts w:ascii="Times New Roman" w:hAnsi="Times New Roman" w:cs="Times New Roman"/>
          <w:sz w:val="24"/>
          <w:szCs w:val="24"/>
          <w:lang w:val="en-GB"/>
        </w:rPr>
        <w:t>racts</w:t>
      </w:r>
      <w:r w:rsidR="008A1C9D">
        <w:rPr>
          <w:rFonts w:ascii="Times New Roman" w:hAnsi="Times New Roman" w:cs="Times New Roman"/>
          <w:sz w:val="24"/>
          <w:szCs w:val="24"/>
          <w:lang w:val="en-GB"/>
        </w:rPr>
        <w:t xml:space="preserve"> valued</w:t>
      </w:r>
      <w:r w:rsidR="00791F2E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 above $15000 for furnishing or manufacturing of </w:t>
      </w:r>
      <w:r w:rsidR="006F63FC" w:rsidRPr="001D6F0E">
        <w:rPr>
          <w:rFonts w:ascii="Times New Roman" w:hAnsi="Times New Roman" w:cs="Times New Roman"/>
          <w:sz w:val="24"/>
          <w:szCs w:val="24"/>
          <w:lang w:val="en-GB"/>
        </w:rPr>
        <w:t>goods. It</w:t>
      </w:r>
      <w:r w:rsidR="00487D85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 sets up overtime pay for hours worked by contractor employees more than 40 hours per </w:t>
      </w:r>
      <w:r w:rsidR="000E269A" w:rsidRPr="001D6F0E">
        <w:rPr>
          <w:rFonts w:ascii="Times New Roman" w:hAnsi="Times New Roman" w:cs="Times New Roman"/>
          <w:sz w:val="24"/>
          <w:szCs w:val="24"/>
          <w:lang w:val="en-GB"/>
        </w:rPr>
        <w:t>week. It</w:t>
      </w:r>
      <w:r w:rsidR="006F63FC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 also sets up the minimum wages equal to prevailing wages set by the </w:t>
      </w:r>
      <w:r w:rsidR="0031725C" w:rsidRPr="001D6F0E">
        <w:rPr>
          <w:rFonts w:ascii="Times New Roman" w:hAnsi="Times New Roman" w:cs="Times New Roman"/>
          <w:sz w:val="24"/>
          <w:szCs w:val="24"/>
          <w:lang w:val="en-GB"/>
        </w:rPr>
        <w:t>secretary of labor. The</w:t>
      </w:r>
      <w:r w:rsidR="00F91F53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 law also forbids the employment of youths </w:t>
      </w:r>
      <w:r w:rsidR="0031725C" w:rsidRPr="001D6F0E">
        <w:rPr>
          <w:rFonts w:ascii="Times New Roman" w:hAnsi="Times New Roman" w:cs="Times New Roman"/>
          <w:sz w:val="24"/>
          <w:szCs w:val="24"/>
          <w:lang w:val="en-GB"/>
        </w:rPr>
        <w:t>less than</w:t>
      </w:r>
      <w:r w:rsidR="00F91F53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 16 </w:t>
      </w:r>
      <w:r w:rsidR="00FD0BF0" w:rsidRPr="001D6F0E">
        <w:rPr>
          <w:rFonts w:ascii="Times New Roman" w:hAnsi="Times New Roman" w:cs="Times New Roman"/>
          <w:sz w:val="24"/>
          <w:szCs w:val="24"/>
          <w:lang w:val="en-GB"/>
        </w:rPr>
        <w:t>years. The</w:t>
      </w:r>
      <w:r w:rsidR="006A6F92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 E</w:t>
      </w:r>
      <w:r w:rsidR="00C910E3" w:rsidRPr="001D6F0E">
        <w:rPr>
          <w:rFonts w:ascii="Times New Roman" w:hAnsi="Times New Roman" w:cs="Times New Roman"/>
          <w:sz w:val="24"/>
          <w:szCs w:val="24"/>
          <w:lang w:val="en-GB"/>
        </w:rPr>
        <w:t>qual Pay A</w:t>
      </w:r>
      <w:r w:rsidR="00FD0BF0" w:rsidRPr="001D6F0E">
        <w:rPr>
          <w:rFonts w:ascii="Times New Roman" w:hAnsi="Times New Roman" w:cs="Times New Roman"/>
          <w:sz w:val="24"/>
          <w:szCs w:val="24"/>
          <w:lang w:val="en-GB"/>
        </w:rPr>
        <w:t>ct of 1963 i</w:t>
      </w:r>
      <w:r w:rsidR="00C910E3" w:rsidRPr="001D6F0E">
        <w:rPr>
          <w:rFonts w:ascii="Times New Roman" w:hAnsi="Times New Roman" w:cs="Times New Roman"/>
          <w:sz w:val="24"/>
          <w:szCs w:val="24"/>
          <w:lang w:val="en-GB"/>
        </w:rPr>
        <w:t>s a labor law prohibiting</w:t>
      </w:r>
      <w:r w:rsidR="000D5515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54425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discrimination on account of sex in the payment of wages by </w:t>
      </w:r>
      <w:r w:rsidR="00621A91" w:rsidRPr="001D6F0E">
        <w:rPr>
          <w:rFonts w:ascii="Times New Roman" w:hAnsi="Times New Roman" w:cs="Times New Roman"/>
          <w:sz w:val="24"/>
          <w:szCs w:val="24"/>
          <w:lang w:val="en-GB"/>
        </w:rPr>
        <w:t>employers. The</w:t>
      </w:r>
      <w:r w:rsidR="006E48B9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 law has been applied in a situation where women are paid less money than their male counterparts for doing similar </w:t>
      </w:r>
      <w:r w:rsidR="00B2493A" w:rsidRPr="001D6F0E">
        <w:rPr>
          <w:rFonts w:ascii="Times New Roman" w:hAnsi="Times New Roman" w:cs="Times New Roman"/>
          <w:sz w:val="24"/>
          <w:szCs w:val="24"/>
          <w:lang w:val="en-GB"/>
        </w:rPr>
        <w:t>jobs.</w:t>
      </w:r>
      <w:r w:rsidR="00B2493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2493A" w:rsidRPr="001D6F0E">
        <w:rPr>
          <w:rFonts w:ascii="Times New Roman" w:hAnsi="Times New Roman" w:cs="Times New Roman"/>
          <w:sz w:val="24"/>
          <w:szCs w:val="24"/>
          <w:lang w:val="en-GB"/>
        </w:rPr>
        <w:t>It</w:t>
      </w:r>
      <w:r w:rsidR="00421E6B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 was mainly set to fix the </w:t>
      </w:r>
      <w:r w:rsidR="003B574E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wage imbalance experienced by women </w:t>
      </w:r>
      <w:r w:rsidR="0051707F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workers. The Lilly Ledbetter Fair Pay Act of 2009 is a federal law enacted by Congress to protect </w:t>
      </w:r>
      <w:r w:rsidR="00C72836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workers against pay </w:t>
      </w:r>
      <w:r w:rsidR="00F83310" w:rsidRPr="001D6F0E">
        <w:rPr>
          <w:rFonts w:ascii="Times New Roman" w:hAnsi="Times New Roman" w:cs="Times New Roman"/>
          <w:sz w:val="24"/>
          <w:szCs w:val="24"/>
          <w:lang w:val="en-GB"/>
        </w:rPr>
        <w:t>discrimination.</w:t>
      </w:r>
      <w:r w:rsidR="00F8331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83310" w:rsidRPr="001D6F0E">
        <w:rPr>
          <w:rFonts w:ascii="Times New Roman" w:hAnsi="Times New Roman" w:cs="Times New Roman"/>
          <w:sz w:val="24"/>
          <w:szCs w:val="24"/>
          <w:lang w:val="en-GB"/>
        </w:rPr>
        <w:t>It</w:t>
      </w:r>
      <w:r w:rsidR="00C36393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 allows employees facing discrimination to </w:t>
      </w:r>
      <w:r w:rsidR="005D5C6A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seek </w:t>
      </w:r>
      <w:r w:rsidR="0073491D" w:rsidRPr="001D6F0E">
        <w:rPr>
          <w:rFonts w:ascii="Times New Roman" w:hAnsi="Times New Roman" w:cs="Times New Roman"/>
          <w:sz w:val="24"/>
          <w:szCs w:val="24"/>
          <w:lang w:val="en-GB"/>
        </w:rPr>
        <w:t>correction of the</w:t>
      </w:r>
      <w:r w:rsidR="005D5C6A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 federal antidiscrimination </w:t>
      </w:r>
      <w:r w:rsidR="000A7550" w:rsidRPr="001D6F0E">
        <w:rPr>
          <w:rFonts w:ascii="Times New Roman" w:hAnsi="Times New Roman" w:cs="Times New Roman"/>
          <w:sz w:val="24"/>
          <w:szCs w:val="24"/>
          <w:lang w:val="en-GB"/>
        </w:rPr>
        <w:t>laws.</w:t>
      </w:r>
      <w:r w:rsidR="0051707F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6A6704FC" w14:textId="77777777" w:rsidR="00673F22" w:rsidRPr="001D6F0E" w:rsidRDefault="00A769F1" w:rsidP="005301D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D6F0E">
        <w:rPr>
          <w:rFonts w:ascii="Times New Roman" w:hAnsi="Times New Roman" w:cs="Times New Roman"/>
          <w:sz w:val="24"/>
          <w:szCs w:val="24"/>
          <w:lang w:val="en-GB"/>
        </w:rPr>
        <w:t>The employee's reward system is one of the best ways of</w:t>
      </w:r>
      <w:r w:rsidR="00667AEF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94E16" w:rsidRPr="001D6F0E">
        <w:rPr>
          <w:rFonts w:ascii="Times New Roman" w:hAnsi="Times New Roman" w:cs="Times New Roman"/>
          <w:sz w:val="24"/>
          <w:szCs w:val="24"/>
          <w:lang w:val="en-GB"/>
        </w:rPr>
        <w:t>improving productivity</w:t>
      </w:r>
      <w:r w:rsidR="00486391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 w:rsidR="00236CA9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quality. Various </w:t>
      </w:r>
      <w:r w:rsidR="005A4518" w:rsidRPr="001D6F0E">
        <w:rPr>
          <w:rFonts w:ascii="Times New Roman" w:hAnsi="Times New Roman" w:cs="Times New Roman"/>
          <w:sz w:val="24"/>
          <w:szCs w:val="24"/>
          <w:lang w:val="en-GB"/>
        </w:rPr>
        <w:t>alternative reward system</w:t>
      </w:r>
      <w:r w:rsidR="00486411" w:rsidRPr="001D6F0E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5A4518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 link pay to performance especially w</w:t>
      </w:r>
      <w:r w:rsidR="00486411" w:rsidRPr="001D6F0E">
        <w:rPr>
          <w:rFonts w:ascii="Times New Roman" w:hAnsi="Times New Roman" w:cs="Times New Roman"/>
          <w:sz w:val="24"/>
          <w:szCs w:val="24"/>
          <w:lang w:val="en-GB"/>
        </w:rPr>
        <w:t>hen</w:t>
      </w:r>
      <w:r w:rsidR="005C7C82">
        <w:rPr>
          <w:rFonts w:ascii="Times New Roman" w:hAnsi="Times New Roman" w:cs="Times New Roman"/>
          <w:sz w:val="24"/>
          <w:szCs w:val="24"/>
          <w:lang w:val="en-GB"/>
        </w:rPr>
        <w:t xml:space="preserve"> is</w:t>
      </w:r>
      <w:r w:rsidR="00486411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 a firm facing</w:t>
      </w:r>
      <w:r w:rsidR="005A4518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 extreme competitive pressure.</w:t>
      </w:r>
      <w:r w:rsidR="0051707F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22FED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They </w:t>
      </w:r>
      <w:r w:rsidR="00E93BD9" w:rsidRPr="001D6F0E">
        <w:rPr>
          <w:rFonts w:ascii="Times New Roman" w:hAnsi="Times New Roman" w:cs="Times New Roman"/>
          <w:sz w:val="24"/>
          <w:szCs w:val="24"/>
          <w:lang w:val="en-GB"/>
        </w:rPr>
        <w:t>include L</w:t>
      </w:r>
      <w:r w:rsidR="00A22FED" w:rsidRPr="001D6F0E">
        <w:rPr>
          <w:rFonts w:ascii="Times New Roman" w:hAnsi="Times New Roman" w:cs="Times New Roman"/>
          <w:sz w:val="24"/>
          <w:szCs w:val="24"/>
          <w:lang w:val="en-GB"/>
        </w:rPr>
        <w:t>ump-</w:t>
      </w:r>
      <w:r w:rsidR="00E93BD9" w:rsidRPr="001D6F0E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A22FED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um </w:t>
      </w:r>
      <w:r w:rsidR="00E93BD9" w:rsidRPr="001D6F0E">
        <w:rPr>
          <w:rFonts w:ascii="Times New Roman" w:hAnsi="Times New Roman" w:cs="Times New Roman"/>
          <w:sz w:val="24"/>
          <w:szCs w:val="24"/>
          <w:lang w:val="en-GB"/>
        </w:rPr>
        <w:t>Award;</w:t>
      </w:r>
      <w:r w:rsidR="00FA3212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 these</w:t>
      </w:r>
      <w:r w:rsidR="00A22FED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 are one-time cash payments to emplo</w:t>
      </w:r>
      <w:r w:rsidR="00E93BD9" w:rsidRPr="001D6F0E">
        <w:rPr>
          <w:rFonts w:ascii="Times New Roman" w:hAnsi="Times New Roman" w:cs="Times New Roman"/>
          <w:sz w:val="24"/>
          <w:szCs w:val="24"/>
          <w:lang w:val="en-GB"/>
        </w:rPr>
        <w:t>yees that are</w:t>
      </w:r>
      <w:r w:rsidR="0050588F">
        <w:rPr>
          <w:rFonts w:ascii="Times New Roman" w:hAnsi="Times New Roman" w:cs="Times New Roman"/>
          <w:sz w:val="24"/>
          <w:szCs w:val="24"/>
          <w:lang w:val="en-GB"/>
        </w:rPr>
        <w:t xml:space="preserve"> not added to </w:t>
      </w:r>
      <w:r w:rsidR="00A22FED" w:rsidRPr="001D6F0E">
        <w:rPr>
          <w:rFonts w:ascii="Times New Roman" w:hAnsi="Times New Roman" w:cs="Times New Roman"/>
          <w:sz w:val="24"/>
          <w:szCs w:val="24"/>
          <w:lang w:val="en-GB"/>
        </w:rPr>
        <w:t>employee</w:t>
      </w:r>
      <w:r w:rsidR="002018C7" w:rsidRPr="001D6F0E">
        <w:rPr>
          <w:rFonts w:ascii="Times New Roman" w:hAnsi="Times New Roman" w:cs="Times New Roman"/>
          <w:sz w:val="24"/>
          <w:szCs w:val="24"/>
          <w:lang w:val="en-GB"/>
        </w:rPr>
        <w:t>’</w:t>
      </w:r>
      <w:r w:rsidR="00A22FED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s base </w:t>
      </w:r>
      <w:r w:rsidR="00E93BD9" w:rsidRPr="001D6F0E">
        <w:rPr>
          <w:rFonts w:ascii="Times New Roman" w:hAnsi="Times New Roman" w:cs="Times New Roman"/>
          <w:sz w:val="24"/>
          <w:szCs w:val="24"/>
          <w:lang w:val="en-GB"/>
        </w:rPr>
        <w:t>wages. The</w:t>
      </w:r>
      <w:r w:rsidR="00FA3212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 award</w:t>
      </w:r>
      <w:r w:rsidR="00E93BD9" w:rsidRPr="001D6F0E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FA3212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 can be given as an incentive for employees to </w:t>
      </w:r>
      <w:r w:rsidR="00E93BD9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retire. Secondly is Pay for </w:t>
      </w:r>
      <w:r w:rsidR="007D30BB" w:rsidRPr="001D6F0E">
        <w:rPr>
          <w:rFonts w:ascii="Times New Roman" w:hAnsi="Times New Roman" w:cs="Times New Roman"/>
          <w:sz w:val="24"/>
          <w:szCs w:val="24"/>
          <w:lang w:val="en-GB"/>
        </w:rPr>
        <w:t>Knowledge, this</w:t>
      </w:r>
      <w:r w:rsidR="00E93BD9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 plan pay workers for acquiring a given skill or for learning different </w:t>
      </w:r>
      <w:r w:rsidR="007D30BB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jobs. Unions are said to favor pay for knowledge plans because they make each </w:t>
      </w:r>
      <w:r w:rsidR="004B6B49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employee </w:t>
      </w:r>
      <w:r w:rsidR="004B6B49">
        <w:rPr>
          <w:rFonts w:ascii="Times New Roman" w:hAnsi="Times New Roman" w:cs="Times New Roman"/>
          <w:sz w:val="24"/>
          <w:szCs w:val="24"/>
          <w:lang w:val="en-GB"/>
        </w:rPr>
        <w:t xml:space="preserve">a </w:t>
      </w:r>
      <w:r w:rsidR="00F8693A" w:rsidRPr="001D6F0E">
        <w:rPr>
          <w:rFonts w:ascii="Times New Roman" w:hAnsi="Times New Roman" w:cs="Times New Roman"/>
          <w:sz w:val="24"/>
          <w:szCs w:val="24"/>
          <w:lang w:val="en-GB"/>
        </w:rPr>
        <w:t>valuable</w:t>
      </w:r>
      <w:r w:rsidR="004B6B49">
        <w:rPr>
          <w:rFonts w:ascii="Times New Roman" w:hAnsi="Times New Roman" w:cs="Times New Roman"/>
          <w:sz w:val="24"/>
          <w:szCs w:val="24"/>
          <w:lang w:val="en-GB"/>
        </w:rPr>
        <w:t xml:space="preserve"> asset</w:t>
      </w:r>
      <w:r w:rsidR="00F8693A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. Thirdly is Profit-sharing </w:t>
      </w:r>
      <w:r w:rsidR="00A832B1" w:rsidRPr="001D6F0E">
        <w:rPr>
          <w:rFonts w:ascii="Times New Roman" w:hAnsi="Times New Roman" w:cs="Times New Roman"/>
          <w:sz w:val="24"/>
          <w:szCs w:val="24"/>
          <w:lang w:val="en-GB"/>
        </w:rPr>
        <w:t>Plans, they</w:t>
      </w:r>
      <w:r w:rsidR="00F8693A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 allow union members </w:t>
      </w:r>
      <w:r w:rsidR="00F958C9" w:rsidRPr="001D6F0E">
        <w:rPr>
          <w:rFonts w:ascii="Times New Roman" w:hAnsi="Times New Roman" w:cs="Times New Roman"/>
          <w:sz w:val="24"/>
          <w:szCs w:val="24"/>
          <w:lang w:val="en-GB"/>
        </w:rPr>
        <w:t>to share</w:t>
      </w:r>
      <w:r w:rsidR="00A832B1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 profits with the most profitable organization while maintaining employment in with the marginal </w:t>
      </w:r>
      <w:r w:rsidR="00F958C9" w:rsidRPr="001D6F0E">
        <w:rPr>
          <w:rFonts w:ascii="Times New Roman" w:hAnsi="Times New Roman" w:cs="Times New Roman"/>
          <w:sz w:val="24"/>
          <w:szCs w:val="24"/>
          <w:lang w:val="en-GB"/>
        </w:rPr>
        <w:t>organization. They</w:t>
      </w:r>
      <w:r w:rsidR="00B8013C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 are effective when union members participate in plan </w:t>
      </w:r>
      <w:r w:rsidR="00B8013C" w:rsidRPr="001D6F0E">
        <w:rPr>
          <w:rFonts w:ascii="Times New Roman" w:hAnsi="Times New Roman" w:cs="Times New Roman"/>
          <w:sz w:val="24"/>
          <w:szCs w:val="24"/>
          <w:lang w:val="en-GB"/>
        </w:rPr>
        <w:lastRenderedPageBreak/>
        <w:t>development.</w:t>
      </w:r>
      <w:r w:rsidR="00A832B1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37D67" w:rsidRPr="001D6F0E">
        <w:rPr>
          <w:rFonts w:ascii="Times New Roman" w:hAnsi="Times New Roman" w:cs="Times New Roman"/>
          <w:sz w:val="24"/>
          <w:szCs w:val="24"/>
          <w:lang w:val="en-GB"/>
        </w:rPr>
        <w:t>, some</w:t>
      </w:r>
      <w:r w:rsidR="00F958C9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 unions do not favor profit-sharing plans. Fourthly </w:t>
      </w:r>
      <w:r w:rsidR="003E6703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is </w:t>
      </w:r>
      <w:r w:rsidR="00B37D67" w:rsidRPr="001D6F0E">
        <w:rPr>
          <w:rFonts w:ascii="Times New Roman" w:hAnsi="Times New Roman" w:cs="Times New Roman"/>
          <w:sz w:val="24"/>
          <w:szCs w:val="24"/>
          <w:lang w:val="en-GB"/>
        </w:rPr>
        <w:t>Gains Shari</w:t>
      </w:r>
      <w:r w:rsidR="00DC24C1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ng Plans, they </w:t>
      </w:r>
      <w:r w:rsidR="00880479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are designed to align workers and management to </w:t>
      </w:r>
      <w:r w:rsidR="00DC24C1" w:rsidRPr="001D6F0E">
        <w:rPr>
          <w:rFonts w:ascii="Times New Roman" w:hAnsi="Times New Roman" w:cs="Times New Roman"/>
          <w:sz w:val="24"/>
          <w:szCs w:val="24"/>
          <w:lang w:val="en-GB"/>
        </w:rPr>
        <w:t>cut cost</w:t>
      </w:r>
      <w:r w:rsidR="00880479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s and streamline </w:t>
      </w:r>
      <w:r w:rsidR="00DC24C1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operations. Studies indicate that Gain Sharing Plans are more common in unionized firms compared to non-unionized </w:t>
      </w:r>
      <w:r w:rsidR="00366D31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firms. Finally is the </w:t>
      </w:r>
      <w:r w:rsidR="00B32AC8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Employees Stock </w:t>
      </w:r>
      <w:r w:rsidR="00091D42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Ownership Plans, this is a benefit plan that gives employees an ownership interest in a </w:t>
      </w:r>
      <w:r w:rsidR="00B87255" w:rsidRPr="001D6F0E">
        <w:rPr>
          <w:rFonts w:ascii="Times New Roman" w:hAnsi="Times New Roman" w:cs="Times New Roman"/>
          <w:sz w:val="24"/>
          <w:szCs w:val="24"/>
          <w:lang w:val="en-GB"/>
        </w:rPr>
        <w:t>firm. Organizations</w:t>
      </w:r>
      <w:r w:rsidR="009A7153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 use Employees Stock Ownership Plans as a corporate finance strategy as well as aligning the </w:t>
      </w:r>
      <w:r w:rsidR="00B87255" w:rsidRPr="001D6F0E">
        <w:rPr>
          <w:rFonts w:ascii="Times New Roman" w:hAnsi="Times New Roman" w:cs="Times New Roman"/>
          <w:sz w:val="24"/>
          <w:szCs w:val="24"/>
          <w:lang w:val="en-GB"/>
        </w:rPr>
        <w:t>interest</w:t>
      </w:r>
      <w:r w:rsidR="009A7153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 of stakeholders with those of workers. </w:t>
      </w:r>
    </w:p>
    <w:p w14:paraId="0D371AF1" w14:textId="77777777" w:rsidR="00B52EE2" w:rsidRPr="001D6F0E" w:rsidRDefault="00A769F1" w:rsidP="005301D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The primary role of </w:t>
      </w:r>
      <w:r w:rsidR="009E359A" w:rsidRPr="001D6F0E">
        <w:rPr>
          <w:rFonts w:ascii="Times New Roman" w:hAnsi="Times New Roman" w:cs="Times New Roman"/>
          <w:sz w:val="24"/>
          <w:szCs w:val="24"/>
          <w:lang w:val="en-GB"/>
        </w:rPr>
        <w:t>unions is</w:t>
      </w:r>
      <w:r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 to maintain and improve workers' terms and </w:t>
      </w:r>
      <w:r w:rsidR="009E359A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conditions. Unions have a great impact on the work lives of both </w:t>
      </w:r>
      <w:r w:rsidR="009417D3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unionized and non-unionized </w:t>
      </w:r>
      <w:r w:rsidR="00D4613A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workers. Firstly they </w:t>
      </w:r>
      <w:r w:rsidR="00F50809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help to </w:t>
      </w:r>
      <w:r w:rsidR="00D4613A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reduce wages </w:t>
      </w:r>
      <w:r w:rsidR="007A1DEF" w:rsidRPr="001D6F0E">
        <w:rPr>
          <w:rFonts w:ascii="Times New Roman" w:hAnsi="Times New Roman" w:cs="Times New Roman"/>
          <w:sz w:val="24"/>
          <w:szCs w:val="24"/>
          <w:lang w:val="en-GB"/>
        </w:rPr>
        <w:t>inequality, unions</w:t>
      </w:r>
      <w:r w:rsidR="00D4613A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 mainly focus on raising wages for low and middle </w:t>
      </w:r>
      <w:r w:rsidR="00CD3B69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wages workers </w:t>
      </w:r>
      <w:r w:rsidR="00D4613A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than for higher-wage </w:t>
      </w:r>
      <w:r w:rsidR="00D73907" w:rsidRPr="001D6F0E">
        <w:rPr>
          <w:rFonts w:ascii="Times New Roman" w:hAnsi="Times New Roman" w:cs="Times New Roman"/>
          <w:sz w:val="24"/>
          <w:szCs w:val="24"/>
          <w:lang w:val="en-GB"/>
        </w:rPr>
        <w:t>workers. Secondly</w:t>
      </w:r>
      <w:r w:rsidR="00F50809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, unions are said to increase wages of unionized workers by roughly 20% thus </w:t>
      </w:r>
      <w:r w:rsidR="00892ABB" w:rsidRPr="001D6F0E">
        <w:rPr>
          <w:rFonts w:ascii="Times New Roman" w:hAnsi="Times New Roman" w:cs="Times New Roman"/>
          <w:sz w:val="24"/>
          <w:szCs w:val="24"/>
          <w:lang w:val="en-GB"/>
        </w:rPr>
        <w:t>they play</w:t>
      </w:r>
      <w:r w:rsidR="00DB36D6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50809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a great role in </w:t>
      </w:r>
      <w:r w:rsidR="00DB36D6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bargaining wages for both unionized and </w:t>
      </w:r>
      <w:r w:rsidR="00C33C15" w:rsidRPr="001D6F0E">
        <w:rPr>
          <w:rFonts w:ascii="Times New Roman" w:hAnsi="Times New Roman" w:cs="Times New Roman"/>
          <w:sz w:val="24"/>
          <w:szCs w:val="24"/>
          <w:lang w:val="en-GB"/>
        </w:rPr>
        <w:t>non-unionized</w:t>
      </w:r>
      <w:r w:rsidR="00DB36D6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92ABB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employees. Thirdly unions play a </w:t>
      </w:r>
      <w:r w:rsidR="00FB215D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great role </w:t>
      </w:r>
      <w:r w:rsidR="00892ABB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in securing generous health plans for their </w:t>
      </w:r>
      <w:r w:rsidR="006D15E4" w:rsidRPr="001D6F0E">
        <w:rPr>
          <w:rFonts w:ascii="Times New Roman" w:hAnsi="Times New Roman" w:cs="Times New Roman"/>
          <w:sz w:val="24"/>
          <w:szCs w:val="24"/>
          <w:lang w:val="en-GB"/>
        </w:rPr>
        <w:t>members. Unionized</w:t>
      </w:r>
      <w:r w:rsidR="00FB215D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 workers are said to pay 1</w:t>
      </w:r>
      <w:r w:rsidR="006D15E4" w:rsidRPr="001D6F0E">
        <w:rPr>
          <w:rFonts w:ascii="Times New Roman" w:hAnsi="Times New Roman" w:cs="Times New Roman"/>
          <w:sz w:val="24"/>
          <w:szCs w:val="24"/>
          <w:lang w:val="en-GB"/>
        </w:rPr>
        <w:t>8% lower health care deductibles</w:t>
      </w:r>
      <w:r w:rsidR="00FB215D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 and a smaller share of the cost for </w:t>
      </w:r>
      <w:r w:rsidR="00253440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family coverage compared to their non-unionized </w:t>
      </w:r>
      <w:r w:rsidR="0034615E" w:rsidRPr="001D6F0E">
        <w:rPr>
          <w:rFonts w:ascii="Times New Roman" w:hAnsi="Times New Roman" w:cs="Times New Roman"/>
          <w:sz w:val="24"/>
          <w:szCs w:val="24"/>
          <w:lang w:val="en-GB"/>
        </w:rPr>
        <w:t>counterparts. Besides</w:t>
      </w:r>
      <w:r w:rsidR="00C51716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 the impacts of the union </w:t>
      </w:r>
      <w:r w:rsidR="0059406E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on total non-union wage is almost as large as the impact on total union </w:t>
      </w:r>
      <w:r w:rsidR="00F72F45" w:rsidRPr="001D6F0E">
        <w:rPr>
          <w:rFonts w:ascii="Times New Roman" w:hAnsi="Times New Roman" w:cs="Times New Roman"/>
          <w:sz w:val="24"/>
          <w:szCs w:val="24"/>
          <w:lang w:val="en-GB"/>
        </w:rPr>
        <w:t>wages. Success</w:t>
      </w:r>
      <w:r w:rsidR="0034615E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1606E">
        <w:rPr>
          <w:rFonts w:ascii="Times New Roman" w:hAnsi="Times New Roman" w:cs="Times New Roman"/>
          <w:sz w:val="24"/>
          <w:szCs w:val="24"/>
          <w:lang w:val="en-GB"/>
        </w:rPr>
        <w:t xml:space="preserve">of </w:t>
      </w:r>
      <w:r w:rsidR="0034615E" w:rsidRPr="001D6F0E">
        <w:rPr>
          <w:rFonts w:ascii="Times New Roman" w:hAnsi="Times New Roman" w:cs="Times New Roman"/>
          <w:sz w:val="24"/>
          <w:szCs w:val="24"/>
          <w:lang w:val="en-GB"/>
        </w:rPr>
        <w:t>any unions depend</w:t>
      </w:r>
      <w:r w:rsidR="00F72F45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s on </w:t>
      </w:r>
      <w:r w:rsidR="005301DB" w:rsidRPr="001D6F0E">
        <w:rPr>
          <w:rFonts w:ascii="Times New Roman" w:hAnsi="Times New Roman" w:cs="Times New Roman"/>
          <w:sz w:val="24"/>
          <w:szCs w:val="24"/>
          <w:lang w:val="en-GB"/>
        </w:rPr>
        <w:t>the</w:t>
      </w:r>
      <w:r w:rsidR="00F72F45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 bargaining </w:t>
      </w:r>
      <w:r w:rsidR="005301DB" w:rsidRPr="001D6F0E">
        <w:rPr>
          <w:rFonts w:ascii="Times New Roman" w:hAnsi="Times New Roman" w:cs="Times New Roman"/>
          <w:sz w:val="24"/>
          <w:szCs w:val="24"/>
          <w:lang w:val="en-GB"/>
        </w:rPr>
        <w:t>power which depends</w:t>
      </w:r>
      <w:r w:rsidR="00F72F45" w:rsidRPr="001D6F0E">
        <w:rPr>
          <w:rFonts w:ascii="Times New Roman" w:hAnsi="Times New Roman" w:cs="Times New Roman"/>
          <w:sz w:val="24"/>
          <w:szCs w:val="24"/>
          <w:lang w:val="en-GB"/>
        </w:rPr>
        <w:t xml:space="preserve"> primarily on the ability of the unions to restrict labor supply to the employer. </w:t>
      </w:r>
    </w:p>
    <w:sectPr w:rsidR="00B52EE2" w:rsidRPr="001D6F0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248A5A" w14:textId="77777777" w:rsidR="00001D4C" w:rsidRDefault="00001D4C">
      <w:pPr>
        <w:spacing w:after="0" w:line="240" w:lineRule="auto"/>
      </w:pPr>
      <w:r>
        <w:separator/>
      </w:r>
    </w:p>
  </w:endnote>
  <w:endnote w:type="continuationSeparator" w:id="0">
    <w:p w14:paraId="4EAAC3C0" w14:textId="77777777" w:rsidR="00001D4C" w:rsidRDefault="00001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48EF9E" w14:textId="77777777" w:rsidR="00001D4C" w:rsidRDefault="00001D4C">
      <w:pPr>
        <w:spacing w:after="0" w:line="240" w:lineRule="auto"/>
      </w:pPr>
      <w:r>
        <w:separator/>
      </w:r>
    </w:p>
  </w:footnote>
  <w:footnote w:type="continuationSeparator" w:id="0">
    <w:p w14:paraId="50DFF896" w14:textId="77777777" w:rsidR="00001D4C" w:rsidRDefault="00001D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2721967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50FC6387" w14:textId="77777777" w:rsidR="002E6FC4" w:rsidRPr="002E6FC4" w:rsidRDefault="00A769F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E6FC4">
          <w:rPr>
            <w:rFonts w:ascii="Times New Roman" w:hAnsi="Times New Roman" w:cs="Times New Roman"/>
            <w:sz w:val="24"/>
            <w:szCs w:val="24"/>
          </w:rPr>
          <w:t>SURNAME</w:t>
        </w:r>
        <w:r w:rsidRPr="002E6FC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E6FC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E6FC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83310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2E6FC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D831FF6" w14:textId="77777777" w:rsidR="002E6FC4" w:rsidRDefault="002E6F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45282D"/>
    <w:multiLevelType w:val="hybridMultilevel"/>
    <w:tmpl w:val="050A91E4"/>
    <w:lvl w:ilvl="0" w:tplc="84C28E0A">
      <w:start w:val="1"/>
      <w:numFmt w:val="decimal"/>
      <w:lvlText w:val="%1."/>
      <w:lvlJc w:val="left"/>
      <w:pPr>
        <w:ind w:left="720" w:hanging="360"/>
      </w:pPr>
    </w:lvl>
    <w:lvl w:ilvl="1" w:tplc="7CEE16FC" w:tentative="1">
      <w:start w:val="1"/>
      <w:numFmt w:val="lowerLetter"/>
      <w:lvlText w:val="%2."/>
      <w:lvlJc w:val="left"/>
      <w:pPr>
        <w:ind w:left="1440" w:hanging="360"/>
      </w:pPr>
    </w:lvl>
    <w:lvl w:ilvl="2" w:tplc="2CA8AD0E" w:tentative="1">
      <w:start w:val="1"/>
      <w:numFmt w:val="lowerRoman"/>
      <w:lvlText w:val="%3."/>
      <w:lvlJc w:val="right"/>
      <w:pPr>
        <w:ind w:left="2160" w:hanging="180"/>
      </w:pPr>
    </w:lvl>
    <w:lvl w:ilvl="3" w:tplc="9044EC0E" w:tentative="1">
      <w:start w:val="1"/>
      <w:numFmt w:val="decimal"/>
      <w:lvlText w:val="%4."/>
      <w:lvlJc w:val="left"/>
      <w:pPr>
        <w:ind w:left="2880" w:hanging="360"/>
      </w:pPr>
    </w:lvl>
    <w:lvl w:ilvl="4" w:tplc="97983D9A" w:tentative="1">
      <w:start w:val="1"/>
      <w:numFmt w:val="lowerLetter"/>
      <w:lvlText w:val="%5."/>
      <w:lvlJc w:val="left"/>
      <w:pPr>
        <w:ind w:left="3600" w:hanging="360"/>
      </w:pPr>
    </w:lvl>
    <w:lvl w:ilvl="5" w:tplc="A2BC74EC" w:tentative="1">
      <w:start w:val="1"/>
      <w:numFmt w:val="lowerRoman"/>
      <w:lvlText w:val="%6."/>
      <w:lvlJc w:val="right"/>
      <w:pPr>
        <w:ind w:left="4320" w:hanging="180"/>
      </w:pPr>
    </w:lvl>
    <w:lvl w:ilvl="6" w:tplc="DD7EA8F4" w:tentative="1">
      <w:start w:val="1"/>
      <w:numFmt w:val="decimal"/>
      <w:lvlText w:val="%7."/>
      <w:lvlJc w:val="left"/>
      <w:pPr>
        <w:ind w:left="5040" w:hanging="360"/>
      </w:pPr>
    </w:lvl>
    <w:lvl w:ilvl="7" w:tplc="20C0ADEA" w:tentative="1">
      <w:start w:val="1"/>
      <w:numFmt w:val="lowerLetter"/>
      <w:lvlText w:val="%8."/>
      <w:lvlJc w:val="left"/>
      <w:pPr>
        <w:ind w:left="5760" w:hanging="360"/>
      </w:pPr>
    </w:lvl>
    <w:lvl w:ilvl="8" w:tplc="8E1678F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DAztzSyNDI0NjA2NrdU0lEKTi0uzszPAykwrAUAOKcprywAAAA="/>
  </w:docVars>
  <w:rsids>
    <w:rsidRoot w:val="00D73165"/>
    <w:rsid w:val="00001D4C"/>
    <w:rsid w:val="00054425"/>
    <w:rsid w:val="00091D42"/>
    <w:rsid w:val="000A7550"/>
    <w:rsid w:val="000C4923"/>
    <w:rsid w:val="000D5515"/>
    <w:rsid w:val="000E269A"/>
    <w:rsid w:val="000F6A26"/>
    <w:rsid w:val="00126114"/>
    <w:rsid w:val="001368D0"/>
    <w:rsid w:val="00141CF7"/>
    <w:rsid w:val="001507EE"/>
    <w:rsid w:val="001B5BF7"/>
    <w:rsid w:val="001C1AF9"/>
    <w:rsid w:val="001D6F0E"/>
    <w:rsid w:val="001E30DA"/>
    <w:rsid w:val="002018C7"/>
    <w:rsid w:val="00213D28"/>
    <w:rsid w:val="00236CA9"/>
    <w:rsid w:val="00253440"/>
    <w:rsid w:val="002660F1"/>
    <w:rsid w:val="00294644"/>
    <w:rsid w:val="002E6FC4"/>
    <w:rsid w:val="0031725C"/>
    <w:rsid w:val="003457E2"/>
    <w:rsid w:val="0034615E"/>
    <w:rsid w:val="00366D31"/>
    <w:rsid w:val="003736F1"/>
    <w:rsid w:val="00381EEF"/>
    <w:rsid w:val="00387D0C"/>
    <w:rsid w:val="003B574E"/>
    <w:rsid w:val="003C4B20"/>
    <w:rsid w:val="003E6703"/>
    <w:rsid w:val="00421E6B"/>
    <w:rsid w:val="0044085E"/>
    <w:rsid w:val="00486391"/>
    <w:rsid w:val="00486411"/>
    <w:rsid w:val="00487D85"/>
    <w:rsid w:val="004B4EA2"/>
    <w:rsid w:val="004B6B49"/>
    <w:rsid w:val="004F61E8"/>
    <w:rsid w:val="0050588F"/>
    <w:rsid w:val="0051707F"/>
    <w:rsid w:val="005301DB"/>
    <w:rsid w:val="00546B67"/>
    <w:rsid w:val="0059406E"/>
    <w:rsid w:val="005A0360"/>
    <w:rsid w:val="005A4518"/>
    <w:rsid w:val="005C7C82"/>
    <w:rsid w:val="005D5C6A"/>
    <w:rsid w:val="005E7334"/>
    <w:rsid w:val="006028FD"/>
    <w:rsid w:val="00621A91"/>
    <w:rsid w:val="0062421A"/>
    <w:rsid w:val="00667AEF"/>
    <w:rsid w:val="00673F22"/>
    <w:rsid w:val="00684806"/>
    <w:rsid w:val="006A5B93"/>
    <w:rsid w:val="006A6F92"/>
    <w:rsid w:val="006B644C"/>
    <w:rsid w:val="006D10AB"/>
    <w:rsid w:val="006D15E4"/>
    <w:rsid w:val="006E0035"/>
    <w:rsid w:val="006E48B9"/>
    <w:rsid w:val="006F63FC"/>
    <w:rsid w:val="0073491D"/>
    <w:rsid w:val="0076729E"/>
    <w:rsid w:val="00791F2E"/>
    <w:rsid w:val="007A1DEF"/>
    <w:rsid w:val="007D30BB"/>
    <w:rsid w:val="00801FED"/>
    <w:rsid w:val="0080609A"/>
    <w:rsid w:val="0081606E"/>
    <w:rsid w:val="00816D45"/>
    <w:rsid w:val="00871B63"/>
    <w:rsid w:val="00880479"/>
    <w:rsid w:val="00892ABB"/>
    <w:rsid w:val="008A1C9D"/>
    <w:rsid w:val="008B55FC"/>
    <w:rsid w:val="009417D3"/>
    <w:rsid w:val="00942208"/>
    <w:rsid w:val="009A7153"/>
    <w:rsid w:val="009C2AD3"/>
    <w:rsid w:val="009E359A"/>
    <w:rsid w:val="00A22FED"/>
    <w:rsid w:val="00A518B8"/>
    <w:rsid w:val="00A66B7D"/>
    <w:rsid w:val="00A769F1"/>
    <w:rsid w:val="00A832B1"/>
    <w:rsid w:val="00A94E16"/>
    <w:rsid w:val="00A95E41"/>
    <w:rsid w:val="00AC09FF"/>
    <w:rsid w:val="00B2493A"/>
    <w:rsid w:val="00B32AC8"/>
    <w:rsid w:val="00B346E9"/>
    <w:rsid w:val="00B37D67"/>
    <w:rsid w:val="00B52EE2"/>
    <w:rsid w:val="00B8013C"/>
    <w:rsid w:val="00B87255"/>
    <w:rsid w:val="00BB5CE4"/>
    <w:rsid w:val="00BD1CEE"/>
    <w:rsid w:val="00C15F2C"/>
    <w:rsid w:val="00C33C15"/>
    <w:rsid w:val="00C36393"/>
    <w:rsid w:val="00C5010B"/>
    <w:rsid w:val="00C51716"/>
    <w:rsid w:val="00C72836"/>
    <w:rsid w:val="00C729C0"/>
    <w:rsid w:val="00C910E3"/>
    <w:rsid w:val="00CB3A8D"/>
    <w:rsid w:val="00CD3B69"/>
    <w:rsid w:val="00CD54CF"/>
    <w:rsid w:val="00D4613A"/>
    <w:rsid w:val="00D651BD"/>
    <w:rsid w:val="00D73165"/>
    <w:rsid w:val="00D73907"/>
    <w:rsid w:val="00DB36D6"/>
    <w:rsid w:val="00DC24C1"/>
    <w:rsid w:val="00DD400E"/>
    <w:rsid w:val="00E93BD9"/>
    <w:rsid w:val="00F30A17"/>
    <w:rsid w:val="00F44D68"/>
    <w:rsid w:val="00F50809"/>
    <w:rsid w:val="00F72F45"/>
    <w:rsid w:val="00F83310"/>
    <w:rsid w:val="00F85E41"/>
    <w:rsid w:val="00F8693A"/>
    <w:rsid w:val="00F91F53"/>
    <w:rsid w:val="00F958C9"/>
    <w:rsid w:val="00FA3212"/>
    <w:rsid w:val="00FB215D"/>
    <w:rsid w:val="00FD0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73AE1"/>
  <w15:docId w15:val="{2370244C-B952-4B0B-BA4D-6C643618C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3F2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E6F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6FC4"/>
  </w:style>
  <w:style w:type="paragraph" w:styleId="Footer">
    <w:name w:val="footer"/>
    <w:basedOn w:val="Normal"/>
    <w:link w:val="FooterChar"/>
    <w:uiPriority w:val="99"/>
    <w:unhideWhenUsed/>
    <w:rsid w:val="002E6F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6F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757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Pavilion</cp:lastModifiedBy>
  <cp:revision>2</cp:revision>
  <dcterms:created xsi:type="dcterms:W3CDTF">2019-11-19T23:22:00Z</dcterms:created>
  <dcterms:modified xsi:type="dcterms:W3CDTF">2019-11-19T23:22:00Z</dcterms:modified>
</cp:coreProperties>
</file>