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Pr="00E709A9" w:rsidRDefault="00060F00" w:rsidP="00E709A9">
      <w:pPr>
        <w:tabs>
          <w:tab w:val="left" w:pos="4020"/>
        </w:tabs>
        <w:jc w:val="center"/>
        <w:rPr>
          <w:rFonts w:ascii="Times New Roman" w:hAnsi="Times New Roman" w:cs="Times New Roman"/>
          <w:b/>
          <w:sz w:val="24"/>
          <w:szCs w:val="24"/>
        </w:rPr>
      </w:pPr>
      <w:r w:rsidRPr="00E709A9">
        <w:rPr>
          <w:rFonts w:ascii="Times New Roman" w:hAnsi="Times New Roman" w:cs="Times New Roman"/>
          <w:b/>
          <w:sz w:val="24"/>
          <w:szCs w:val="24"/>
        </w:rPr>
        <w:t>ECONOMICS</w:t>
      </w: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060F00" w:rsidP="00E709A9">
      <w:pPr>
        <w:tabs>
          <w:tab w:val="left" w:pos="4020"/>
        </w:tabs>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09A9" w:rsidRDefault="00060F00" w:rsidP="00E709A9">
      <w:pPr>
        <w:tabs>
          <w:tab w:val="left" w:pos="4020"/>
        </w:tabs>
        <w:jc w:val="center"/>
        <w:rPr>
          <w:rFonts w:ascii="Times New Roman" w:hAnsi="Times New Roman" w:cs="Times New Roman"/>
          <w:sz w:val="24"/>
          <w:szCs w:val="24"/>
        </w:rPr>
      </w:pPr>
      <w:r>
        <w:rPr>
          <w:rFonts w:ascii="Times New Roman" w:hAnsi="Times New Roman" w:cs="Times New Roman"/>
          <w:sz w:val="24"/>
          <w:szCs w:val="24"/>
        </w:rPr>
        <w:t>Student name</w:t>
      </w:r>
    </w:p>
    <w:p w:rsidR="00E709A9" w:rsidRDefault="00060F00" w:rsidP="00E709A9">
      <w:pPr>
        <w:tabs>
          <w:tab w:val="left" w:pos="4020"/>
        </w:tabs>
        <w:jc w:val="center"/>
        <w:rPr>
          <w:rFonts w:ascii="Times New Roman" w:hAnsi="Times New Roman" w:cs="Times New Roman"/>
          <w:sz w:val="24"/>
          <w:szCs w:val="24"/>
        </w:rPr>
      </w:pPr>
      <w:r>
        <w:rPr>
          <w:rFonts w:ascii="Times New Roman" w:hAnsi="Times New Roman" w:cs="Times New Roman"/>
          <w:sz w:val="24"/>
          <w:szCs w:val="24"/>
        </w:rPr>
        <w:t>Course</w:t>
      </w:r>
    </w:p>
    <w:p w:rsidR="00E709A9" w:rsidRDefault="00060F00" w:rsidP="00E709A9">
      <w:pPr>
        <w:tabs>
          <w:tab w:val="left" w:pos="4020"/>
        </w:tabs>
        <w:jc w:val="center"/>
        <w:rPr>
          <w:rFonts w:ascii="Times New Roman" w:hAnsi="Times New Roman" w:cs="Times New Roman"/>
          <w:sz w:val="24"/>
          <w:szCs w:val="24"/>
        </w:rPr>
      </w:pPr>
      <w:r>
        <w:rPr>
          <w:rFonts w:ascii="Times New Roman" w:hAnsi="Times New Roman" w:cs="Times New Roman"/>
          <w:sz w:val="24"/>
          <w:szCs w:val="24"/>
        </w:rPr>
        <w:t>Date</w:t>
      </w:r>
    </w:p>
    <w:p w:rsidR="00E709A9" w:rsidRDefault="00E709A9" w:rsidP="00E709A9">
      <w:pPr>
        <w:tabs>
          <w:tab w:val="left" w:pos="4020"/>
        </w:tabs>
        <w:jc w:val="center"/>
        <w:rPr>
          <w:rFonts w:ascii="Times New Roman" w:hAnsi="Times New Roman" w:cs="Times New Roman"/>
          <w:sz w:val="24"/>
          <w:szCs w:val="24"/>
        </w:rPr>
      </w:pPr>
    </w:p>
    <w:p w:rsidR="00E709A9" w:rsidRDefault="00060F00" w:rsidP="00E709A9">
      <w:pPr>
        <w:spacing w:after="0" w:line="480" w:lineRule="auto"/>
        <w:ind w:firstLine="720"/>
        <w:rPr>
          <w:rFonts w:ascii="Times New Roman" w:hAnsi="Times New Roman" w:cs="Times New Roman"/>
          <w:sz w:val="24"/>
          <w:szCs w:val="24"/>
        </w:rPr>
      </w:pPr>
      <w:r w:rsidRPr="00EA6E09">
        <w:rPr>
          <w:rFonts w:ascii="Times New Roman" w:hAnsi="Times New Roman" w:cs="Times New Roman"/>
          <w:sz w:val="24"/>
          <w:szCs w:val="24"/>
        </w:rPr>
        <w:br w:type="page"/>
      </w:r>
    </w:p>
    <w:p w:rsidR="004F6E24" w:rsidRPr="004F6E24" w:rsidRDefault="00060F00" w:rsidP="00E709A9">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Government policies include the determination of the level of taxes for various sectors of the economy, which includes household taxation, Business taxation, and import </w:t>
      </w:r>
      <w:r w:rsidR="002732E8" w:rsidRPr="004F6E24">
        <w:rPr>
          <w:rFonts w:ascii="Times New Roman" w:hAnsi="Times New Roman" w:cs="Times New Roman"/>
          <w:sz w:val="24"/>
          <w:szCs w:val="24"/>
        </w:rPr>
        <w:t>taxation (</w:t>
      </w:r>
      <w:r w:rsidRPr="004F6E24">
        <w:rPr>
          <w:rFonts w:ascii="Times New Roman" w:hAnsi="Times New Roman" w:cs="Times New Roman"/>
          <w:sz w:val="24"/>
          <w:szCs w:val="24"/>
        </w:rPr>
        <w:t>tariffs)</w:t>
      </w:r>
    </w:p>
    <w:p w:rsidR="0072389D" w:rsidRPr="004F6E24" w:rsidRDefault="00060F00" w:rsidP="00E709A9">
      <w:pPr>
        <w:spacing w:after="0" w:line="480" w:lineRule="auto"/>
        <w:ind w:firstLine="720"/>
        <w:jc w:val="center"/>
        <w:rPr>
          <w:rFonts w:ascii="Times New Roman" w:hAnsi="Times New Roman" w:cs="Times New Roman"/>
          <w:b/>
          <w:sz w:val="24"/>
          <w:szCs w:val="24"/>
        </w:rPr>
      </w:pPr>
      <w:r w:rsidRPr="004F6E24">
        <w:rPr>
          <w:rFonts w:ascii="Times New Roman" w:hAnsi="Times New Roman" w:cs="Times New Roman"/>
          <w:b/>
          <w:sz w:val="24"/>
          <w:szCs w:val="24"/>
        </w:rPr>
        <w:t>HOW ECONOMICS PLAYS A VITAL ROLE IN SHAPING PUBLIC DISCUSSION ON TAX</w:t>
      </w:r>
      <w:r w:rsidRPr="004F6E24">
        <w:rPr>
          <w:rFonts w:ascii="Times New Roman" w:hAnsi="Times New Roman" w:cs="Times New Roman"/>
          <w:b/>
          <w:sz w:val="24"/>
          <w:szCs w:val="24"/>
        </w:rPr>
        <w:t>ATION HOUSEHOLD.</w:t>
      </w:r>
    </w:p>
    <w:p w:rsidR="00EC1A33"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In deciding household wages and disposable income after taxes are deducted, economics is quite relevant. This lets the households prepare in advance by learning about the economy in household taxation. In the case of taxation, the taxing a</w:t>
      </w:r>
      <w:r w:rsidRPr="004F6E24">
        <w:rPr>
          <w:rFonts w:ascii="Times New Roman" w:hAnsi="Times New Roman" w:cs="Times New Roman"/>
          <w:sz w:val="24"/>
          <w:szCs w:val="24"/>
        </w:rPr>
        <w:t>uthority should suit its limitless wish in disposable income.</w:t>
      </w:r>
    </w:p>
    <w:p w:rsidR="00CF5B83"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Secondly, </w:t>
      </w:r>
      <w:r w:rsidR="004F6E24" w:rsidRPr="004F6E24">
        <w:rPr>
          <w:rFonts w:ascii="Times New Roman" w:hAnsi="Times New Roman" w:cs="Times New Roman"/>
          <w:sz w:val="24"/>
          <w:szCs w:val="24"/>
        </w:rPr>
        <w:t>the</w:t>
      </w:r>
      <w:r w:rsidRPr="004F6E24">
        <w:rPr>
          <w:rFonts w:ascii="Times New Roman" w:hAnsi="Times New Roman" w:cs="Times New Roman"/>
          <w:sz w:val="24"/>
          <w:szCs w:val="24"/>
        </w:rPr>
        <w:t xml:space="preserve"> government will introduce policies that will encourage equity taxes undertaken by the </w:t>
      </w:r>
      <w:r w:rsidR="002732E8" w:rsidRPr="004F6E24">
        <w:rPr>
          <w:rFonts w:ascii="Times New Roman" w:hAnsi="Times New Roman" w:cs="Times New Roman"/>
          <w:sz w:val="24"/>
          <w:szCs w:val="24"/>
        </w:rPr>
        <w:t>government, which</w:t>
      </w:r>
      <w:r w:rsidRPr="004F6E24">
        <w:rPr>
          <w:rFonts w:ascii="Times New Roman" w:hAnsi="Times New Roman" w:cs="Times New Roman"/>
          <w:sz w:val="24"/>
          <w:szCs w:val="24"/>
        </w:rPr>
        <w:t xml:space="preserve"> will begin discussing growth patterns to the country—houses whereby taxes imposed on a household will be affected by equity among residents.</w:t>
      </w:r>
    </w:p>
    <w:p w:rsidR="0072389D" w:rsidRPr="004F6E24" w:rsidRDefault="00060F00" w:rsidP="00E709A9">
      <w:pPr>
        <w:spacing w:after="0" w:line="480" w:lineRule="auto"/>
        <w:ind w:firstLine="720"/>
        <w:jc w:val="center"/>
        <w:rPr>
          <w:rFonts w:ascii="Times New Roman" w:hAnsi="Times New Roman" w:cs="Times New Roman"/>
          <w:b/>
          <w:sz w:val="24"/>
          <w:szCs w:val="24"/>
        </w:rPr>
      </w:pPr>
      <w:r w:rsidRPr="004F6E24">
        <w:rPr>
          <w:rFonts w:ascii="Times New Roman" w:hAnsi="Times New Roman" w:cs="Times New Roman"/>
          <w:b/>
          <w:sz w:val="24"/>
          <w:szCs w:val="24"/>
        </w:rPr>
        <w:t>HOW ECONOMICS PLAYS A SIGNIFICANT ROLE IN SHAPING PUBLIC DISCUSSION ON BUSINESS TAXATION</w:t>
      </w:r>
    </w:p>
    <w:p w:rsidR="0072389D"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Economics </w:t>
      </w:r>
      <w:r w:rsidRPr="004F6E24">
        <w:rPr>
          <w:rFonts w:ascii="Times New Roman" w:hAnsi="Times New Roman" w:cs="Times New Roman"/>
          <w:sz w:val="24"/>
          <w:szCs w:val="24"/>
        </w:rPr>
        <w:t>demonstrates how much corporations have to pay for taxes. Tax rates are typically 30 percent income tax for most companies. Based on its economic know-how, the company can best distribute the effect and impact of such taxes to generate maximum benefits whi</w:t>
      </w:r>
      <w:r w:rsidRPr="004F6E24">
        <w:rPr>
          <w:rFonts w:ascii="Times New Roman" w:hAnsi="Times New Roman" w:cs="Times New Roman"/>
          <w:sz w:val="24"/>
          <w:szCs w:val="24"/>
        </w:rPr>
        <w:t>le taking account of its customers' purchasing power.</w:t>
      </w:r>
    </w:p>
    <w:p w:rsidR="00CF5B83"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Also, Business tax rates may be taken into consideration because they do no local shock businesses. Higher tax rates may limit the profitability of firms. The competitiveness of start-up firms can also </w:t>
      </w:r>
      <w:r w:rsidRPr="004F6E24">
        <w:rPr>
          <w:rFonts w:ascii="Times New Roman" w:hAnsi="Times New Roman" w:cs="Times New Roman"/>
          <w:sz w:val="24"/>
          <w:szCs w:val="24"/>
        </w:rPr>
        <w:t>be determined by small firms becoming less able to compete with other companies because of the high operating costs.</w:t>
      </w:r>
    </w:p>
    <w:p w:rsidR="0072389D" w:rsidRPr="004F6E24" w:rsidRDefault="00060F00" w:rsidP="00E709A9">
      <w:pPr>
        <w:spacing w:after="0" w:line="480" w:lineRule="auto"/>
        <w:ind w:firstLine="720"/>
        <w:jc w:val="center"/>
        <w:rPr>
          <w:rFonts w:ascii="Times New Roman" w:hAnsi="Times New Roman" w:cs="Times New Roman"/>
          <w:b/>
          <w:sz w:val="24"/>
          <w:szCs w:val="24"/>
        </w:rPr>
      </w:pPr>
      <w:r w:rsidRPr="004F6E24">
        <w:rPr>
          <w:rFonts w:ascii="Times New Roman" w:hAnsi="Times New Roman" w:cs="Times New Roman"/>
          <w:b/>
          <w:sz w:val="24"/>
          <w:szCs w:val="24"/>
        </w:rPr>
        <w:t>HOW ECONOMICS PLAYS A VITAL ROLE IN SHAPING PUBLIC DISCUSSION ON TARIFFS (IMPORTATION TAXATION)</w:t>
      </w:r>
    </w:p>
    <w:p w:rsidR="0072389D"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Customs tariffs may either encourage import</w:t>
      </w:r>
      <w:r w:rsidRPr="004F6E24">
        <w:rPr>
          <w:rFonts w:ascii="Times New Roman" w:hAnsi="Times New Roman" w:cs="Times New Roman"/>
          <w:sz w:val="24"/>
          <w:szCs w:val="24"/>
        </w:rPr>
        <w:t>s by recycling them and by increasing customs tariffs, imports also fall. Thus, the import taxes decide the flow of foreign trade in the region, which is more applicable to the number of imports. Import taxes are often used to prevent importing foreign goo</w:t>
      </w:r>
      <w:r w:rsidRPr="004F6E24">
        <w:rPr>
          <w:rFonts w:ascii="Times New Roman" w:hAnsi="Times New Roman" w:cs="Times New Roman"/>
          <w:sz w:val="24"/>
          <w:szCs w:val="24"/>
        </w:rPr>
        <w:t>ds that compete with local products, which are typically the cause of dumping and destroying local businesses as the local products lack the demand.</w:t>
      </w:r>
    </w:p>
    <w:p w:rsidR="00CF5B83"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Importation tariffs will be essential to ensure that the local industries are safe from the flood of cheap </w:t>
      </w:r>
      <w:r w:rsidRPr="004F6E24">
        <w:rPr>
          <w:rFonts w:ascii="Times New Roman" w:hAnsi="Times New Roman" w:cs="Times New Roman"/>
          <w:sz w:val="24"/>
          <w:szCs w:val="24"/>
        </w:rPr>
        <w:t>foreign-produced goods and low-quality products that will damage economic development.</w:t>
      </w:r>
    </w:p>
    <w:p w:rsidR="00CF5B83"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government will fund its operations and undertake significant development projects which will promote economic growth. In all sectors of the economy, the taxes and t</w:t>
      </w:r>
      <w:r w:rsidRPr="004F6E24">
        <w:rPr>
          <w:rFonts w:ascii="Times New Roman" w:hAnsi="Times New Roman" w:cs="Times New Roman"/>
          <w:sz w:val="24"/>
          <w:szCs w:val="24"/>
        </w:rPr>
        <w:t>he duties paid shall be necessary for the government to increase its revenues.</w:t>
      </w:r>
    </w:p>
    <w:p w:rsidR="00D273FE" w:rsidRPr="004F6E24" w:rsidRDefault="00060F00" w:rsidP="00E709A9">
      <w:pPr>
        <w:spacing w:after="0" w:line="480" w:lineRule="auto"/>
        <w:rPr>
          <w:rFonts w:ascii="Times New Roman" w:hAnsi="Times New Roman" w:cs="Times New Roman"/>
          <w:b/>
          <w:sz w:val="24"/>
          <w:szCs w:val="24"/>
        </w:rPr>
      </w:pPr>
      <w:r w:rsidRPr="004F6E24">
        <w:rPr>
          <w:rFonts w:ascii="Times New Roman" w:hAnsi="Times New Roman" w:cs="Times New Roman"/>
          <w:b/>
          <w:sz w:val="24"/>
          <w:szCs w:val="24"/>
        </w:rPr>
        <w:t>Provide an example of each of the discussed analyzed and how they play out in my life and carrier.</w:t>
      </w:r>
    </w:p>
    <w:p w:rsidR="00D273FE"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Economics contributes in different ways to my work as an economic analyst;</w:t>
      </w:r>
    </w:p>
    <w:p w:rsidR="00D273FE" w:rsidRPr="004F6E24" w:rsidRDefault="00060F00" w:rsidP="00E709A9">
      <w:pPr>
        <w:spacing w:after="0" w:line="480" w:lineRule="auto"/>
        <w:rPr>
          <w:rFonts w:ascii="Times New Roman" w:hAnsi="Times New Roman" w:cs="Times New Roman"/>
          <w:sz w:val="24"/>
          <w:szCs w:val="24"/>
        </w:rPr>
      </w:pPr>
      <w:r w:rsidRPr="004F6E24">
        <w:rPr>
          <w:rFonts w:ascii="Times New Roman" w:hAnsi="Times New Roman" w:cs="Times New Roman"/>
          <w:sz w:val="24"/>
          <w:szCs w:val="24"/>
        </w:rPr>
        <w:t xml:space="preserve"> It</w:t>
      </w:r>
      <w:r w:rsidRPr="004F6E24">
        <w:rPr>
          <w:rFonts w:ascii="Times New Roman" w:hAnsi="Times New Roman" w:cs="Times New Roman"/>
          <w:sz w:val="24"/>
          <w:szCs w:val="24"/>
        </w:rPr>
        <w:t xml:space="preserve"> allows us to foresee the patterns likely due to the impacts of economic and social factors like the Covid-19 pandemic in the next year. So, we can minimize the detrimental effect of the whole exploded economy by encouraging so many households to prepare a</w:t>
      </w:r>
      <w:r w:rsidRPr="004F6E24">
        <w:rPr>
          <w:rFonts w:ascii="Times New Roman" w:hAnsi="Times New Roman" w:cs="Times New Roman"/>
          <w:sz w:val="24"/>
          <w:szCs w:val="24"/>
        </w:rPr>
        <w:t>head.</w:t>
      </w:r>
    </w:p>
    <w:p w:rsidR="00D273FE"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economy has also significantly contributed to the study and simulation of economic statistics and the choice of model for the present situation. This means that affected people are encouraged to access the good economic data and knowledge to make</w:t>
      </w:r>
      <w:r w:rsidRPr="004F6E24">
        <w:rPr>
          <w:rFonts w:ascii="Times New Roman" w:hAnsi="Times New Roman" w:cs="Times New Roman"/>
          <w:sz w:val="24"/>
          <w:szCs w:val="24"/>
        </w:rPr>
        <w:t xml:space="preserve"> important life decisions.</w:t>
      </w:r>
    </w:p>
    <w:p w:rsidR="0072389D" w:rsidRPr="004F6E24" w:rsidRDefault="0072389D" w:rsidP="004F6E24">
      <w:pPr>
        <w:spacing w:after="0" w:line="480" w:lineRule="auto"/>
        <w:ind w:firstLine="720"/>
        <w:rPr>
          <w:rFonts w:ascii="Times New Roman" w:hAnsi="Times New Roman" w:cs="Times New Roman"/>
          <w:b/>
          <w:sz w:val="24"/>
          <w:szCs w:val="24"/>
        </w:rPr>
      </w:pPr>
    </w:p>
    <w:p w:rsidR="0082497B" w:rsidRPr="004F6E24" w:rsidRDefault="00060F00" w:rsidP="004F6E24">
      <w:pPr>
        <w:spacing w:after="0" w:line="480" w:lineRule="auto"/>
        <w:ind w:firstLine="720"/>
        <w:rPr>
          <w:rFonts w:ascii="Times New Roman" w:hAnsi="Times New Roman" w:cs="Times New Roman"/>
          <w:b/>
          <w:sz w:val="24"/>
          <w:szCs w:val="24"/>
        </w:rPr>
      </w:pPr>
      <w:r w:rsidRPr="004F6E24">
        <w:rPr>
          <w:rFonts w:ascii="Times New Roman" w:hAnsi="Times New Roman" w:cs="Times New Roman"/>
          <w:b/>
          <w:sz w:val="24"/>
          <w:szCs w:val="24"/>
        </w:rPr>
        <w:t>QUESTION TWO</w:t>
      </w:r>
    </w:p>
    <w:p w:rsidR="0082497B"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b/>
          <w:sz w:val="24"/>
          <w:szCs w:val="24"/>
        </w:rPr>
        <w:t>The Pacific Railway Act of 1862</w:t>
      </w:r>
      <w:r w:rsidRPr="004F6E24">
        <w:rPr>
          <w:rFonts w:ascii="Times New Roman" w:hAnsi="Times New Roman" w:cs="Times New Roman"/>
          <w:sz w:val="24"/>
          <w:szCs w:val="24"/>
        </w:rPr>
        <w:t>;</w:t>
      </w:r>
    </w:p>
    <w:p w:rsidR="0082497B"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Under this Act, the government provides the railway companies with the grant of land and funds to construct transcontinental railways to support transport and trade between continent</w:t>
      </w:r>
      <w:r w:rsidRPr="004F6E24">
        <w:rPr>
          <w:rFonts w:ascii="Times New Roman" w:hAnsi="Times New Roman" w:cs="Times New Roman"/>
          <w:sz w:val="24"/>
          <w:szCs w:val="24"/>
        </w:rPr>
        <w:t>s. The building of these will require capital and will therefore increase the output of capital. In order to make the railway route, this will also require research and development (R&amp;D). The efficiency of both the output factor would also increase.</w:t>
      </w:r>
    </w:p>
    <w:p w:rsidR="0082497B" w:rsidRPr="004F6E24" w:rsidRDefault="00060F00" w:rsidP="004F6E24">
      <w:pPr>
        <w:spacing w:after="0" w:line="480" w:lineRule="auto"/>
        <w:ind w:firstLine="720"/>
        <w:rPr>
          <w:rFonts w:ascii="Times New Roman" w:hAnsi="Times New Roman" w:cs="Times New Roman"/>
          <w:b/>
          <w:sz w:val="24"/>
          <w:szCs w:val="24"/>
        </w:rPr>
      </w:pPr>
      <w:r w:rsidRPr="004F6E24">
        <w:rPr>
          <w:rFonts w:ascii="Times New Roman" w:hAnsi="Times New Roman" w:cs="Times New Roman"/>
          <w:b/>
          <w:sz w:val="24"/>
          <w:szCs w:val="24"/>
        </w:rPr>
        <w:t xml:space="preserve">-1956 </w:t>
      </w:r>
      <w:r w:rsidRPr="004F6E24">
        <w:rPr>
          <w:rFonts w:ascii="Times New Roman" w:hAnsi="Times New Roman" w:cs="Times New Roman"/>
          <w:b/>
          <w:sz w:val="24"/>
          <w:szCs w:val="24"/>
        </w:rPr>
        <w:t>Highway Act of Federal Aid;</w:t>
      </w:r>
    </w:p>
    <w:p w:rsidR="0082497B"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This legislation says the government constructs an Interstate Highway network of approximately 41,000 miles that links all states and stretches across the country and encourages transportation and journeys. If the people have to</w:t>
      </w:r>
      <w:r w:rsidRPr="004F6E24">
        <w:rPr>
          <w:rFonts w:ascii="Times New Roman" w:hAnsi="Times New Roman" w:cs="Times New Roman"/>
          <w:sz w:val="24"/>
          <w:szCs w:val="24"/>
        </w:rPr>
        <w:t xml:space="preserve"> create it, the productivity of creativity and resources will rise, which will impact the environment least as many trees are cut in their making.</w:t>
      </w:r>
    </w:p>
    <w:p w:rsidR="00FD505F"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Due to this convenient function, the flow and transportation of physical capital have been reduced in the </w:t>
      </w:r>
      <w:r w:rsidRPr="004F6E24">
        <w:rPr>
          <w:rFonts w:ascii="Times New Roman" w:hAnsi="Times New Roman" w:cs="Times New Roman"/>
          <w:sz w:val="24"/>
          <w:szCs w:val="24"/>
        </w:rPr>
        <w:t>cost because physical capital is mobile within the country and the flow of physical resources, flows of ideas, inventions, hard work, and intelligentsia are also generated.</w:t>
      </w:r>
    </w:p>
    <w:p w:rsidR="0082497B" w:rsidRPr="004F6E24" w:rsidRDefault="00060F00" w:rsidP="004F6E24">
      <w:pPr>
        <w:spacing w:after="0" w:line="480" w:lineRule="auto"/>
        <w:ind w:firstLine="720"/>
        <w:rPr>
          <w:rFonts w:ascii="Times New Roman" w:hAnsi="Times New Roman" w:cs="Times New Roman"/>
          <w:b/>
          <w:sz w:val="24"/>
          <w:szCs w:val="24"/>
        </w:rPr>
      </w:pPr>
      <w:r w:rsidRPr="004F6E24">
        <w:rPr>
          <w:rFonts w:ascii="Times New Roman" w:hAnsi="Times New Roman" w:cs="Times New Roman"/>
          <w:b/>
          <w:sz w:val="24"/>
          <w:szCs w:val="24"/>
        </w:rPr>
        <w:t>1946 Federal Legislation on Airports;</w:t>
      </w:r>
    </w:p>
    <w:p w:rsidR="00B00C06"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This legislation is made to improve the facil</w:t>
      </w:r>
      <w:r w:rsidRPr="004F6E24">
        <w:rPr>
          <w:rFonts w:ascii="Times New Roman" w:hAnsi="Times New Roman" w:cs="Times New Roman"/>
          <w:sz w:val="24"/>
          <w:szCs w:val="24"/>
        </w:rPr>
        <w:t>ities at the airport. The government bore nearly 50% of the expense of the Act. This will increase resource efficiency but will not boost innovation.</w:t>
      </w:r>
    </w:p>
    <w:p w:rsidR="0082497B"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Economic concentration is when the same form is concentrated in a single market place of businesses that c</w:t>
      </w:r>
      <w:r w:rsidRPr="004F6E24">
        <w:rPr>
          <w:rFonts w:ascii="Times New Roman" w:hAnsi="Times New Roman" w:cs="Times New Roman"/>
          <w:sz w:val="24"/>
          <w:szCs w:val="24"/>
        </w:rPr>
        <w:t>ompete in similar goods and economic activities. In a location where there is a cheap job surplus, for example, the toy-making firms are concentrating.</w:t>
      </w:r>
    </w:p>
    <w:p w:rsidR="00B00C06"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economic emphasis has the advantage of specialization and experience. When all the same kinds of com</w:t>
      </w:r>
      <w:r w:rsidRPr="004F6E24">
        <w:rPr>
          <w:rFonts w:ascii="Times New Roman" w:hAnsi="Times New Roman" w:cs="Times New Roman"/>
          <w:sz w:val="24"/>
          <w:szCs w:val="24"/>
        </w:rPr>
        <w:t>panies are in a single area, there are even spill-over advantages.</w:t>
      </w:r>
    </w:p>
    <w:p w:rsidR="00B00C06"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In order to minimize price and, thus, income, there is a chance of economic concentration.</w:t>
      </w:r>
    </w:p>
    <w:p w:rsidR="00B00C06" w:rsidRPr="004F6E24" w:rsidRDefault="00060F00" w:rsidP="00E709A9">
      <w:pPr>
        <w:spacing w:after="0" w:line="480" w:lineRule="auto"/>
        <w:rPr>
          <w:rFonts w:ascii="Times New Roman" w:hAnsi="Times New Roman" w:cs="Times New Roman"/>
          <w:sz w:val="24"/>
          <w:szCs w:val="24"/>
        </w:rPr>
      </w:pPr>
      <w:r w:rsidRPr="004F6E24">
        <w:rPr>
          <w:rFonts w:ascii="Times New Roman" w:hAnsi="Times New Roman" w:cs="Times New Roman"/>
          <w:sz w:val="24"/>
          <w:szCs w:val="24"/>
        </w:rPr>
        <w:t xml:space="preserve">My steel industry helped to get cheap jobs and pick up suppliers at economic </w:t>
      </w:r>
      <w:r w:rsidRPr="004F6E24">
        <w:rPr>
          <w:rFonts w:ascii="Times New Roman" w:hAnsi="Times New Roman" w:cs="Times New Roman"/>
          <w:sz w:val="24"/>
          <w:szCs w:val="24"/>
        </w:rPr>
        <w:t>concentration. This reduces the search costs for manufacturers.</w:t>
      </w:r>
    </w:p>
    <w:p w:rsidR="00B00C06"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This Act improved competitiveness for numerous industries with the reduction of costs.</w:t>
      </w:r>
    </w:p>
    <w:p w:rsidR="00FD505F" w:rsidRPr="004F6E24" w:rsidRDefault="00060F00" w:rsidP="00E709A9">
      <w:pPr>
        <w:spacing w:after="0" w:line="480" w:lineRule="auto"/>
        <w:rPr>
          <w:rFonts w:ascii="Times New Roman" w:hAnsi="Times New Roman" w:cs="Times New Roman"/>
          <w:sz w:val="24"/>
          <w:szCs w:val="24"/>
        </w:rPr>
      </w:pPr>
      <w:r w:rsidRPr="004F6E24">
        <w:rPr>
          <w:rFonts w:ascii="Times New Roman" w:hAnsi="Times New Roman" w:cs="Times New Roman"/>
          <w:sz w:val="24"/>
          <w:szCs w:val="24"/>
        </w:rPr>
        <w:t>We may feel that we have an economic focus on the development of defense because high-technology products</w:t>
      </w:r>
      <w:r w:rsidRPr="004F6E24">
        <w:rPr>
          <w:rFonts w:ascii="Times New Roman" w:hAnsi="Times New Roman" w:cs="Times New Roman"/>
          <w:sz w:val="24"/>
          <w:szCs w:val="24"/>
        </w:rPr>
        <w:t xml:space="preserve"> and profitable products are being developed that contribute to the country's protection.</w:t>
      </w:r>
      <w:r w:rsidR="00E709A9">
        <w:rPr>
          <w:rFonts w:ascii="Times New Roman" w:hAnsi="Times New Roman" w:cs="Times New Roman"/>
          <w:sz w:val="24"/>
          <w:szCs w:val="24"/>
        </w:rPr>
        <w:t xml:space="preserve"> </w:t>
      </w:r>
      <w:r w:rsidRPr="004F6E24">
        <w:rPr>
          <w:rFonts w:ascii="Times New Roman" w:hAnsi="Times New Roman" w:cs="Times New Roman"/>
          <w:sz w:val="24"/>
          <w:szCs w:val="24"/>
        </w:rPr>
        <w:t>The defense sector is another example of economic concentration. In order to innovate, invest in, and create the best weapons in the world, firms that produce state-o</w:t>
      </w:r>
      <w:r w:rsidRPr="004F6E24">
        <w:rPr>
          <w:rFonts w:ascii="Times New Roman" w:hAnsi="Times New Roman" w:cs="Times New Roman"/>
          <w:sz w:val="24"/>
          <w:szCs w:val="24"/>
        </w:rPr>
        <w:t>f-the-art defense systems in the world can provide a tremendous amount of capital.</w:t>
      </w:r>
    </w:p>
    <w:p w:rsidR="00B00C06"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The economic concentration is subject to the most significant risk of partial nature being affected. It means that certain large corporations dominate the market and do not </w:t>
      </w:r>
      <w:r w:rsidRPr="004F6E24">
        <w:rPr>
          <w:rFonts w:ascii="Times New Roman" w:hAnsi="Times New Roman" w:cs="Times New Roman"/>
          <w:sz w:val="24"/>
          <w:szCs w:val="24"/>
        </w:rPr>
        <w:t>encourage their rivals to expand.</w:t>
      </w:r>
    </w:p>
    <w:p w:rsidR="004F6E24" w:rsidRPr="004F6E24" w:rsidRDefault="00060F00"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economic focus has the crucial benefit of generating wealth that takes the business in the directio</w:t>
      </w:r>
      <w:r w:rsidR="00FD505F" w:rsidRPr="004F6E24">
        <w:rPr>
          <w:rFonts w:ascii="Times New Roman" w:hAnsi="Times New Roman" w:cs="Times New Roman"/>
          <w:sz w:val="24"/>
          <w:szCs w:val="24"/>
        </w:rPr>
        <w:t>n of technology and innovation.</w:t>
      </w:r>
      <w:r w:rsidR="00E709A9">
        <w:rPr>
          <w:rFonts w:ascii="Times New Roman" w:hAnsi="Times New Roman" w:cs="Times New Roman"/>
          <w:sz w:val="24"/>
          <w:szCs w:val="24"/>
        </w:rPr>
        <w:t xml:space="preserve"> </w:t>
      </w:r>
      <w:r w:rsidRPr="004F6E24">
        <w:rPr>
          <w:rFonts w:ascii="Times New Roman" w:hAnsi="Times New Roman" w:cs="Times New Roman"/>
          <w:sz w:val="24"/>
          <w:szCs w:val="24"/>
        </w:rPr>
        <w:t>With the aid of economic concentration, many companies profit from the increased output</w:t>
      </w:r>
      <w:r w:rsidRPr="004F6E24">
        <w:rPr>
          <w:rFonts w:ascii="Times New Roman" w:hAnsi="Times New Roman" w:cs="Times New Roman"/>
          <w:sz w:val="24"/>
          <w:szCs w:val="24"/>
        </w:rPr>
        <w:t>.</w:t>
      </w:r>
      <w:r w:rsidR="00E709A9">
        <w:rPr>
          <w:rFonts w:ascii="Times New Roman" w:hAnsi="Times New Roman" w:cs="Times New Roman"/>
          <w:sz w:val="24"/>
          <w:szCs w:val="24"/>
        </w:rPr>
        <w:t xml:space="preserve"> </w:t>
      </w:r>
      <w:r w:rsidRPr="004F6E24">
        <w:rPr>
          <w:rFonts w:ascii="Times New Roman" w:hAnsi="Times New Roman" w:cs="Times New Roman"/>
          <w:sz w:val="24"/>
          <w:szCs w:val="24"/>
        </w:rPr>
        <w:t>Dominance and manipulation by larger corporations that can destroy competition in business are some risks of economic concentration.</w:t>
      </w:r>
    </w:p>
    <w:p w:rsidR="004F6E24" w:rsidRDefault="00060F00" w:rsidP="00E709A9">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Economic concentration is beneficial because it leads to the accumulation of capital that generates innovation and, over </w:t>
      </w:r>
      <w:r w:rsidRPr="004F6E24">
        <w:rPr>
          <w:rFonts w:ascii="Times New Roman" w:hAnsi="Times New Roman" w:cs="Times New Roman"/>
          <w:sz w:val="24"/>
          <w:szCs w:val="24"/>
        </w:rPr>
        <w:t>time, leads to technological progress.</w:t>
      </w:r>
      <w:r w:rsidR="00E709A9">
        <w:rPr>
          <w:rFonts w:ascii="Times New Roman" w:hAnsi="Times New Roman" w:cs="Times New Roman"/>
          <w:sz w:val="24"/>
          <w:szCs w:val="24"/>
        </w:rPr>
        <w:t xml:space="preserve"> </w:t>
      </w:r>
      <w:r w:rsidRPr="004F6E24">
        <w:rPr>
          <w:rFonts w:ascii="Times New Roman" w:hAnsi="Times New Roman" w:cs="Times New Roman"/>
          <w:sz w:val="24"/>
          <w:szCs w:val="24"/>
        </w:rPr>
        <w:t>Due to financial contrain, the majority of industries have benefitted in the form of increased productivity.</w:t>
      </w: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Pr="00E709A9" w:rsidRDefault="00060F00" w:rsidP="00E709A9">
      <w:pPr>
        <w:spacing w:after="0" w:line="480" w:lineRule="auto"/>
        <w:ind w:firstLine="720"/>
        <w:jc w:val="center"/>
        <w:rPr>
          <w:rFonts w:ascii="Times New Roman" w:hAnsi="Times New Roman" w:cs="Times New Roman"/>
          <w:b/>
          <w:sz w:val="24"/>
          <w:szCs w:val="24"/>
        </w:rPr>
      </w:pPr>
      <w:r w:rsidRPr="00E709A9">
        <w:rPr>
          <w:rFonts w:ascii="Times New Roman" w:hAnsi="Times New Roman" w:cs="Times New Roman"/>
          <w:b/>
          <w:sz w:val="24"/>
          <w:szCs w:val="24"/>
        </w:rPr>
        <w:t>Reference</w:t>
      </w:r>
    </w:p>
    <w:p w:rsidR="00E709A9" w:rsidRPr="00E709A9" w:rsidRDefault="00060F00" w:rsidP="00E709A9">
      <w:pPr>
        <w:spacing w:after="0" w:line="480" w:lineRule="auto"/>
        <w:ind w:left="720" w:hanging="720"/>
        <w:rPr>
          <w:rFonts w:ascii="Times New Roman" w:hAnsi="Times New Roman" w:cs="Times New Roman"/>
          <w:sz w:val="24"/>
          <w:szCs w:val="24"/>
        </w:rPr>
      </w:pPr>
      <w:r w:rsidRPr="00E709A9">
        <w:rPr>
          <w:rFonts w:ascii="Times New Roman" w:hAnsi="Times New Roman" w:cs="Times New Roman"/>
          <w:sz w:val="24"/>
          <w:szCs w:val="24"/>
        </w:rPr>
        <w:t xml:space="preserve">Atkinson, A. B., &amp; Stiglitz, J. E. (2015). </w:t>
      </w:r>
      <w:r w:rsidRPr="00E709A9">
        <w:rPr>
          <w:rFonts w:ascii="Times New Roman" w:hAnsi="Times New Roman" w:cs="Times New Roman"/>
          <w:i/>
          <w:iCs/>
          <w:sz w:val="24"/>
          <w:szCs w:val="24"/>
        </w:rPr>
        <w:t>Lectures on Public Economics: Updated Edition</w:t>
      </w:r>
      <w:r w:rsidRPr="00E709A9">
        <w:rPr>
          <w:rFonts w:ascii="Times New Roman" w:hAnsi="Times New Roman" w:cs="Times New Roman"/>
          <w:sz w:val="24"/>
          <w:szCs w:val="24"/>
        </w:rPr>
        <w:t>. Princeton University Press.</w:t>
      </w:r>
    </w:p>
    <w:sectPr w:rsidR="00E709A9" w:rsidRPr="00E709A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060F00">
      <w:pPr>
        <w:spacing w:after="0" w:line="240" w:lineRule="auto"/>
      </w:pPr>
      <w:r>
        <w:separator/>
      </w:r>
    </w:p>
  </w:endnote>
  <w:endnote w:type="continuationSeparator" w:id="0">
    <w:p w:rsidR="00000000" w:rsidRDefault="00060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6265640"/>
      <w:docPartObj>
        <w:docPartGallery w:val="Page Numbers (Bottom of Page)"/>
        <w:docPartUnique/>
      </w:docPartObj>
    </w:sdtPr>
    <w:sdtEndPr>
      <w:rPr>
        <w:noProof/>
      </w:rPr>
    </w:sdtEndPr>
    <w:sdtContent>
      <w:p w:rsidR="00E709A9" w:rsidRDefault="00060F00">
        <w:pPr>
          <w:pStyle w:val="Footer"/>
          <w:jc w:val="right"/>
        </w:pPr>
        <w:r>
          <w:fldChar w:fldCharType="begin"/>
        </w:r>
        <w:r>
          <w:instrText xml:space="preserve"> PAGE   \* MERGEFORMAT </w:instrText>
        </w:r>
        <w:r>
          <w:fldChar w:fldCharType="separate"/>
        </w:r>
        <w:r w:rsidR="002713AA">
          <w:rPr>
            <w:noProof/>
          </w:rPr>
          <w:t>1</w:t>
        </w:r>
        <w:r>
          <w:rPr>
            <w:noProof/>
          </w:rPr>
          <w:fldChar w:fldCharType="end"/>
        </w:r>
      </w:p>
    </w:sdtContent>
  </w:sdt>
  <w:p w:rsidR="00E709A9" w:rsidRDefault="00E70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060F00">
      <w:pPr>
        <w:spacing w:after="0" w:line="240" w:lineRule="auto"/>
      </w:pPr>
      <w:r>
        <w:separator/>
      </w:r>
    </w:p>
  </w:footnote>
  <w:footnote w:type="continuationSeparator" w:id="0">
    <w:p w:rsidR="00000000" w:rsidRDefault="00060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2673836"/>
      <w:docPartObj>
        <w:docPartGallery w:val="Page Numbers (Top of Page)"/>
        <w:docPartUnique/>
      </w:docPartObj>
    </w:sdtPr>
    <w:sdtEndPr>
      <w:rPr>
        <w:rFonts w:ascii="Times New Roman" w:hAnsi="Times New Roman" w:cs="Times New Roman"/>
        <w:noProof/>
        <w:sz w:val="24"/>
        <w:szCs w:val="24"/>
      </w:rPr>
    </w:sdtEndPr>
    <w:sdtContent>
      <w:p w:rsidR="00E709A9" w:rsidRPr="00E709A9" w:rsidRDefault="00060F00">
        <w:pPr>
          <w:pStyle w:val="Header"/>
          <w:jc w:val="right"/>
          <w:rPr>
            <w:rFonts w:ascii="Times New Roman" w:hAnsi="Times New Roman" w:cs="Times New Roman"/>
            <w:sz w:val="24"/>
            <w:szCs w:val="24"/>
          </w:rPr>
        </w:pPr>
        <w:r w:rsidRPr="00E709A9">
          <w:rPr>
            <w:rFonts w:ascii="Times New Roman" w:hAnsi="Times New Roman" w:cs="Times New Roman"/>
            <w:sz w:val="24"/>
            <w:szCs w:val="24"/>
          </w:rPr>
          <w:fldChar w:fldCharType="begin"/>
        </w:r>
        <w:r w:rsidRPr="00E709A9">
          <w:rPr>
            <w:rFonts w:ascii="Times New Roman" w:hAnsi="Times New Roman" w:cs="Times New Roman"/>
            <w:sz w:val="24"/>
            <w:szCs w:val="24"/>
          </w:rPr>
          <w:instrText xml:space="preserve"> PAGE   \* MERGEFORMAT </w:instrText>
        </w:r>
        <w:r w:rsidRPr="00E709A9">
          <w:rPr>
            <w:rFonts w:ascii="Times New Roman" w:hAnsi="Times New Roman" w:cs="Times New Roman"/>
            <w:sz w:val="24"/>
            <w:szCs w:val="24"/>
          </w:rPr>
          <w:fldChar w:fldCharType="separate"/>
        </w:r>
        <w:r w:rsidR="002713AA">
          <w:rPr>
            <w:rFonts w:ascii="Times New Roman" w:hAnsi="Times New Roman" w:cs="Times New Roman"/>
            <w:noProof/>
            <w:sz w:val="24"/>
            <w:szCs w:val="24"/>
          </w:rPr>
          <w:t>1</w:t>
        </w:r>
        <w:r w:rsidRPr="00E709A9">
          <w:rPr>
            <w:rFonts w:ascii="Times New Roman" w:hAnsi="Times New Roman" w:cs="Times New Roman"/>
            <w:noProof/>
            <w:sz w:val="24"/>
            <w:szCs w:val="24"/>
          </w:rPr>
          <w:fldChar w:fldCharType="end"/>
        </w:r>
      </w:p>
    </w:sdtContent>
  </w:sdt>
  <w:p w:rsidR="00E709A9" w:rsidRDefault="00E709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89D"/>
    <w:rsid w:val="00060F00"/>
    <w:rsid w:val="000879C8"/>
    <w:rsid w:val="002713AA"/>
    <w:rsid w:val="002732E8"/>
    <w:rsid w:val="004A3300"/>
    <w:rsid w:val="004F6E24"/>
    <w:rsid w:val="0072389D"/>
    <w:rsid w:val="0082497B"/>
    <w:rsid w:val="00B00C06"/>
    <w:rsid w:val="00CF5B83"/>
    <w:rsid w:val="00D273FE"/>
    <w:rsid w:val="00E709A9"/>
    <w:rsid w:val="00EA6E09"/>
    <w:rsid w:val="00EC1A33"/>
    <w:rsid w:val="00FD5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20BE79D-6395-4A02-9F16-154F7B7C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9A9"/>
  </w:style>
  <w:style w:type="paragraph" w:styleId="Footer">
    <w:name w:val="footer"/>
    <w:basedOn w:val="Normal"/>
    <w:link w:val="FooterChar"/>
    <w:uiPriority w:val="99"/>
    <w:unhideWhenUsed/>
    <w:rsid w:val="00E70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nyoike31@gmail.com</cp:lastModifiedBy>
  <cp:revision>2</cp:revision>
  <dcterms:created xsi:type="dcterms:W3CDTF">2021-01-05T12:45:00Z</dcterms:created>
  <dcterms:modified xsi:type="dcterms:W3CDTF">2021-01-05T12:45:00Z</dcterms:modified>
</cp:coreProperties>
</file>