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E99" w:rsidRPr="00FF2F9F" w:rsidRDefault="00DB5E99" w:rsidP="00FF2F9F">
      <w:pPr>
        <w:spacing w:line="480" w:lineRule="auto"/>
        <w:jc w:val="center"/>
        <w:rPr>
          <w:rFonts w:ascii="Times New Roman" w:hAnsi="Times New Roman" w:cs="Times New Roman"/>
          <w:sz w:val="24"/>
          <w:szCs w:val="24"/>
        </w:rPr>
      </w:pPr>
    </w:p>
    <w:p w:rsidR="00DB5E99" w:rsidRPr="00FF2F9F" w:rsidRDefault="00DB5E99" w:rsidP="00FF2F9F">
      <w:pPr>
        <w:spacing w:line="480" w:lineRule="auto"/>
        <w:jc w:val="center"/>
        <w:rPr>
          <w:rFonts w:ascii="Times New Roman" w:hAnsi="Times New Roman" w:cs="Times New Roman"/>
          <w:sz w:val="24"/>
          <w:szCs w:val="24"/>
        </w:rPr>
      </w:pPr>
    </w:p>
    <w:p w:rsidR="00DB5E99" w:rsidRPr="00FF2F9F" w:rsidRDefault="00DB5E99" w:rsidP="00FF2F9F">
      <w:pPr>
        <w:spacing w:line="480" w:lineRule="auto"/>
        <w:jc w:val="center"/>
        <w:rPr>
          <w:rFonts w:ascii="Times New Roman" w:hAnsi="Times New Roman" w:cs="Times New Roman"/>
          <w:sz w:val="24"/>
          <w:szCs w:val="24"/>
        </w:rPr>
      </w:pPr>
    </w:p>
    <w:p w:rsidR="00DB5E99" w:rsidRPr="00FF2F9F" w:rsidRDefault="00DB5E99" w:rsidP="00FF2F9F">
      <w:pPr>
        <w:spacing w:line="480" w:lineRule="auto"/>
        <w:jc w:val="center"/>
        <w:rPr>
          <w:rFonts w:ascii="Times New Roman" w:hAnsi="Times New Roman" w:cs="Times New Roman"/>
          <w:sz w:val="24"/>
          <w:szCs w:val="24"/>
        </w:rPr>
      </w:pPr>
    </w:p>
    <w:p w:rsidR="00DB5E99" w:rsidRPr="00FF2F9F" w:rsidRDefault="00DB5E99" w:rsidP="00FF2F9F">
      <w:pPr>
        <w:spacing w:line="480" w:lineRule="auto"/>
        <w:jc w:val="center"/>
        <w:rPr>
          <w:rFonts w:ascii="Times New Roman" w:hAnsi="Times New Roman" w:cs="Times New Roman"/>
          <w:sz w:val="24"/>
          <w:szCs w:val="24"/>
        </w:rPr>
      </w:pPr>
    </w:p>
    <w:p w:rsidR="00DB5E99" w:rsidRPr="00FF2F9F" w:rsidRDefault="00DB5E99" w:rsidP="00FF2F9F">
      <w:pPr>
        <w:spacing w:line="480" w:lineRule="auto"/>
        <w:jc w:val="center"/>
        <w:rPr>
          <w:rFonts w:ascii="Times New Roman" w:hAnsi="Times New Roman" w:cs="Times New Roman"/>
          <w:sz w:val="24"/>
          <w:szCs w:val="24"/>
        </w:rPr>
      </w:pPr>
    </w:p>
    <w:p w:rsidR="00DB5E99" w:rsidRPr="00FF2F9F" w:rsidRDefault="00DB5E99" w:rsidP="00FF2F9F">
      <w:pPr>
        <w:spacing w:line="480" w:lineRule="auto"/>
        <w:jc w:val="center"/>
        <w:rPr>
          <w:rFonts w:ascii="Times New Roman" w:hAnsi="Times New Roman" w:cs="Times New Roman"/>
          <w:sz w:val="24"/>
          <w:szCs w:val="24"/>
        </w:rPr>
      </w:pPr>
    </w:p>
    <w:p w:rsidR="00C26BDA" w:rsidRPr="00FF2F9F" w:rsidRDefault="00DB5E99" w:rsidP="00FF2F9F">
      <w:pPr>
        <w:spacing w:line="480" w:lineRule="auto"/>
        <w:jc w:val="center"/>
        <w:rPr>
          <w:rFonts w:ascii="Times New Roman" w:hAnsi="Times New Roman" w:cs="Times New Roman"/>
          <w:sz w:val="24"/>
          <w:szCs w:val="24"/>
        </w:rPr>
      </w:pPr>
      <w:r w:rsidRPr="00FF2F9F">
        <w:rPr>
          <w:rFonts w:ascii="Times New Roman" w:hAnsi="Times New Roman" w:cs="Times New Roman"/>
          <w:sz w:val="24"/>
          <w:szCs w:val="24"/>
        </w:rPr>
        <w:t>Economics</w:t>
      </w:r>
    </w:p>
    <w:p w:rsidR="00DB5E99" w:rsidRPr="00FF2F9F" w:rsidRDefault="00DB5E99" w:rsidP="00FF2F9F">
      <w:pPr>
        <w:spacing w:line="480" w:lineRule="auto"/>
        <w:jc w:val="center"/>
        <w:rPr>
          <w:rFonts w:ascii="Times New Roman" w:hAnsi="Times New Roman" w:cs="Times New Roman"/>
          <w:sz w:val="24"/>
          <w:szCs w:val="24"/>
        </w:rPr>
      </w:pPr>
      <w:r w:rsidRPr="00FF2F9F">
        <w:rPr>
          <w:rFonts w:ascii="Times New Roman" w:hAnsi="Times New Roman" w:cs="Times New Roman"/>
          <w:sz w:val="24"/>
          <w:szCs w:val="24"/>
        </w:rPr>
        <w:t>Name</w:t>
      </w:r>
    </w:p>
    <w:p w:rsidR="00DB5E99" w:rsidRPr="00FF2F9F" w:rsidRDefault="00DB5E99" w:rsidP="00FF2F9F">
      <w:pPr>
        <w:spacing w:line="480" w:lineRule="auto"/>
        <w:jc w:val="center"/>
        <w:rPr>
          <w:rFonts w:ascii="Times New Roman" w:hAnsi="Times New Roman" w:cs="Times New Roman"/>
          <w:sz w:val="24"/>
          <w:szCs w:val="24"/>
        </w:rPr>
      </w:pPr>
      <w:r w:rsidRPr="00FF2F9F">
        <w:rPr>
          <w:rFonts w:ascii="Times New Roman" w:hAnsi="Times New Roman" w:cs="Times New Roman"/>
          <w:sz w:val="24"/>
          <w:szCs w:val="24"/>
        </w:rPr>
        <w:t>Institutional Affiliation</w:t>
      </w:r>
    </w:p>
    <w:p w:rsidR="00EE7FC1" w:rsidRPr="00FF2F9F" w:rsidRDefault="00EE7FC1" w:rsidP="00FF2F9F">
      <w:pPr>
        <w:spacing w:line="480" w:lineRule="auto"/>
        <w:rPr>
          <w:rFonts w:ascii="Times New Roman" w:hAnsi="Times New Roman" w:cs="Times New Roman"/>
          <w:sz w:val="24"/>
          <w:szCs w:val="24"/>
        </w:rPr>
      </w:pPr>
      <w:r w:rsidRPr="00FF2F9F">
        <w:rPr>
          <w:rFonts w:ascii="Times New Roman" w:hAnsi="Times New Roman" w:cs="Times New Roman"/>
          <w:sz w:val="24"/>
          <w:szCs w:val="24"/>
        </w:rPr>
        <w:br w:type="page"/>
      </w:r>
    </w:p>
    <w:p w:rsidR="0094176D" w:rsidRPr="00FF2F9F" w:rsidRDefault="00EE7FC1" w:rsidP="00FF2F9F">
      <w:pPr>
        <w:spacing w:line="480" w:lineRule="auto"/>
        <w:ind w:firstLine="720"/>
        <w:rPr>
          <w:rFonts w:ascii="Times New Roman" w:hAnsi="Times New Roman" w:cs="Times New Roman"/>
          <w:sz w:val="24"/>
          <w:szCs w:val="24"/>
        </w:rPr>
      </w:pPr>
      <w:r w:rsidRPr="00FF2F9F">
        <w:rPr>
          <w:rFonts w:ascii="Times New Roman" w:hAnsi="Times New Roman" w:cs="Times New Roman"/>
          <w:sz w:val="24"/>
          <w:szCs w:val="24"/>
        </w:rPr>
        <w:lastRenderedPageBreak/>
        <w:t xml:space="preserve">Quebec has continued to benefit from sustained, self-determined social and economic development in the past years. </w:t>
      </w:r>
      <w:r w:rsidR="00A165C4" w:rsidRPr="00FF2F9F">
        <w:rPr>
          <w:rFonts w:ascii="Times New Roman" w:hAnsi="Times New Roman" w:cs="Times New Roman"/>
          <w:sz w:val="24"/>
          <w:szCs w:val="24"/>
        </w:rPr>
        <w:t xml:space="preserve">Statistical reports have shown that Quebec has been growing at a rate of +0.2% on annual basis. The city has been identified as one with the lowest unemployment rates with unemployment rates of 4.9 % with increased accessibility to women representing some of </w:t>
      </w:r>
      <w:r w:rsidR="00194605" w:rsidRPr="00FF2F9F">
        <w:rPr>
          <w:rFonts w:ascii="Times New Roman" w:hAnsi="Times New Roman" w:cs="Times New Roman"/>
          <w:sz w:val="24"/>
          <w:szCs w:val="24"/>
        </w:rPr>
        <w:t>the highest rates in the world. Statistical ratings also show that Quebec has been growing at a</w:t>
      </w:r>
      <w:r w:rsidR="0008701F" w:rsidRPr="00FF2F9F">
        <w:rPr>
          <w:rFonts w:ascii="Times New Roman" w:hAnsi="Times New Roman" w:cs="Times New Roman"/>
          <w:sz w:val="24"/>
          <w:szCs w:val="24"/>
        </w:rPr>
        <w:t xml:space="preserve"> rate of 0.4% on every quarter. Some of the economic and social indicators that demonstrate that there has been rising equality rates within the Quebec region. The income inequality has been identified as one that has continued to decline over the years. In addition, the need to have absolute income equality is also essential for the growth of Quebec a</w:t>
      </w:r>
      <w:r w:rsidR="0094176D" w:rsidRPr="00FF2F9F">
        <w:rPr>
          <w:rFonts w:ascii="Times New Roman" w:hAnsi="Times New Roman" w:cs="Times New Roman"/>
          <w:sz w:val="24"/>
          <w:szCs w:val="24"/>
        </w:rPr>
        <w:t>s a region.</w:t>
      </w:r>
    </w:p>
    <w:p w:rsidR="00EE7FC1" w:rsidRPr="00FF2F9F" w:rsidRDefault="0094176D" w:rsidP="00FF2F9F">
      <w:pPr>
        <w:spacing w:line="480" w:lineRule="auto"/>
        <w:rPr>
          <w:rFonts w:ascii="Times New Roman" w:hAnsi="Times New Roman" w:cs="Times New Roman"/>
          <w:sz w:val="24"/>
          <w:szCs w:val="24"/>
        </w:rPr>
      </w:pPr>
      <w:r w:rsidRPr="00FF2F9F">
        <w:rPr>
          <w:rFonts w:ascii="Times New Roman" w:hAnsi="Times New Roman" w:cs="Times New Roman"/>
          <w:sz w:val="24"/>
          <w:szCs w:val="24"/>
        </w:rPr>
        <w:t xml:space="preserve"> </w:t>
      </w:r>
      <w:r w:rsidRPr="00FF2F9F">
        <w:rPr>
          <w:rFonts w:ascii="Times New Roman" w:hAnsi="Times New Roman" w:cs="Times New Roman"/>
          <w:sz w:val="24"/>
          <w:szCs w:val="24"/>
        </w:rPr>
        <w:tab/>
        <w:t xml:space="preserve"> Quebec has also continued to establish appropriate policies that are aimed at advancing the incomes and also improving the employment opportunities for the people of the region over the years. </w:t>
      </w:r>
      <w:r w:rsidR="00FF2F9F" w:rsidRPr="00FF2F9F">
        <w:rPr>
          <w:rFonts w:ascii="Times New Roman" w:hAnsi="Times New Roman" w:cs="Times New Roman"/>
          <w:sz w:val="24"/>
          <w:szCs w:val="24"/>
        </w:rPr>
        <w:t>As the yield curve continues to grow in Canada, which is an indicator that demonstrates increasing growth rates in the region. It is evident that there is a need to have sustained growth in Quebec that will help to demonstrate the continued growth in the region. This will create a perfect opportunity for improved growth that would demonstrate advanced growth in the market. There have been many community based projects and socio-economic development that would contribute to the growth of the region. This would help to provide advancements in the growth of the area demonstrating improvements in economic advancement in the region (</w:t>
      </w:r>
      <w:proofErr w:type="spellStart"/>
      <w:r w:rsidR="00FF2F9F" w:rsidRPr="00FF2F9F">
        <w:rPr>
          <w:rFonts w:ascii="Times New Roman" w:eastAsia="Arial Unicode MS" w:hAnsi="Times New Roman" w:cs="Times New Roman"/>
          <w:color w:val="000000"/>
          <w:sz w:val="24"/>
          <w:szCs w:val="24"/>
        </w:rPr>
        <w:t>Mudrik</w:t>
      </w:r>
      <w:proofErr w:type="spellEnd"/>
      <w:r w:rsidR="00FF2F9F" w:rsidRPr="00FF2F9F">
        <w:rPr>
          <w:rFonts w:ascii="Times New Roman" w:eastAsia="Arial Unicode MS" w:hAnsi="Times New Roman" w:cs="Times New Roman"/>
          <w:color w:val="000000"/>
          <w:sz w:val="24"/>
          <w:szCs w:val="24"/>
        </w:rPr>
        <w:t>-Even, 2016). </w:t>
      </w:r>
    </w:p>
    <w:p w:rsidR="00C65A87" w:rsidRPr="00FF2F9F" w:rsidRDefault="00C65A87" w:rsidP="00FF2F9F">
      <w:pPr>
        <w:spacing w:line="480" w:lineRule="auto"/>
        <w:rPr>
          <w:rFonts w:ascii="Times New Roman" w:hAnsi="Times New Roman" w:cs="Times New Roman"/>
          <w:sz w:val="24"/>
          <w:szCs w:val="24"/>
        </w:rPr>
      </w:pPr>
      <w:r w:rsidRPr="00FF2F9F">
        <w:rPr>
          <w:rFonts w:ascii="Times New Roman" w:hAnsi="Times New Roman" w:cs="Times New Roman"/>
          <w:sz w:val="24"/>
          <w:szCs w:val="24"/>
        </w:rPr>
        <w:br w:type="page"/>
      </w:r>
    </w:p>
    <w:p w:rsidR="00C65A87" w:rsidRPr="00FF2F9F" w:rsidRDefault="00C65A87" w:rsidP="00FF2F9F">
      <w:pPr>
        <w:spacing w:line="480" w:lineRule="auto"/>
        <w:jc w:val="center"/>
        <w:rPr>
          <w:rFonts w:ascii="Times New Roman" w:hAnsi="Times New Roman" w:cs="Times New Roman"/>
          <w:b/>
          <w:sz w:val="24"/>
          <w:szCs w:val="24"/>
        </w:rPr>
      </w:pPr>
      <w:r w:rsidRPr="00FF2F9F">
        <w:rPr>
          <w:rFonts w:ascii="Times New Roman" w:hAnsi="Times New Roman" w:cs="Times New Roman"/>
          <w:b/>
          <w:sz w:val="24"/>
          <w:szCs w:val="24"/>
        </w:rPr>
        <w:lastRenderedPageBreak/>
        <w:t>References</w:t>
      </w:r>
    </w:p>
    <w:p w:rsidR="00FF2F9F" w:rsidRPr="00FF2F9F" w:rsidRDefault="00FF2F9F" w:rsidP="00FF2F9F">
      <w:pPr>
        <w:pBdr>
          <w:bottom w:val="single" w:sz="6" w:space="1" w:color="auto"/>
        </w:pBdr>
        <w:spacing w:after="0" w:line="480" w:lineRule="auto"/>
        <w:jc w:val="center"/>
        <w:rPr>
          <w:rFonts w:ascii="Times New Roman" w:eastAsia="Times New Roman" w:hAnsi="Times New Roman" w:cs="Times New Roman"/>
          <w:vanish/>
          <w:sz w:val="24"/>
          <w:szCs w:val="24"/>
        </w:rPr>
      </w:pPr>
      <w:r w:rsidRPr="00FF2F9F">
        <w:rPr>
          <w:rFonts w:ascii="Times New Roman" w:eastAsia="Times New Roman" w:hAnsi="Times New Roman" w:cs="Times New Roman"/>
          <w:vanish/>
          <w:sz w:val="24"/>
          <w:szCs w:val="24"/>
        </w:rPr>
        <w:t>Top of Form</w:t>
      </w:r>
    </w:p>
    <w:p w:rsidR="00FF2F9F" w:rsidRPr="00FF2F9F" w:rsidRDefault="00FF2F9F" w:rsidP="00FF2F9F">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FF2F9F">
        <w:rPr>
          <w:rFonts w:ascii="Times New Roman" w:eastAsia="Arial Unicode MS" w:hAnsi="Times New Roman" w:cs="Times New Roman"/>
          <w:color w:val="000000"/>
          <w:sz w:val="24"/>
          <w:szCs w:val="24"/>
        </w:rPr>
        <w:t>Mudrik</w:t>
      </w:r>
      <w:proofErr w:type="spellEnd"/>
      <w:r w:rsidRPr="00FF2F9F">
        <w:rPr>
          <w:rFonts w:ascii="Times New Roman" w:eastAsia="Arial Unicode MS" w:hAnsi="Times New Roman" w:cs="Times New Roman"/>
          <w:color w:val="000000"/>
          <w:sz w:val="24"/>
          <w:szCs w:val="24"/>
        </w:rPr>
        <w:t>-Even, H. H. (2016). </w:t>
      </w:r>
      <w:r w:rsidRPr="00FF2F9F">
        <w:rPr>
          <w:rFonts w:ascii="Times New Roman" w:eastAsia="Arial Unicode MS" w:hAnsi="Times New Roman" w:cs="Times New Roman"/>
          <w:i/>
          <w:iCs/>
          <w:color w:val="000000"/>
          <w:sz w:val="24"/>
          <w:szCs w:val="24"/>
        </w:rPr>
        <w:t>National identities and the right to self-determination of peoples: 'Civic-nationalism-plus' in Israel and other multinational states</w:t>
      </w:r>
      <w:r w:rsidRPr="00FF2F9F">
        <w:rPr>
          <w:rFonts w:ascii="Times New Roman" w:eastAsia="Arial Unicode MS" w:hAnsi="Times New Roman" w:cs="Times New Roman"/>
          <w:color w:val="000000"/>
          <w:sz w:val="24"/>
          <w:szCs w:val="24"/>
        </w:rPr>
        <w:t>.</w:t>
      </w:r>
      <w:r w:rsidRPr="00FF2F9F">
        <w:rPr>
          <w:rFonts w:ascii="Times New Roman" w:eastAsia="Arial Unicode MS" w:hAnsi="Times New Roman" w:cs="Times New Roman"/>
          <w:color w:val="000000"/>
          <w:sz w:val="24"/>
          <w:szCs w:val="24"/>
          <w:shd w:val="clear" w:color="auto" w:fill="FFFFFF"/>
        </w:rPr>
        <w:t xml:space="preserve"> London: Palgrave Macmillan</w:t>
      </w:r>
    </w:p>
    <w:p w:rsidR="00FF2F9F" w:rsidRPr="00FF2F9F" w:rsidRDefault="00FF2F9F" w:rsidP="00FF2F9F">
      <w:pPr>
        <w:pBdr>
          <w:top w:val="single" w:sz="6" w:space="1" w:color="auto"/>
        </w:pBdr>
        <w:spacing w:after="0" w:line="480" w:lineRule="auto"/>
        <w:jc w:val="center"/>
        <w:rPr>
          <w:rFonts w:ascii="Times New Roman" w:eastAsia="Times New Roman" w:hAnsi="Times New Roman" w:cs="Times New Roman"/>
          <w:vanish/>
          <w:sz w:val="24"/>
          <w:szCs w:val="24"/>
        </w:rPr>
      </w:pPr>
      <w:r w:rsidRPr="00FF2F9F">
        <w:rPr>
          <w:rFonts w:ascii="Times New Roman" w:eastAsia="Times New Roman" w:hAnsi="Times New Roman" w:cs="Times New Roman"/>
          <w:vanish/>
          <w:sz w:val="24"/>
          <w:szCs w:val="24"/>
        </w:rPr>
        <w:t>Bottom of Form</w:t>
      </w:r>
    </w:p>
    <w:p w:rsidR="00FF2F9F" w:rsidRPr="00FF2F9F" w:rsidRDefault="00FF2F9F" w:rsidP="00FF2F9F">
      <w:pPr>
        <w:spacing w:line="480" w:lineRule="auto"/>
        <w:rPr>
          <w:rFonts w:ascii="Times New Roman" w:hAnsi="Times New Roman" w:cs="Times New Roman"/>
          <w:b/>
          <w:sz w:val="24"/>
          <w:szCs w:val="24"/>
        </w:rPr>
      </w:pPr>
    </w:p>
    <w:p w:rsidR="00C65A87" w:rsidRPr="00FF2F9F" w:rsidRDefault="00C65A87" w:rsidP="00FF2F9F">
      <w:pPr>
        <w:spacing w:line="480" w:lineRule="auto"/>
        <w:rPr>
          <w:rFonts w:ascii="Times New Roman" w:hAnsi="Times New Roman" w:cs="Times New Roman"/>
          <w:b/>
          <w:sz w:val="24"/>
          <w:szCs w:val="24"/>
        </w:rPr>
      </w:pPr>
      <w:r w:rsidRPr="00FF2F9F">
        <w:rPr>
          <w:rFonts w:ascii="Times New Roman" w:eastAsiaTheme="minorEastAsia" w:hAnsi="Times New Roman" w:cs="Times New Roman"/>
          <w:color w:val="000000" w:themeColor="text1"/>
          <w:kern w:val="24"/>
          <w:sz w:val="24"/>
          <w:szCs w:val="24"/>
          <w:lang w:val="pt-BR"/>
        </w:rPr>
        <w:t>Reclaiming Power and Place. Kepek – Québec.</w:t>
      </w:r>
    </w:p>
    <w:p w:rsidR="00C65A87" w:rsidRPr="00FF2F9F" w:rsidRDefault="005971BA" w:rsidP="00FF2F9F">
      <w:pPr>
        <w:spacing w:line="480" w:lineRule="auto"/>
        <w:rPr>
          <w:rFonts w:ascii="Times New Roman" w:hAnsi="Times New Roman" w:cs="Times New Roman"/>
          <w:sz w:val="24"/>
          <w:szCs w:val="24"/>
        </w:rPr>
      </w:pPr>
      <w:hyperlink r:id="rId8" w:history="1">
        <w:r w:rsidR="00C65A87" w:rsidRPr="00FF2F9F">
          <w:rPr>
            <w:rStyle w:val="Hyperlink"/>
            <w:rFonts w:ascii="Times New Roman" w:eastAsiaTheme="minorEastAsia" w:hAnsi="Times New Roman" w:cs="Times New Roman"/>
            <w:color w:val="000000" w:themeColor="text1"/>
            <w:kern w:val="24"/>
            <w:sz w:val="24"/>
            <w:szCs w:val="24"/>
            <w:lang w:val="en-CA"/>
          </w:rPr>
          <w:t>https://www.mmiwg-ffada.ca/wp-content/uploads/2019/06/Final_Report_Vol_2_Quebec_Report-1.pdf</w:t>
        </w:r>
      </w:hyperlink>
    </w:p>
    <w:p w:rsidR="00C65A87" w:rsidRPr="00FF2F9F" w:rsidRDefault="00C65A87" w:rsidP="00FF2F9F">
      <w:pPr>
        <w:spacing w:line="480" w:lineRule="auto"/>
        <w:rPr>
          <w:rFonts w:ascii="Times New Roman" w:hAnsi="Times New Roman" w:cs="Times New Roman"/>
          <w:b/>
          <w:sz w:val="24"/>
          <w:szCs w:val="24"/>
        </w:rPr>
      </w:pPr>
    </w:p>
    <w:sectPr w:rsidR="00C65A87" w:rsidRPr="00FF2F9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E60" w:rsidRDefault="00D32E60" w:rsidP="00DB5E99">
      <w:pPr>
        <w:spacing w:after="0" w:line="240" w:lineRule="auto"/>
      </w:pPr>
      <w:r>
        <w:separator/>
      </w:r>
    </w:p>
  </w:endnote>
  <w:endnote w:type="continuationSeparator" w:id="0">
    <w:p w:rsidR="00D32E60" w:rsidRDefault="00D32E60" w:rsidP="00DB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E60" w:rsidRDefault="00D32E60" w:rsidP="00DB5E99">
      <w:pPr>
        <w:spacing w:after="0" w:line="240" w:lineRule="auto"/>
      </w:pPr>
      <w:r>
        <w:separator/>
      </w:r>
    </w:p>
  </w:footnote>
  <w:footnote w:type="continuationSeparator" w:id="0">
    <w:p w:rsidR="00D32E60" w:rsidRDefault="00D32E60" w:rsidP="00DB5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E99" w:rsidRDefault="00DB5E99" w:rsidP="00DB5E99">
    <w:pPr>
      <w:pStyle w:val="Header"/>
      <w:ind w:left="4680" w:firstLine="4680"/>
    </w:pPr>
    <w:r>
      <w:fldChar w:fldCharType="begin"/>
    </w:r>
    <w:r>
      <w:instrText xml:space="preserve"> PAGE   \* MERGEFORMAT </w:instrText>
    </w:r>
    <w:r>
      <w:fldChar w:fldCharType="separate"/>
    </w:r>
    <w:r w:rsidR="00FF2F9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512D0"/>
    <w:multiLevelType w:val="hybridMultilevel"/>
    <w:tmpl w:val="BC86D242"/>
    <w:lvl w:ilvl="0" w:tplc="E27083A6">
      <w:start w:val="1"/>
      <w:numFmt w:val="bullet"/>
      <w:lvlText w:val="•"/>
      <w:lvlJc w:val="left"/>
      <w:pPr>
        <w:tabs>
          <w:tab w:val="num" w:pos="720"/>
        </w:tabs>
        <w:ind w:left="720" w:hanging="360"/>
      </w:pPr>
      <w:rPr>
        <w:rFonts w:ascii="Arial" w:hAnsi="Arial" w:hint="default"/>
      </w:rPr>
    </w:lvl>
    <w:lvl w:ilvl="1" w:tplc="E3EC8562">
      <w:start w:val="62"/>
      <w:numFmt w:val="bullet"/>
      <w:lvlText w:val="•"/>
      <w:lvlJc w:val="left"/>
      <w:pPr>
        <w:tabs>
          <w:tab w:val="num" w:pos="1440"/>
        </w:tabs>
        <w:ind w:left="1440" w:hanging="360"/>
      </w:pPr>
      <w:rPr>
        <w:rFonts w:ascii="Arial" w:hAnsi="Arial" w:hint="default"/>
      </w:rPr>
    </w:lvl>
    <w:lvl w:ilvl="2" w:tplc="9F16B29E" w:tentative="1">
      <w:start w:val="1"/>
      <w:numFmt w:val="bullet"/>
      <w:lvlText w:val="•"/>
      <w:lvlJc w:val="left"/>
      <w:pPr>
        <w:tabs>
          <w:tab w:val="num" w:pos="2160"/>
        </w:tabs>
        <w:ind w:left="2160" w:hanging="360"/>
      </w:pPr>
      <w:rPr>
        <w:rFonts w:ascii="Arial" w:hAnsi="Arial" w:hint="default"/>
      </w:rPr>
    </w:lvl>
    <w:lvl w:ilvl="3" w:tplc="E3D883CA" w:tentative="1">
      <w:start w:val="1"/>
      <w:numFmt w:val="bullet"/>
      <w:lvlText w:val="•"/>
      <w:lvlJc w:val="left"/>
      <w:pPr>
        <w:tabs>
          <w:tab w:val="num" w:pos="2880"/>
        </w:tabs>
        <w:ind w:left="2880" w:hanging="360"/>
      </w:pPr>
      <w:rPr>
        <w:rFonts w:ascii="Arial" w:hAnsi="Arial" w:hint="default"/>
      </w:rPr>
    </w:lvl>
    <w:lvl w:ilvl="4" w:tplc="5BFE8C7A" w:tentative="1">
      <w:start w:val="1"/>
      <w:numFmt w:val="bullet"/>
      <w:lvlText w:val="•"/>
      <w:lvlJc w:val="left"/>
      <w:pPr>
        <w:tabs>
          <w:tab w:val="num" w:pos="3600"/>
        </w:tabs>
        <w:ind w:left="3600" w:hanging="360"/>
      </w:pPr>
      <w:rPr>
        <w:rFonts w:ascii="Arial" w:hAnsi="Arial" w:hint="default"/>
      </w:rPr>
    </w:lvl>
    <w:lvl w:ilvl="5" w:tplc="A5DA4CBC" w:tentative="1">
      <w:start w:val="1"/>
      <w:numFmt w:val="bullet"/>
      <w:lvlText w:val="•"/>
      <w:lvlJc w:val="left"/>
      <w:pPr>
        <w:tabs>
          <w:tab w:val="num" w:pos="4320"/>
        </w:tabs>
        <w:ind w:left="4320" w:hanging="360"/>
      </w:pPr>
      <w:rPr>
        <w:rFonts w:ascii="Arial" w:hAnsi="Arial" w:hint="default"/>
      </w:rPr>
    </w:lvl>
    <w:lvl w:ilvl="6" w:tplc="2E40B25C" w:tentative="1">
      <w:start w:val="1"/>
      <w:numFmt w:val="bullet"/>
      <w:lvlText w:val="•"/>
      <w:lvlJc w:val="left"/>
      <w:pPr>
        <w:tabs>
          <w:tab w:val="num" w:pos="5040"/>
        </w:tabs>
        <w:ind w:left="5040" w:hanging="360"/>
      </w:pPr>
      <w:rPr>
        <w:rFonts w:ascii="Arial" w:hAnsi="Arial" w:hint="default"/>
      </w:rPr>
    </w:lvl>
    <w:lvl w:ilvl="7" w:tplc="E9807B82" w:tentative="1">
      <w:start w:val="1"/>
      <w:numFmt w:val="bullet"/>
      <w:lvlText w:val="•"/>
      <w:lvlJc w:val="left"/>
      <w:pPr>
        <w:tabs>
          <w:tab w:val="num" w:pos="5760"/>
        </w:tabs>
        <w:ind w:left="5760" w:hanging="360"/>
      </w:pPr>
      <w:rPr>
        <w:rFonts w:ascii="Arial" w:hAnsi="Arial" w:hint="default"/>
      </w:rPr>
    </w:lvl>
    <w:lvl w:ilvl="8" w:tplc="9042AEF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99"/>
    <w:rsid w:val="0008701F"/>
    <w:rsid w:val="00194605"/>
    <w:rsid w:val="005971BA"/>
    <w:rsid w:val="0094176D"/>
    <w:rsid w:val="00A165C4"/>
    <w:rsid w:val="00A42646"/>
    <w:rsid w:val="00B2017E"/>
    <w:rsid w:val="00C65A87"/>
    <w:rsid w:val="00D32E60"/>
    <w:rsid w:val="00D833A7"/>
    <w:rsid w:val="00DB5E99"/>
    <w:rsid w:val="00EE7FC1"/>
    <w:rsid w:val="00FF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48E49-BC7F-4781-A879-2B00FCC0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E99"/>
  </w:style>
  <w:style w:type="paragraph" w:styleId="Footer">
    <w:name w:val="footer"/>
    <w:basedOn w:val="Normal"/>
    <w:link w:val="FooterChar"/>
    <w:uiPriority w:val="99"/>
    <w:unhideWhenUsed/>
    <w:rsid w:val="00DB5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99"/>
  </w:style>
  <w:style w:type="paragraph" w:styleId="ListParagraph">
    <w:name w:val="List Paragraph"/>
    <w:basedOn w:val="Normal"/>
    <w:uiPriority w:val="34"/>
    <w:qFormat/>
    <w:rsid w:val="00C65A8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5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126282">
      <w:bodyDiv w:val="1"/>
      <w:marLeft w:val="0"/>
      <w:marRight w:val="0"/>
      <w:marTop w:val="0"/>
      <w:marBottom w:val="0"/>
      <w:divBdr>
        <w:top w:val="none" w:sz="0" w:space="0" w:color="auto"/>
        <w:left w:val="none" w:sz="0" w:space="0" w:color="auto"/>
        <w:bottom w:val="none" w:sz="0" w:space="0" w:color="auto"/>
        <w:right w:val="none" w:sz="0" w:space="0" w:color="auto"/>
      </w:divBdr>
      <w:divsChild>
        <w:div w:id="85884806">
          <w:marLeft w:val="360"/>
          <w:marRight w:val="0"/>
          <w:marTop w:val="200"/>
          <w:marBottom w:val="0"/>
          <w:divBdr>
            <w:top w:val="none" w:sz="0" w:space="0" w:color="auto"/>
            <w:left w:val="none" w:sz="0" w:space="0" w:color="auto"/>
            <w:bottom w:val="none" w:sz="0" w:space="0" w:color="auto"/>
            <w:right w:val="none" w:sz="0" w:space="0" w:color="auto"/>
          </w:divBdr>
        </w:div>
        <w:div w:id="1475096251">
          <w:marLeft w:val="1080"/>
          <w:marRight w:val="0"/>
          <w:marTop w:val="100"/>
          <w:marBottom w:val="0"/>
          <w:divBdr>
            <w:top w:val="none" w:sz="0" w:space="0" w:color="auto"/>
            <w:left w:val="none" w:sz="0" w:space="0" w:color="auto"/>
            <w:bottom w:val="none" w:sz="0" w:space="0" w:color="auto"/>
            <w:right w:val="none" w:sz="0" w:space="0" w:color="auto"/>
          </w:divBdr>
        </w:div>
      </w:divsChild>
    </w:div>
    <w:div w:id="1745177287">
      <w:bodyDiv w:val="1"/>
      <w:marLeft w:val="0"/>
      <w:marRight w:val="0"/>
      <w:marTop w:val="0"/>
      <w:marBottom w:val="0"/>
      <w:divBdr>
        <w:top w:val="none" w:sz="0" w:space="0" w:color="auto"/>
        <w:left w:val="none" w:sz="0" w:space="0" w:color="auto"/>
        <w:bottom w:val="none" w:sz="0" w:space="0" w:color="auto"/>
        <w:right w:val="none" w:sz="0" w:space="0" w:color="auto"/>
      </w:divBdr>
      <w:divsChild>
        <w:div w:id="1024552364">
          <w:marLeft w:val="0"/>
          <w:marRight w:val="0"/>
          <w:marTop w:val="0"/>
          <w:marBottom w:val="0"/>
          <w:divBdr>
            <w:top w:val="none" w:sz="0" w:space="0" w:color="auto"/>
            <w:left w:val="none" w:sz="0" w:space="0" w:color="auto"/>
            <w:bottom w:val="single" w:sz="6" w:space="3" w:color="D0D4D7"/>
            <w:right w:val="none" w:sz="0" w:space="0" w:color="auto"/>
          </w:divBdr>
          <w:divsChild>
            <w:div w:id="151299208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iwg-ffada.ca/wp-content/uploads/2019/06/Final_Report_Vol_2_Quebec_Report-1.pdf"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9426-15E7-451C-82AA-86D10A6AF32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2021-11-20T12:51:00Z</dcterms:created>
  <dcterms:modified xsi:type="dcterms:W3CDTF">2021-11-20T12:51:00Z</dcterms:modified>
</cp:coreProperties>
</file>