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331634" w:rsidP="007D1B7F">
      <w:pPr>
        <w:spacing w:after="0" w:line="480" w:lineRule="auto"/>
        <w:jc w:val="center"/>
        <w:rPr>
          <w:rFonts w:ascii="Times New Roman" w:hAnsi="Times New Roman" w:cs="Times New Roman"/>
          <w:color w:val="000000" w:themeColor="text1"/>
          <w:sz w:val="24"/>
          <w:szCs w:val="24"/>
        </w:rPr>
      </w:pPr>
      <w:r w:rsidRPr="007D1B7F">
        <w:rPr>
          <w:rFonts w:ascii="Times New Roman" w:hAnsi="Times New Roman" w:cs="Times New Roman"/>
          <w:color w:val="000000" w:themeColor="text1"/>
          <w:sz w:val="24"/>
          <w:szCs w:val="24"/>
        </w:rPr>
        <w:t>Education</w:t>
      </w:r>
    </w:p>
    <w:p w:rsidR="00F8526A" w:rsidRPr="007D1B7F" w:rsidRDefault="00331634" w:rsidP="007D1B7F">
      <w:pPr>
        <w:spacing w:after="0" w:line="480" w:lineRule="auto"/>
        <w:jc w:val="center"/>
        <w:rPr>
          <w:rFonts w:ascii="Times New Roman" w:hAnsi="Times New Roman" w:cs="Times New Roman"/>
          <w:color w:val="000000" w:themeColor="text1"/>
          <w:sz w:val="24"/>
          <w:szCs w:val="24"/>
        </w:rPr>
      </w:pPr>
      <w:r w:rsidRPr="007D1B7F">
        <w:rPr>
          <w:rFonts w:ascii="Times New Roman" w:hAnsi="Times New Roman" w:cs="Times New Roman"/>
          <w:color w:val="000000" w:themeColor="text1"/>
          <w:sz w:val="24"/>
          <w:szCs w:val="24"/>
        </w:rPr>
        <w:t>Student Name</w:t>
      </w:r>
    </w:p>
    <w:p w:rsidR="00F8526A" w:rsidRPr="007D1B7F" w:rsidRDefault="00331634" w:rsidP="007D1B7F">
      <w:pPr>
        <w:spacing w:after="0" w:line="480" w:lineRule="auto"/>
        <w:jc w:val="center"/>
        <w:rPr>
          <w:rFonts w:ascii="Times New Roman" w:hAnsi="Times New Roman" w:cs="Times New Roman"/>
          <w:color w:val="000000" w:themeColor="text1"/>
          <w:sz w:val="24"/>
          <w:szCs w:val="24"/>
        </w:rPr>
      </w:pPr>
      <w:r w:rsidRPr="007D1B7F">
        <w:rPr>
          <w:rFonts w:ascii="Times New Roman" w:hAnsi="Times New Roman" w:cs="Times New Roman"/>
          <w:color w:val="000000" w:themeColor="text1"/>
          <w:sz w:val="24"/>
          <w:szCs w:val="24"/>
        </w:rPr>
        <w:t>Institution Affiliation</w:t>
      </w:r>
    </w:p>
    <w:p w:rsidR="00F8526A" w:rsidRPr="007D1B7F" w:rsidRDefault="00331634" w:rsidP="007D1B7F">
      <w:pPr>
        <w:spacing w:after="0" w:line="480" w:lineRule="auto"/>
        <w:jc w:val="center"/>
        <w:rPr>
          <w:rFonts w:ascii="Times New Roman" w:hAnsi="Times New Roman" w:cs="Times New Roman"/>
          <w:color w:val="000000" w:themeColor="text1"/>
          <w:sz w:val="24"/>
          <w:szCs w:val="24"/>
        </w:rPr>
      </w:pPr>
      <w:r w:rsidRPr="007D1B7F">
        <w:rPr>
          <w:rFonts w:ascii="Times New Roman" w:hAnsi="Times New Roman" w:cs="Times New Roman"/>
          <w:color w:val="000000" w:themeColor="text1"/>
          <w:sz w:val="24"/>
          <w:szCs w:val="24"/>
        </w:rPr>
        <w:t>Date</w:t>
      </w:r>
    </w:p>
    <w:p w:rsidR="00F8526A" w:rsidRPr="007D1B7F" w:rsidRDefault="00F8526A" w:rsidP="007D1B7F">
      <w:pPr>
        <w:spacing w:after="0" w:line="480" w:lineRule="auto"/>
        <w:ind w:firstLine="720"/>
        <w:jc w:val="center"/>
        <w:rPr>
          <w:rFonts w:ascii="Times New Roman" w:hAnsi="Times New Roman" w:cs="Times New Roman"/>
          <w:color w:val="000000" w:themeColor="text1"/>
          <w:sz w:val="24"/>
          <w:szCs w:val="24"/>
        </w:rPr>
      </w:pPr>
    </w:p>
    <w:p w:rsidR="00F8526A" w:rsidRPr="007D1B7F" w:rsidRDefault="00F8526A" w:rsidP="007D1B7F">
      <w:pPr>
        <w:spacing w:after="0" w:line="480" w:lineRule="auto"/>
        <w:ind w:firstLine="720"/>
        <w:rPr>
          <w:rFonts w:ascii="Times New Roman" w:hAnsi="Times New Roman" w:cs="Times New Roman"/>
          <w:color w:val="000000" w:themeColor="text1"/>
          <w:sz w:val="24"/>
          <w:szCs w:val="24"/>
        </w:rPr>
      </w:pPr>
    </w:p>
    <w:p w:rsidR="00F8526A" w:rsidRPr="007D1B7F" w:rsidRDefault="00F8526A" w:rsidP="007D1B7F">
      <w:pPr>
        <w:spacing w:after="0" w:line="480" w:lineRule="auto"/>
        <w:ind w:firstLine="720"/>
        <w:rPr>
          <w:rFonts w:ascii="Times New Roman" w:hAnsi="Times New Roman" w:cs="Times New Roman"/>
          <w:color w:val="000000" w:themeColor="text1"/>
          <w:sz w:val="24"/>
          <w:szCs w:val="24"/>
        </w:rPr>
      </w:pPr>
    </w:p>
    <w:p w:rsidR="00F8526A" w:rsidRPr="007D1B7F" w:rsidRDefault="00F8526A" w:rsidP="007D1B7F">
      <w:pPr>
        <w:spacing w:after="0"/>
        <w:jc w:val="center"/>
        <w:rPr>
          <w:rFonts w:ascii="Times New Roman" w:hAnsi="Times New Roman" w:cs="Times New Roman"/>
          <w:color w:val="000000" w:themeColor="text1"/>
          <w:sz w:val="24"/>
          <w:szCs w:val="24"/>
        </w:rPr>
      </w:pPr>
    </w:p>
    <w:p w:rsidR="00F8526A" w:rsidRPr="007D1B7F" w:rsidRDefault="00F8526A" w:rsidP="007D1B7F">
      <w:pPr>
        <w:spacing w:after="0"/>
        <w:rPr>
          <w:rFonts w:ascii="Times New Roman" w:hAnsi="Times New Roman" w:cs="Times New Roman"/>
          <w:color w:val="000000" w:themeColor="text1"/>
          <w:sz w:val="24"/>
          <w:szCs w:val="24"/>
        </w:rPr>
      </w:pPr>
    </w:p>
    <w:p w:rsidR="00F8526A" w:rsidRPr="007D1B7F" w:rsidRDefault="00F8526A" w:rsidP="007D1B7F">
      <w:pPr>
        <w:spacing w:after="0"/>
        <w:rPr>
          <w:rFonts w:ascii="Times New Roman" w:hAnsi="Times New Roman" w:cs="Times New Roman"/>
          <w:color w:val="000000" w:themeColor="text1"/>
          <w:sz w:val="24"/>
          <w:szCs w:val="24"/>
        </w:rPr>
      </w:pPr>
    </w:p>
    <w:p w:rsidR="00F8526A" w:rsidRPr="007D1B7F" w:rsidRDefault="00F8526A"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F8526A" w:rsidRPr="007D1B7F" w:rsidRDefault="00F8526A" w:rsidP="007D1B7F">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7D1B7F" w:rsidRDefault="007D1B7F"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p>
    <w:p w:rsidR="007D1B7F" w:rsidRDefault="007D1B7F"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p>
    <w:p w:rsidR="007D1B7F" w:rsidRDefault="007D1B7F"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p>
    <w:p w:rsidR="007D1B7F" w:rsidRDefault="007D1B7F"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p>
    <w:p w:rsidR="00F8526A" w:rsidRPr="007D1B7F" w:rsidRDefault="00331634"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r w:rsidRPr="007D1B7F">
        <w:rPr>
          <w:rStyle w:val="Strong"/>
          <w:b w:val="0"/>
          <w:color w:val="000000"/>
          <w:bdr w:val="none" w:sz="0" w:space="0" w:color="auto" w:frame="1"/>
        </w:rPr>
        <w:lastRenderedPageBreak/>
        <w:t>Education</w:t>
      </w:r>
    </w:p>
    <w:p w:rsidR="00F8526A" w:rsidRPr="007D1B7F" w:rsidRDefault="00F8526A" w:rsidP="007D1B7F">
      <w:pPr>
        <w:pStyle w:val="NormalWeb"/>
        <w:shd w:val="clear" w:color="auto" w:fill="FFFFFF"/>
        <w:spacing w:before="0" w:beforeAutospacing="0" w:after="0" w:afterAutospacing="0"/>
        <w:jc w:val="center"/>
        <w:textAlignment w:val="baseline"/>
        <w:rPr>
          <w:rStyle w:val="Strong"/>
          <w:b w:val="0"/>
          <w:color w:val="000000"/>
          <w:bdr w:val="none" w:sz="0" w:space="0" w:color="auto" w:frame="1"/>
        </w:rPr>
      </w:pPr>
    </w:p>
    <w:p w:rsidR="00D33196" w:rsidRPr="007D1B7F" w:rsidRDefault="007D1B7F"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r>
        <w:rPr>
          <w:rStyle w:val="Strong"/>
          <w:b w:val="0"/>
          <w:color w:val="000000" w:themeColor="text1"/>
          <w:bdr w:val="none" w:sz="0" w:space="0" w:color="auto" w:frame="1"/>
        </w:rPr>
        <w:t>From the readings, it is apparent that e</w:t>
      </w:r>
      <w:r w:rsidR="00331634" w:rsidRPr="007D1B7F">
        <w:rPr>
          <w:rStyle w:val="Strong"/>
          <w:b w:val="0"/>
          <w:color w:val="000000" w:themeColor="text1"/>
          <w:bdr w:val="none" w:sz="0" w:space="0" w:color="auto" w:frame="1"/>
        </w:rPr>
        <w:t xml:space="preserve">ducation is an essential element globally, which involves techniques of learning and teaching in various environments. Education is significant in imparting values and knowledge to individuals. In society, education is regarded as a tool used to accumulate experience in the form of </w:t>
      </w:r>
      <w:r>
        <w:rPr>
          <w:rStyle w:val="Strong"/>
          <w:b w:val="0"/>
          <w:color w:val="000000" w:themeColor="text1"/>
          <w:bdr w:val="none" w:sz="0" w:space="0" w:color="auto" w:frame="1"/>
        </w:rPr>
        <w:t xml:space="preserve">enculturation and socialization </w:t>
      </w:r>
      <w:r w:rsidR="00331634" w:rsidRPr="007D1B7F">
        <w:rPr>
          <w:rStyle w:val="Strong"/>
          <w:b w:val="0"/>
          <w:color w:val="000000" w:themeColor="text1"/>
          <w:bdr w:val="none" w:sz="0" w:space="0" w:color="auto" w:frame="1"/>
        </w:rPr>
        <w:t>coaching guides young people in gaining cultural values and helps people to achieve responsibilities in society. Some various theories and philosophies explain different concepts in the education system.</w:t>
      </w:r>
    </w:p>
    <w:p w:rsidR="005C39F4" w:rsidRPr="007D1B7F" w:rsidRDefault="00331634"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r w:rsidRPr="007D1B7F">
        <w:rPr>
          <w:rStyle w:val="Strong"/>
          <w:b w:val="0"/>
          <w:color w:val="000000" w:themeColor="text1"/>
          <w:bdr w:val="none" w:sz="0" w:space="0" w:color="auto" w:frame="1"/>
        </w:rPr>
        <w:t>The administration is regarded as having the power to control education through the governing bodies. Every individual has the right to choose what he or she wants to do and when to do it. Mill</w:t>
      </w:r>
      <w:r w:rsidR="00143D6C" w:rsidRPr="007D1B7F">
        <w:rPr>
          <w:rStyle w:val="Strong"/>
          <w:b w:val="0"/>
          <w:color w:val="000000" w:themeColor="text1"/>
          <w:bdr w:val="none" w:sz="0" w:space="0" w:color="auto" w:frame="1"/>
        </w:rPr>
        <w:t xml:space="preserve"> (1978)</w:t>
      </w:r>
      <w:r w:rsidRPr="007D1B7F">
        <w:rPr>
          <w:rStyle w:val="Strong"/>
          <w:b w:val="0"/>
          <w:color w:val="000000" w:themeColor="text1"/>
          <w:bdr w:val="none" w:sz="0" w:space="0" w:color="auto" w:frame="1"/>
        </w:rPr>
        <w:t xml:space="preserve"> suggests that the compelling of education in individual to a specific standard limit the liberty of people to achieve their various goals. The state authority ensures that every parent provides education and training to children and going against this requirement leads to prosecution. </w:t>
      </w:r>
      <w:r w:rsidR="000D4E04" w:rsidRPr="007D1B7F">
        <w:rPr>
          <w:rStyle w:val="Strong"/>
          <w:b w:val="0"/>
          <w:color w:val="000000" w:themeColor="text1"/>
          <w:bdr w:val="none" w:sz="0" w:space="0" w:color="auto" w:frame="1"/>
        </w:rPr>
        <w:t>The school established by the state authority leads to control of how</w:t>
      </w:r>
      <w:r w:rsidR="00C7022B" w:rsidRPr="007D1B7F">
        <w:rPr>
          <w:rStyle w:val="Strong"/>
          <w:b w:val="0"/>
          <w:color w:val="000000" w:themeColor="text1"/>
          <w:bdr w:val="none" w:sz="0" w:space="0" w:color="auto" w:frame="1"/>
        </w:rPr>
        <w:t>,</w:t>
      </w:r>
      <w:r w:rsidR="000D4E04" w:rsidRPr="007D1B7F">
        <w:rPr>
          <w:rStyle w:val="Strong"/>
          <w:b w:val="0"/>
          <w:color w:val="000000" w:themeColor="text1"/>
          <w:bdr w:val="none" w:sz="0" w:space="0" w:color="auto" w:frame="1"/>
        </w:rPr>
        <w:t xml:space="preserve"> what and when the learners will be taught, which leads to producing the same kind of graduates at the end without diversity. If the parents are to be left to enhance some level of training in the education system, there will be diversity among the learners. The problem of giving the teaching responsibilities to the parents is the different ability to gain resources among different families, which may affect the learning process among poor people. The theory of constructivism in education suggests that individuals develop knowledge in understanding the world through their own experiences and linking past </w:t>
      </w:r>
      <w:r w:rsidR="00143D6C" w:rsidRPr="007D1B7F">
        <w:rPr>
          <w:rStyle w:val="Strong"/>
          <w:b w:val="0"/>
          <w:color w:val="000000" w:themeColor="text1"/>
          <w:bdr w:val="none" w:sz="0" w:space="0" w:color="auto" w:frame="1"/>
        </w:rPr>
        <w:t>experienc</w:t>
      </w:r>
      <w:r w:rsidR="000D4E04" w:rsidRPr="007D1B7F">
        <w:rPr>
          <w:rStyle w:val="Strong"/>
          <w:b w:val="0"/>
          <w:color w:val="000000" w:themeColor="text1"/>
          <w:bdr w:val="none" w:sz="0" w:space="0" w:color="auto" w:frame="1"/>
        </w:rPr>
        <w:t xml:space="preserve">es to present situations. </w:t>
      </w:r>
      <w:r w:rsidR="003453EC" w:rsidRPr="007D1B7F">
        <w:rPr>
          <w:rStyle w:val="Strong"/>
          <w:b w:val="0"/>
          <w:color w:val="000000" w:themeColor="text1"/>
          <w:bdr w:val="none" w:sz="0" w:space="0" w:color="auto" w:frame="1"/>
        </w:rPr>
        <w:t>Learning is a process that is socially constructed</w:t>
      </w:r>
      <w:r w:rsidR="00143D6C" w:rsidRPr="007D1B7F">
        <w:rPr>
          <w:rStyle w:val="Strong"/>
          <w:b w:val="0"/>
          <w:color w:val="000000" w:themeColor="text1"/>
          <w:bdr w:val="none" w:sz="0" w:space="0" w:color="auto" w:frame="1"/>
        </w:rPr>
        <w:t xml:space="preserve"> (</w:t>
      </w:r>
      <w:r w:rsidR="00143D6C" w:rsidRPr="007D1B7F">
        <w:rPr>
          <w:color w:val="000000" w:themeColor="text1"/>
          <w:shd w:val="clear" w:color="auto" w:fill="FFFFFF"/>
        </w:rPr>
        <w:t>Bialostok</w:t>
      </w:r>
      <w:r w:rsidR="003453EC" w:rsidRPr="007D1B7F">
        <w:rPr>
          <w:rStyle w:val="Strong"/>
          <w:b w:val="0"/>
          <w:color w:val="000000" w:themeColor="text1"/>
          <w:bdr w:val="none" w:sz="0" w:space="0" w:color="auto" w:frame="1"/>
        </w:rPr>
        <w:t>It</w:t>
      </w:r>
      <w:r w:rsidR="00143D6C" w:rsidRPr="007D1B7F">
        <w:rPr>
          <w:rStyle w:val="Strong"/>
          <w:b w:val="0"/>
          <w:color w:val="000000" w:themeColor="text1"/>
          <w:bdr w:val="none" w:sz="0" w:space="0" w:color="auto" w:frame="1"/>
        </w:rPr>
        <w:t xml:space="preserve"> et al., 2012)</w:t>
      </w:r>
      <w:r w:rsidR="000829B9" w:rsidRPr="007D1B7F">
        <w:rPr>
          <w:rStyle w:val="Strong"/>
          <w:b w:val="0"/>
          <w:color w:val="000000" w:themeColor="text1"/>
          <w:bdr w:val="none" w:sz="0" w:space="0" w:color="auto" w:frame="1"/>
        </w:rPr>
        <w:t xml:space="preserve">. It </w:t>
      </w:r>
      <w:r w:rsidR="003453EC" w:rsidRPr="007D1B7F">
        <w:rPr>
          <w:rStyle w:val="Strong"/>
          <w:b w:val="0"/>
          <w:color w:val="000000" w:themeColor="text1"/>
          <w:bdr w:val="none" w:sz="0" w:space="0" w:color="auto" w:frame="1"/>
        </w:rPr>
        <w:t>is a process that happens through interactions of different individuals. For example, society plays a significant role in enhancing learning and creating an environment wh</w:t>
      </w:r>
      <w:r w:rsidR="00C62B07" w:rsidRPr="007D1B7F">
        <w:rPr>
          <w:rStyle w:val="Strong"/>
          <w:b w:val="0"/>
          <w:color w:val="000000" w:themeColor="text1"/>
          <w:bdr w:val="none" w:sz="0" w:space="0" w:color="auto" w:frame="1"/>
        </w:rPr>
        <w:t>ere the learners interact in</w:t>
      </w:r>
      <w:r w:rsidR="003453EC" w:rsidRPr="007D1B7F">
        <w:rPr>
          <w:rStyle w:val="Strong"/>
          <w:b w:val="0"/>
          <w:color w:val="000000" w:themeColor="text1"/>
          <w:bdr w:val="none" w:sz="0" w:space="0" w:color="auto" w:frame="1"/>
        </w:rPr>
        <w:t xml:space="preserve"> the learning process. Thus, linking the </w:t>
      </w:r>
      <w:r w:rsidR="003453EC" w:rsidRPr="007D1B7F">
        <w:rPr>
          <w:rStyle w:val="Strong"/>
          <w:b w:val="0"/>
          <w:color w:val="000000" w:themeColor="text1"/>
          <w:bdr w:val="none" w:sz="0" w:space="0" w:color="auto" w:frame="1"/>
        </w:rPr>
        <w:lastRenderedPageBreak/>
        <w:t xml:space="preserve">philosophy of the limitation of the authority in education with the constructivism theory of learning helps to establish an understanding of how the administration hinders the learning process. Dictating what is to be learned, how and when the learning process will occur affects the learning process negatively. </w:t>
      </w:r>
    </w:p>
    <w:p w:rsidR="003453EC" w:rsidRPr="007D1B7F" w:rsidRDefault="00331634"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r w:rsidRPr="007D1B7F">
        <w:rPr>
          <w:rStyle w:val="Strong"/>
          <w:b w:val="0"/>
          <w:color w:val="000000" w:themeColor="text1"/>
          <w:bdr w:val="none" w:sz="0" w:space="0" w:color="auto" w:frame="1"/>
        </w:rPr>
        <w:t xml:space="preserve">Equality in education is another important topic that has gained interest over time. The meaning of justice in education is arguable. </w:t>
      </w:r>
      <w:r w:rsidR="008F2B05" w:rsidRPr="007D1B7F">
        <w:rPr>
          <w:rStyle w:val="Strong"/>
          <w:b w:val="0"/>
          <w:color w:val="000000" w:themeColor="text1"/>
          <w:bdr w:val="none" w:sz="0" w:space="0" w:color="auto" w:frame="1"/>
        </w:rPr>
        <w:t>Jencks</w:t>
      </w:r>
      <w:r w:rsidR="00143D6C" w:rsidRPr="007D1B7F">
        <w:rPr>
          <w:rStyle w:val="Strong"/>
          <w:b w:val="0"/>
          <w:color w:val="000000" w:themeColor="text1"/>
          <w:bdr w:val="none" w:sz="0" w:space="0" w:color="auto" w:frame="1"/>
        </w:rPr>
        <w:t xml:space="preserve"> (1988)</w:t>
      </w:r>
      <w:r w:rsidR="008F2B05" w:rsidRPr="007D1B7F">
        <w:rPr>
          <w:rStyle w:val="Strong"/>
          <w:b w:val="0"/>
          <w:color w:val="000000" w:themeColor="text1"/>
          <w:bdr w:val="none" w:sz="0" w:space="0" w:color="auto" w:frame="1"/>
        </w:rPr>
        <w:t xml:space="preserve"> argues the balance of training in five different concepts. Democratic equality involves providing the learning opportunity to every individual regardless of their benefits to other people, their needs, deprivation status, their abilities and hard work in learning. The use of moralistic justice suggests that those learners who put more effort are given the opportunity in education. It involves rewarding the virtue of learners. Weak humane justice indicates that those students who were disadvantaged previously in receiving their rewards are considered more in the learning opportunities. Substantial humanitarian justice involves offering more opportunities to poorly performing learners. </w:t>
      </w:r>
      <w:r w:rsidR="006312B5" w:rsidRPr="007D1B7F">
        <w:rPr>
          <w:rStyle w:val="Strong"/>
          <w:b w:val="0"/>
          <w:color w:val="000000" w:themeColor="text1"/>
          <w:bdr w:val="none" w:sz="0" w:space="0" w:color="auto" w:frame="1"/>
        </w:rPr>
        <w:t>Utilitarianism suggests that competition is the best method to enhance opportunities. In this case, the best learners are provided with opportunities in education. The behavioural theory of learning suggests that the learning process occurs through the conditioning of behaviour and the external elements</w:t>
      </w:r>
      <w:r w:rsidR="00F8526A" w:rsidRPr="007D1B7F">
        <w:rPr>
          <w:rStyle w:val="Strong"/>
          <w:b w:val="0"/>
          <w:color w:val="000000" w:themeColor="text1"/>
          <w:bdr w:val="none" w:sz="0" w:space="0" w:color="auto" w:frame="1"/>
        </w:rPr>
        <w:t xml:space="preserve"> (</w:t>
      </w:r>
      <w:r w:rsidR="00F8526A" w:rsidRPr="007D1B7F">
        <w:rPr>
          <w:color w:val="000000" w:themeColor="text1"/>
          <w:shd w:val="clear" w:color="auto" w:fill="FFFFFF"/>
        </w:rPr>
        <w:t>Bialostok</w:t>
      </w:r>
      <w:r w:rsidR="00F8526A" w:rsidRPr="007D1B7F">
        <w:rPr>
          <w:rStyle w:val="Strong"/>
          <w:b w:val="0"/>
          <w:color w:val="000000" w:themeColor="text1"/>
          <w:bdr w:val="none" w:sz="0" w:space="0" w:color="auto" w:frame="1"/>
        </w:rPr>
        <w:t>It et al., 2012)</w:t>
      </w:r>
      <w:r w:rsidR="006312B5" w:rsidRPr="007D1B7F">
        <w:rPr>
          <w:rStyle w:val="Strong"/>
          <w:b w:val="0"/>
          <w:color w:val="000000" w:themeColor="text1"/>
          <w:bdr w:val="none" w:sz="0" w:space="0" w:color="auto" w:frame="1"/>
        </w:rPr>
        <w:t xml:space="preserve">. Negative and positive enforcement in learning is significant in ensuring that there is success in education. It is important to offer opportunities to students who perform well and those who make more efforts in learning to ensure positive outcomes in learning. </w:t>
      </w:r>
    </w:p>
    <w:p w:rsidR="006312B5" w:rsidRPr="007D1B7F" w:rsidRDefault="00331634"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r w:rsidRPr="007D1B7F">
        <w:rPr>
          <w:rStyle w:val="Strong"/>
          <w:b w:val="0"/>
          <w:color w:val="000000" w:themeColor="text1"/>
          <w:bdr w:val="none" w:sz="0" w:space="0" w:color="auto" w:frame="1"/>
        </w:rPr>
        <w:t xml:space="preserve">The classical theories of education suggest various concepts. The methods provide that a human being is the only creature that requires training to comprehend nurture, teaching and discipline. Animals do not need to be nurtured as they possess powers that help them to survive. </w:t>
      </w:r>
      <w:r w:rsidRPr="007D1B7F">
        <w:rPr>
          <w:rStyle w:val="Strong"/>
          <w:b w:val="0"/>
          <w:color w:val="000000" w:themeColor="text1"/>
          <w:bdr w:val="none" w:sz="0" w:space="0" w:color="auto" w:frame="1"/>
        </w:rPr>
        <w:lastRenderedPageBreak/>
        <w:t>Discipline in animals is significant in acquiring human nature. The grant in human beings is developed progressively due to his efforts</w:t>
      </w:r>
      <w:r w:rsidR="008F43DC" w:rsidRPr="007D1B7F">
        <w:rPr>
          <w:rStyle w:val="Strong"/>
          <w:b w:val="0"/>
          <w:color w:val="000000" w:themeColor="text1"/>
          <w:bdr w:val="none" w:sz="0" w:space="0" w:color="auto" w:frame="1"/>
        </w:rPr>
        <w:t xml:space="preserve"> (</w:t>
      </w:r>
      <w:r w:rsidR="008F43DC" w:rsidRPr="007D1B7F">
        <w:rPr>
          <w:color w:val="000000" w:themeColor="text1"/>
          <w:shd w:val="clear" w:color="auto" w:fill="FFFFFF"/>
        </w:rPr>
        <w:t>Bialostok</w:t>
      </w:r>
      <w:r w:rsidR="008F43DC" w:rsidRPr="007D1B7F">
        <w:rPr>
          <w:rStyle w:val="Strong"/>
          <w:b w:val="0"/>
          <w:color w:val="000000" w:themeColor="text1"/>
          <w:bdr w:val="none" w:sz="0" w:space="0" w:color="auto" w:frame="1"/>
        </w:rPr>
        <w:t>It et al., 2012)</w:t>
      </w:r>
      <w:r w:rsidRPr="007D1B7F">
        <w:rPr>
          <w:rStyle w:val="Strong"/>
          <w:b w:val="0"/>
          <w:color w:val="000000" w:themeColor="text1"/>
          <w:bdr w:val="none" w:sz="0" w:space="0" w:color="auto" w:frame="1"/>
        </w:rPr>
        <w:t xml:space="preserve">. </w:t>
      </w:r>
      <w:r w:rsidR="002554F5" w:rsidRPr="007D1B7F">
        <w:rPr>
          <w:rStyle w:val="Strong"/>
          <w:b w:val="0"/>
          <w:color w:val="000000" w:themeColor="text1"/>
          <w:bdr w:val="none" w:sz="0" w:space="0" w:color="auto" w:frame="1"/>
        </w:rPr>
        <w:t>Each generation impacts knowledge to the next generation. People love freedom, and they can sac</w:t>
      </w:r>
      <w:r w:rsidR="007D1B7F">
        <w:rPr>
          <w:rStyle w:val="Strong"/>
          <w:b w:val="0"/>
          <w:color w:val="000000" w:themeColor="text1"/>
          <w:bdr w:val="none" w:sz="0" w:space="0" w:color="auto" w:frame="1"/>
        </w:rPr>
        <w:t>rifice anything to acquire it, t</w:t>
      </w:r>
      <w:r w:rsidR="002554F5" w:rsidRPr="007D1B7F">
        <w:rPr>
          <w:rStyle w:val="Strong"/>
          <w:b w:val="0"/>
          <w:color w:val="000000" w:themeColor="text1"/>
          <w:bdr w:val="none" w:sz="0" w:space="0" w:color="auto" w:frame="1"/>
        </w:rPr>
        <w:t>hus, acquiring discipline is essential in influencing positive character, which leads to success in life. A man is made through education as he learns from other people</w:t>
      </w:r>
      <w:r w:rsidR="00F8526A" w:rsidRPr="007D1B7F">
        <w:rPr>
          <w:rStyle w:val="Strong"/>
          <w:b w:val="0"/>
          <w:color w:val="000000" w:themeColor="text1"/>
          <w:bdr w:val="none" w:sz="0" w:space="0" w:color="auto" w:frame="1"/>
        </w:rPr>
        <w:t xml:space="preserve"> (</w:t>
      </w:r>
      <w:r w:rsidR="00F8526A" w:rsidRPr="007D1B7F">
        <w:rPr>
          <w:color w:val="000000" w:themeColor="text1"/>
          <w:shd w:val="clear" w:color="auto" w:fill="FFFFFF"/>
        </w:rPr>
        <w:t>Sadovnik, 2007)</w:t>
      </w:r>
      <w:r w:rsidR="002554F5" w:rsidRPr="007D1B7F">
        <w:rPr>
          <w:rStyle w:val="Strong"/>
          <w:b w:val="0"/>
          <w:color w:val="000000" w:themeColor="text1"/>
          <w:bdr w:val="none" w:sz="0" w:space="0" w:color="auto" w:frame="1"/>
        </w:rPr>
        <w:t xml:space="preserve">. </w:t>
      </w:r>
      <w:r w:rsidR="0065121E" w:rsidRPr="007D1B7F">
        <w:rPr>
          <w:rStyle w:val="Strong"/>
          <w:b w:val="0"/>
          <w:color w:val="000000" w:themeColor="text1"/>
          <w:bdr w:val="none" w:sz="0" w:space="0" w:color="auto" w:frame="1"/>
        </w:rPr>
        <w:t xml:space="preserve">The theory of classical conditioning suggests that animals require learning, and the concept is also used among human beings. The use of classical conditioning among learners </w:t>
      </w:r>
      <w:r w:rsidR="003023D5" w:rsidRPr="007D1B7F">
        <w:rPr>
          <w:rStyle w:val="Strong"/>
          <w:b w:val="0"/>
          <w:color w:val="000000" w:themeColor="text1"/>
          <w:bdr w:val="none" w:sz="0" w:space="0" w:color="auto" w:frame="1"/>
        </w:rPr>
        <w:t>provides many examples of how people obtain different behaviours. Education involves consequences like punishment and rewards and engaging in various activities such as activities and reading. The positive and negative reinforcements are not only provided by other people but also by situations. People are motivated externally and internally to acquire knowledge. For example, reading materials because of enjoying the content is intrinsic motivation. External motivation comes from</w:t>
      </w:r>
      <w:r w:rsidR="007D1B7F">
        <w:rPr>
          <w:rStyle w:val="Strong"/>
          <w:b w:val="0"/>
          <w:color w:val="000000" w:themeColor="text1"/>
          <w:bdr w:val="none" w:sz="0" w:space="0" w:color="auto" w:frame="1"/>
        </w:rPr>
        <w:t xml:space="preserve"> experiences and other people f</w:t>
      </w:r>
      <w:r w:rsidR="003023D5" w:rsidRPr="007D1B7F">
        <w:rPr>
          <w:rStyle w:val="Strong"/>
          <w:b w:val="0"/>
          <w:color w:val="000000" w:themeColor="text1"/>
          <w:bdr w:val="none" w:sz="0" w:space="0" w:color="auto" w:frame="1"/>
        </w:rPr>
        <w:t xml:space="preserve">or </w:t>
      </w:r>
      <w:r w:rsidR="007D1B7F" w:rsidRPr="007D1B7F">
        <w:rPr>
          <w:rStyle w:val="Strong"/>
          <w:b w:val="0"/>
          <w:color w:val="000000" w:themeColor="text1"/>
          <w:bdr w:val="none" w:sz="0" w:space="0" w:color="auto" w:frame="1"/>
        </w:rPr>
        <w:t>example;</w:t>
      </w:r>
      <w:r w:rsidR="003023D5" w:rsidRPr="007D1B7F">
        <w:rPr>
          <w:rStyle w:val="Strong"/>
          <w:b w:val="0"/>
          <w:color w:val="000000" w:themeColor="text1"/>
          <w:bdr w:val="none" w:sz="0" w:space="0" w:color="auto" w:frame="1"/>
        </w:rPr>
        <w:t xml:space="preserve"> </w:t>
      </w:r>
      <w:r w:rsidR="007D1B7F">
        <w:rPr>
          <w:rStyle w:val="Strong"/>
          <w:b w:val="0"/>
          <w:color w:val="000000" w:themeColor="text1"/>
          <w:bdr w:val="none" w:sz="0" w:space="0" w:color="auto" w:frame="1"/>
        </w:rPr>
        <w:t>punishments by the teachers prompt</w:t>
      </w:r>
      <w:r w:rsidR="003023D5" w:rsidRPr="007D1B7F">
        <w:rPr>
          <w:rStyle w:val="Strong"/>
          <w:b w:val="0"/>
          <w:color w:val="000000" w:themeColor="text1"/>
          <w:bdr w:val="none" w:sz="0" w:space="0" w:color="auto" w:frame="1"/>
        </w:rPr>
        <w:t xml:space="preserve"> the learners avoid negative </w:t>
      </w:r>
      <w:r w:rsidR="002659A7" w:rsidRPr="007D1B7F">
        <w:rPr>
          <w:rStyle w:val="Strong"/>
          <w:b w:val="0"/>
          <w:color w:val="000000" w:themeColor="text1"/>
          <w:bdr w:val="none" w:sz="0" w:space="0" w:color="auto" w:frame="1"/>
        </w:rPr>
        <w:t>behaviors</w:t>
      </w:r>
      <w:r w:rsidR="001F081A" w:rsidRPr="007D1B7F">
        <w:rPr>
          <w:rStyle w:val="Strong"/>
          <w:b w:val="0"/>
          <w:color w:val="000000" w:themeColor="text1"/>
          <w:bdr w:val="none" w:sz="0" w:space="0" w:color="auto" w:frame="1"/>
        </w:rPr>
        <w:t xml:space="preserve"> and </w:t>
      </w:r>
      <w:r w:rsidR="007D1B7F" w:rsidRPr="007D1B7F">
        <w:rPr>
          <w:rStyle w:val="Strong"/>
          <w:b w:val="0"/>
          <w:color w:val="000000" w:themeColor="text1"/>
          <w:bdr w:val="none" w:sz="0" w:space="0" w:color="auto" w:frame="1"/>
        </w:rPr>
        <w:t>enhance</w:t>
      </w:r>
      <w:r w:rsidR="001F081A" w:rsidRPr="007D1B7F">
        <w:rPr>
          <w:rStyle w:val="Strong"/>
          <w:b w:val="0"/>
          <w:color w:val="000000" w:themeColor="text1"/>
          <w:bdr w:val="none" w:sz="0" w:space="0" w:color="auto" w:frame="1"/>
        </w:rPr>
        <w:t xml:space="preserve"> discipline</w:t>
      </w:r>
      <w:r w:rsidR="003023D5" w:rsidRPr="007D1B7F">
        <w:rPr>
          <w:rStyle w:val="Strong"/>
          <w:b w:val="0"/>
          <w:color w:val="000000" w:themeColor="text1"/>
          <w:bdr w:val="none" w:sz="0" w:space="0" w:color="auto" w:frame="1"/>
        </w:rPr>
        <w:t>. Thus, the classical theories inform on how humans are affected by different actions from themselves and other people.</w:t>
      </w:r>
    </w:p>
    <w:p w:rsidR="001238E8" w:rsidRPr="007D1B7F" w:rsidRDefault="00331634"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r w:rsidRPr="007D1B7F">
        <w:rPr>
          <w:rStyle w:val="Strong"/>
          <w:b w:val="0"/>
          <w:color w:val="000000" w:themeColor="text1"/>
          <w:bdr w:val="none" w:sz="0" w:space="0" w:color="auto" w:frame="1"/>
        </w:rPr>
        <w:t>Education is an essential tool for every human being. Learning is a day to day activity that occurs between individuals. Some people are educated more than others, and this provides a platform for the passing of knowledge between individuals. Rousseau suggests that human beings are born weak and needs to be supported</w:t>
      </w:r>
      <w:r w:rsidR="00F8526A" w:rsidRPr="007D1B7F">
        <w:rPr>
          <w:rStyle w:val="Strong"/>
          <w:b w:val="0"/>
          <w:color w:val="000000" w:themeColor="text1"/>
          <w:bdr w:val="none" w:sz="0" w:space="0" w:color="auto" w:frame="1"/>
        </w:rPr>
        <w:t xml:space="preserve"> (</w:t>
      </w:r>
      <w:r w:rsidR="00F8526A" w:rsidRPr="007D1B7F">
        <w:rPr>
          <w:color w:val="000000" w:themeColor="text1"/>
          <w:shd w:val="clear" w:color="auto" w:fill="FFFFFF"/>
        </w:rPr>
        <w:t>Gutmann, 1951)</w:t>
      </w:r>
      <w:r w:rsidRPr="007D1B7F">
        <w:rPr>
          <w:rStyle w:val="Strong"/>
          <w:b w:val="0"/>
          <w:color w:val="000000" w:themeColor="text1"/>
          <w:bdr w:val="none" w:sz="0" w:space="0" w:color="auto" w:frame="1"/>
        </w:rPr>
        <w:t>. People lack experience in their early stages, and they need education through nurturing. Apart from learning through people, human beings learn through things and nature. Plato suggests that it is essential for human beings to have an understanding of what is right for them and the society to acquire knowledge</w:t>
      </w:r>
      <w:r w:rsidR="002659A7" w:rsidRPr="007D1B7F">
        <w:rPr>
          <w:rStyle w:val="Strong"/>
          <w:b w:val="0"/>
          <w:color w:val="000000" w:themeColor="text1"/>
          <w:bdr w:val="none" w:sz="0" w:space="0" w:color="auto" w:frame="1"/>
        </w:rPr>
        <w:t xml:space="preserve"> (</w:t>
      </w:r>
      <w:r w:rsidR="002659A7" w:rsidRPr="007D1B7F">
        <w:rPr>
          <w:color w:val="000000" w:themeColor="text1"/>
          <w:shd w:val="clear" w:color="auto" w:fill="FFFFFF"/>
        </w:rPr>
        <w:t>Gutmann, 1951)</w:t>
      </w:r>
      <w:r w:rsidRPr="007D1B7F">
        <w:rPr>
          <w:rStyle w:val="Strong"/>
          <w:b w:val="0"/>
          <w:color w:val="000000" w:themeColor="text1"/>
          <w:bdr w:val="none" w:sz="0" w:space="0" w:color="auto" w:frame="1"/>
        </w:rPr>
        <w:t xml:space="preserve">. If the community has a good understanding of the benefit of </w:t>
      </w:r>
      <w:r w:rsidRPr="007D1B7F">
        <w:rPr>
          <w:rStyle w:val="Strong"/>
          <w:b w:val="0"/>
          <w:color w:val="000000" w:themeColor="text1"/>
          <w:bdr w:val="none" w:sz="0" w:space="0" w:color="auto" w:frame="1"/>
        </w:rPr>
        <w:lastRenderedPageBreak/>
        <w:t>education, the impact is significant to their generations. Having positive minds towards education enhances a positive perception among the instructors, which enhances consistent training in the community. The theory of community of practice suggests that the people come together, having the objective of learning something. The relationship among different people is based on their shared goal of acquiring knowledge</w:t>
      </w:r>
      <w:r w:rsidR="00F8526A" w:rsidRPr="007D1B7F">
        <w:rPr>
          <w:rStyle w:val="Strong"/>
          <w:b w:val="0"/>
          <w:color w:val="000000" w:themeColor="text1"/>
          <w:bdr w:val="none" w:sz="0" w:space="0" w:color="auto" w:frame="1"/>
        </w:rPr>
        <w:t xml:space="preserve"> (</w:t>
      </w:r>
      <w:r w:rsidR="00F8526A" w:rsidRPr="007D1B7F">
        <w:rPr>
          <w:color w:val="000000" w:themeColor="text1"/>
          <w:shd w:val="clear" w:color="auto" w:fill="FFFFFF"/>
        </w:rPr>
        <w:t>Bialostok</w:t>
      </w:r>
      <w:r w:rsidR="00F8526A" w:rsidRPr="007D1B7F">
        <w:rPr>
          <w:rStyle w:val="Strong"/>
          <w:b w:val="0"/>
          <w:color w:val="000000" w:themeColor="text1"/>
          <w:bdr w:val="none" w:sz="0" w:space="0" w:color="auto" w:frame="1"/>
        </w:rPr>
        <w:t>It et al., 2012)</w:t>
      </w:r>
      <w:r w:rsidRPr="007D1B7F">
        <w:rPr>
          <w:rStyle w:val="Strong"/>
          <w:b w:val="0"/>
          <w:color w:val="000000" w:themeColor="text1"/>
          <w:bdr w:val="none" w:sz="0" w:space="0" w:color="auto" w:frame="1"/>
        </w:rPr>
        <w:t>. Other people who are not well informed can learn from their mentors in joint earning. Thus, it is the role of every human being to educate others who are not well educated.</w:t>
      </w:r>
    </w:p>
    <w:p w:rsidR="001238E8" w:rsidRPr="007D1B7F" w:rsidRDefault="00331634"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r w:rsidRPr="007D1B7F">
        <w:rPr>
          <w:rStyle w:val="Strong"/>
          <w:b w:val="0"/>
          <w:color w:val="000000" w:themeColor="text1"/>
          <w:bdr w:val="none" w:sz="0" w:space="0" w:color="auto" w:frame="1"/>
        </w:rPr>
        <w:t xml:space="preserve">In conclusion, </w:t>
      </w:r>
      <w:r w:rsidR="007D1B7F">
        <w:rPr>
          <w:rStyle w:val="Strong"/>
          <w:b w:val="0"/>
          <w:color w:val="000000" w:themeColor="text1"/>
          <w:bdr w:val="none" w:sz="0" w:space="0" w:color="auto" w:frame="1"/>
        </w:rPr>
        <w:t xml:space="preserve">e readings assert that </w:t>
      </w:r>
      <w:r w:rsidRPr="007D1B7F">
        <w:rPr>
          <w:rStyle w:val="Strong"/>
          <w:b w:val="0"/>
          <w:color w:val="000000" w:themeColor="text1"/>
          <w:bdr w:val="none" w:sz="0" w:space="0" w:color="auto" w:frame="1"/>
        </w:rPr>
        <w:t xml:space="preserve">education is an essential element that is better understood using various theories and philosophical ideas. The concepts provided by different models lead to the enhancement of the education process, ensuring that people gain knowledge consistently. Also, learners in the school can obtain knowledge and skills to their full potential. </w:t>
      </w: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bookmarkStart w:id="0" w:name="_GoBack"/>
      <w:bookmarkEnd w:id="0"/>
    </w:p>
    <w:p w:rsidR="001238E8" w:rsidRPr="007D1B7F" w:rsidRDefault="001238E8" w:rsidP="007D1B7F">
      <w:pPr>
        <w:pStyle w:val="NormalWeb"/>
        <w:shd w:val="clear" w:color="auto" w:fill="FFFFFF"/>
        <w:spacing w:before="0" w:beforeAutospacing="0" w:after="0" w:afterAutospacing="0" w:line="480" w:lineRule="auto"/>
        <w:ind w:firstLine="720"/>
        <w:textAlignment w:val="baseline"/>
        <w:rPr>
          <w:rStyle w:val="Strong"/>
          <w:b w:val="0"/>
          <w:color w:val="000000" w:themeColor="text1"/>
          <w:bdr w:val="none" w:sz="0" w:space="0" w:color="auto" w:frame="1"/>
        </w:rPr>
      </w:pPr>
    </w:p>
    <w:p w:rsidR="001238E8" w:rsidRPr="007D1B7F" w:rsidRDefault="001238E8" w:rsidP="007D1B7F">
      <w:pPr>
        <w:pStyle w:val="NormalWeb"/>
        <w:shd w:val="clear" w:color="auto" w:fill="FFFFFF"/>
        <w:spacing w:before="0" w:beforeAutospacing="0" w:after="0" w:afterAutospacing="0" w:line="480" w:lineRule="auto"/>
        <w:textAlignment w:val="baseline"/>
        <w:rPr>
          <w:rStyle w:val="Strong"/>
          <w:b w:val="0"/>
          <w:color w:val="000000" w:themeColor="text1"/>
          <w:bdr w:val="none" w:sz="0" w:space="0" w:color="auto" w:frame="1"/>
        </w:rPr>
      </w:pPr>
    </w:p>
    <w:p w:rsidR="001238E8" w:rsidRPr="007D1B7F" w:rsidRDefault="00331634" w:rsidP="007D1B7F">
      <w:pPr>
        <w:pStyle w:val="NormalWeb"/>
        <w:shd w:val="clear" w:color="auto" w:fill="FFFFFF"/>
        <w:spacing w:before="0" w:beforeAutospacing="0" w:after="0" w:afterAutospacing="0" w:line="480" w:lineRule="auto"/>
        <w:ind w:firstLine="720"/>
        <w:jc w:val="center"/>
        <w:textAlignment w:val="baseline"/>
        <w:rPr>
          <w:rStyle w:val="Strong"/>
          <w:b w:val="0"/>
          <w:color w:val="000000" w:themeColor="text1"/>
          <w:bdr w:val="none" w:sz="0" w:space="0" w:color="auto" w:frame="1"/>
        </w:rPr>
      </w:pPr>
      <w:r w:rsidRPr="007D1B7F">
        <w:rPr>
          <w:rStyle w:val="Strong"/>
          <w:b w:val="0"/>
          <w:color w:val="000000" w:themeColor="text1"/>
          <w:bdr w:val="none" w:sz="0" w:space="0" w:color="auto" w:frame="1"/>
        </w:rPr>
        <w:lastRenderedPageBreak/>
        <w:t>References</w:t>
      </w:r>
    </w:p>
    <w:p w:rsidR="00BD31B2" w:rsidRDefault="00331634" w:rsidP="00BD31B2">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7D1B7F">
        <w:rPr>
          <w:color w:val="000000" w:themeColor="text1"/>
          <w:shd w:val="clear" w:color="auto" w:fill="FFFFFF"/>
        </w:rPr>
        <w:t>Bialostok, S., Whitman, R. and Bradley, W., 2012. </w:t>
      </w:r>
      <w:r w:rsidRPr="007D1B7F">
        <w:rPr>
          <w:i/>
          <w:iCs/>
          <w:color w:val="000000" w:themeColor="text1"/>
          <w:shd w:val="clear" w:color="auto" w:fill="FFFFFF"/>
        </w:rPr>
        <w:t>Education and The Risk Society</w:t>
      </w:r>
      <w:r w:rsidRPr="007D1B7F">
        <w:rPr>
          <w:color w:val="000000" w:themeColor="text1"/>
          <w:shd w:val="clear" w:color="auto" w:fill="FFFFFF"/>
        </w:rPr>
        <w:t>. Rotterdam: Sense Publishers.</w:t>
      </w:r>
    </w:p>
    <w:p w:rsidR="00A207F5" w:rsidRPr="00BD31B2" w:rsidRDefault="00331634" w:rsidP="00BD31B2">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7D1B7F">
        <w:rPr>
          <w:color w:val="000000" w:themeColor="text1"/>
          <w:shd w:val="clear" w:color="auto" w:fill="FFFFFF"/>
        </w:rPr>
        <w:t>Gutmann, A., 1951. Authority and Responsibility. </w:t>
      </w:r>
      <w:r w:rsidRPr="007D1B7F">
        <w:rPr>
          <w:i/>
          <w:iCs/>
          <w:color w:val="000000" w:themeColor="text1"/>
          <w:shd w:val="clear" w:color="auto" w:fill="FFFFFF"/>
        </w:rPr>
        <w:t>Columbia Law Review</w:t>
      </w:r>
      <w:r w:rsidRPr="007D1B7F">
        <w:rPr>
          <w:color w:val="000000" w:themeColor="text1"/>
          <w:shd w:val="clear" w:color="auto" w:fill="FFFFFF"/>
        </w:rPr>
        <w:t>, 51(7), pp.397-412.</w:t>
      </w:r>
    </w:p>
    <w:p w:rsidR="00BD31B2" w:rsidRDefault="00331634" w:rsidP="00BD31B2">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7D1B7F">
        <w:rPr>
          <w:color w:val="000000" w:themeColor="text1"/>
          <w:shd w:val="clear" w:color="auto" w:fill="FFFFFF"/>
        </w:rPr>
        <w:t>Jencks, C., 1988. Whom Must We Treat Equally for Educational Opportunity to be Equal? </w:t>
      </w:r>
      <w:r w:rsidRPr="007D1B7F">
        <w:rPr>
          <w:i/>
          <w:iCs/>
          <w:color w:val="000000" w:themeColor="text1"/>
          <w:shd w:val="clear" w:color="auto" w:fill="FFFFFF"/>
        </w:rPr>
        <w:t>Ethics</w:t>
      </w:r>
      <w:r w:rsidRPr="007D1B7F">
        <w:rPr>
          <w:color w:val="000000" w:themeColor="text1"/>
          <w:shd w:val="clear" w:color="auto" w:fill="FFFFFF"/>
        </w:rPr>
        <w:t>, 98(3), pp.518-533.</w:t>
      </w:r>
    </w:p>
    <w:p w:rsidR="00A207F5" w:rsidRPr="007D1B7F" w:rsidRDefault="00331634" w:rsidP="00BD31B2">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7D1B7F">
        <w:rPr>
          <w:color w:val="000000" w:themeColor="text1"/>
          <w:shd w:val="clear" w:color="auto" w:fill="FFFFFF"/>
        </w:rPr>
        <w:t>Mill, J., 1978. Education and the Limits of State Authority. </w:t>
      </w:r>
      <w:r w:rsidRPr="007D1B7F">
        <w:rPr>
          <w:i/>
          <w:iCs/>
          <w:color w:val="000000" w:themeColor="text1"/>
          <w:shd w:val="clear" w:color="auto" w:fill="FFFFFF"/>
        </w:rPr>
        <w:t>Philosophical Books</w:t>
      </w:r>
      <w:r w:rsidRPr="007D1B7F">
        <w:rPr>
          <w:color w:val="000000" w:themeColor="text1"/>
          <w:shd w:val="clear" w:color="auto" w:fill="FFFFFF"/>
        </w:rPr>
        <w:t>, pp.156-158.</w:t>
      </w:r>
    </w:p>
    <w:p w:rsidR="00A207F5" w:rsidRPr="007D1B7F" w:rsidRDefault="00331634" w:rsidP="00BD31B2">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7D1B7F">
        <w:rPr>
          <w:color w:val="000000" w:themeColor="text1"/>
          <w:shd w:val="clear" w:color="auto" w:fill="FFFFFF"/>
        </w:rPr>
        <w:t>Sadovnik, A., 2007. </w:t>
      </w:r>
      <w:r w:rsidRPr="007D1B7F">
        <w:rPr>
          <w:i/>
          <w:iCs/>
          <w:color w:val="000000" w:themeColor="text1"/>
          <w:shd w:val="clear" w:color="auto" w:fill="FFFFFF"/>
        </w:rPr>
        <w:t>Sociology of Education</w:t>
      </w:r>
      <w:r w:rsidRPr="007D1B7F">
        <w:rPr>
          <w:color w:val="000000" w:themeColor="text1"/>
          <w:shd w:val="clear" w:color="auto" w:fill="FFFFFF"/>
        </w:rPr>
        <w:t>. New York: Routledge.</w:t>
      </w:r>
    </w:p>
    <w:sectPr w:rsidR="00A207F5" w:rsidRPr="007D1B7F" w:rsidSect="00A207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8B1" w:rsidRDefault="00AF08B1">
      <w:pPr>
        <w:spacing w:after="0" w:line="240" w:lineRule="auto"/>
      </w:pPr>
      <w:r>
        <w:separator/>
      </w:r>
    </w:p>
  </w:endnote>
  <w:endnote w:type="continuationSeparator" w:id="1">
    <w:p w:rsidR="00AF08B1" w:rsidRDefault="00AF0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8B1" w:rsidRDefault="00AF08B1">
      <w:pPr>
        <w:spacing w:after="0" w:line="240" w:lineRule="auto"/>
      </w:pPr>
      <w:r>
        <w:separator/>
      </w:r>
    </w:p>
  </w:footnote>
  <w:footnote w:type="continuationSeparator" w:id="1">
    <w:p w:rsidR="00AF08B1" w:rsidRDefault="00AF08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F5" w:rsidRPr="00A207F5" w:rsidRDefault="00331634" w:rsidP="00A207F5">
    <w:pPr>
      <w:pStyle w:val="Header"/>
      <w:rPr>
        <w:rFonts w:ascii="Times New Roman" w:hAnsi="Times New Roman" w:cs="Times New Roman"/>
        <w:sz w:val="24"/>
        <w:szCs w:val="24"/>
      </w:rPr>
    </w:pPr>
    <w:r w:rsidRPr="00A207F5">
      <w:rPr>
        <w:rFonts w:ascii="Times New Roman" w:hAnsi="Times New Roman" w:cs="Times New Roman"/>
        <w:sz w:val="24"/>
        <w:szCs w:val="24"/>
      </w:rPr>
      <w:t>EDUCATION</w:t>
    </w:r>
    <w:sdt>
      <w:sdtPr>
        <w:rPr>
          <w:rFonts w:ascii="Times New Roman" w:hAnsi="Times New Roman" w:cs="Times New Roman"/>
          <w:sz w:val="24"/>
          <w:szCs w:val="24"/>
        </w:rPr>
        <w:id w:val="65386539"/>
        <w:docPartObj>
          <w:docPartGallery w:val="Page Numbers (Top of Page)"/>
          <w:docPartUnique/>
        </w:docPartObj>
      </w:sdtPr>
      <w:sdtEndPr>
        <w:rPr>
          <w:noProof/>
        </w:rPr>
      </w:sdtEndPr>
      <w:sdtContent>
        <w:r w:rsidR="00BD31B2">
          <w:rPr>
            <w:rFonts w:ascii="Times New Roman" w:hAnsi="Times New Roman" w:cs="Times New Roman"/>
            <w:sz w:val="24"/>
            <w:szCs w:val="24"/>
          </w:rPr>
          <w:t xml:space="preserve">                                                                                                                                  </w:t>
        </w:r>
        <w:r w:rsidR="00A83D31" w:rsidRPr="00A207F5">
          <w:rPr>
            <w:rFonts w:ascii="Times New Roman" w:hAnsi="Times New Roman" w:cs="Times New Roman"/>
            <w:sz w:val="24"/>
            <w:szCs w:val="24"/>
          </w:rPr>
          <w:fldChar w:fldCharType="begin"/>
        </w:r>
        <w:r w:rsidRPr="00A207F5">
          <w:rPr>
            <w:rFonts w:ascii="Times New Roman" w:hAnsi="Times New Roman" w:cs="Times New Roman"/>
            <w:sz w:val="24"/>
            <w:szCs w:val="24"/>
          </w:rPr>
          <w:instrText xml:space="preserve"> PAGE   \* MERGEFORMAT </w:instrText>
        </w:r>
        <w:r w:rsidR="00A83D31" w:rsidRPr="00A207F5">
          <w:rPr>
            <w:rFonts w:ascii="Times New Roman" w:hAnsi="Times New Roman" w:cs="Times New Roman"/>
            <w:sz w:val="24"/>
            <w:szCs w:val="24"/>
          </w:rPr>
          <w:fldChar w:fldCharType="separate"/>
        </w:r>
        <w:r w:rsidR="00BD31B2">
          <w:rPr>
            <w:rFonts w:ascii="Times New Roman" w:hAnsi="Times New Roman" w:cs="Times New Roman"/>
            <w:noProof/>
            <w:sz w:val="24"/>
            <w:szCs w:val="24"/>
          </w:rPr>
          <w:t>2</w:t>
        </w:r>
        <w:r w:rsidR="00A83D31" w:rsidRPr="00A207F5">
          <w:rPr>
            <w:rFonts w:ascii="Times New Roman" w:hAnsi="Times New Roman" w:cs="Times New Roman"/>
            <w:noProof/>
            <w:sz w:val="24"/>
            <w:szCs w:val="24"/>
          </w:rPr>
          <w:fldChar w:fldCharType="end"/>
        </w:r>
      </w:sdtContent>
    </w:sdt>
  </w:p>
  <w:p w:rsidR="00F8526A" w:rsidRDefault="00F852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F5" w:rsidRPr="00A207F5" w:rsidRDefault="00331634" w:rsidP="00A207F5">
    <w:pPr>
      <w:pStyle w:val="Head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w:t>
    </w:r>
    <w:r w:rsidRPr="00A207F5">
      <w:rPr>
        <w:rFonts w:ascii="Times New Roman" w:hAnsi="Times New Roman" w:cs="Times New Roman"/>
        <w:color w:val="000000" w:themeColor="text1"/>
        <w:sz w:val="24"/>
        <w:szCs w:val="24"/>
      </w:rPr>
      <w:t xml:space="preserve"> EDUCATION</w:t>
    </w:r>
    <w:sdt>
      <w:sdtPr>
        <w:rPr>
          <w:rFonts w:ascii="Times New Roman" w:hAnsi="Times New Roman" w:cs="Times New Roman"/>
          <w:color w:val="000000" w:themeColor="text1"/>
          <w:sz w:val="24"/>
          <w:szCs w:val="24"/>
        </w:rPr>
        <w:id w:val="-639648748"/>
        <w:docPartObj>
          <w:docPartGallery w:val="Page Numbers (Top of Page)"/>
          <w:docPartUnique/>
        </w:docPartObj>
      </w:sdtPr>
      <w:sdtEndPr>
        <w:rPr>
          <w:noProof/>
        </w:rPr>
      </w:sdtEndPr>
      <w:sdtContent>
        <w:r w:rsidR="007D1B7F">
          <w:rPr>
            <w:rFonts w:ascii="Times New Roman" w:hAnsi="Times New Roman" w:cs="Times New Roman"/>
            <w:color w:val="000000" w:themeColor="text1"/>
            <w:sz w:val="24"/>
            <w:szCs w:val="24"/>
          </w:rPr>
          <w:t xml:space="preserve">                                                                                                         </w:t>
        </w:r>
        <w:r w:rsidR="00A83D31" w:rsidRPr="00A207F5">
          <w:rPr>
            <w:rFonts w:ascii="Times New Roman" w:hAnsi="Times New Roman" w:cs="Times New Roman"/>
            <w:color w:val="000000" w:themeColor="text1"/>
            <w:sz w:val="24"/>
            <w:szCs w:val="24"/>
          </w:rPr>
          <w:fldChar w:fldCharType="begin"/>
        </w:r>
        <w:r w:rsidRPr="00A207F5">
          <w:rPr>
            <w:rFonts w:ascii="Times New Roman" w:hAnsi="Times New Roman" w:cs="Times New Roman"/>
            <w:color w:val="000000" w:themeColor="text1"/>
            <w:sz w:val="24"/>
            <w:szCs w:val="24"/>
          </w:rPr>
          <w:instrText xml:space="preserve"> PAGE   \* MERGEFORMAT </w:instrText>
        </w:r>
        <w:r w:rsidR="00A83D31" w:rsidRPr="00A207F5">
          <w:rPr>
            <w:rFonts w:ascii="Times New Roman" w:hAnsi="Times New Roman" w:cs="Times New Roman"/>
            <w:color w:val="000000" w:themeColor="text1"/>
            <w:sz w:val="24"/>
            <w:szCs w:val="24"/>
          </w:rPr>
          <w:fldChar w:fldCharType="separate"/>
        </w:r>
        <w:r w:rsidR="00BD31B2">
          <w:rPr>
            <w:rFonts w:ascii="Times New Roman" w:hAnsi="Times New Roman" w:cs="Times New Roman"/>
            <w:noProof/>
            <w:color w:val="000000" w:themeColor="text1"/>
            <w:sz w:val="24"/>
            <w:szCs w:val="24"/>
          </w:rPr>
          <w:t>1</w:t>
        </w:r>
        <w:r w:rsidR="00A83D31" w:rsidRPr="00A207F5">
          <w:rPr>
            <w:rFonts w:ascii="Times New Roman" w:hAnsi="Times New Roman" w:cs="Times New Roman"/>
            <w:noProof/>
            <w:color w:val="000000" w:themeColor="text1"/>
            <w:sz w:val="24"/>
            <w:szCs w:val="24"/>
          </w:rPr>
          <w:fldChar w:fldCharType="end"/>
        </w:r>
      </w:sdtContent>
    </w:sdt>
  </w:p>
  <w:p w:rsidR="00F8526A" w:rsidRDefault="00F852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321F06"/>
    <w:multiLevelType w:val="multilevel"/>
    <w:tmpl w:val="B34E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120D"/>
    <w:rsid w:val="000829B9"/>
    <w:rsid w:val="000D4E04"/>
    <w:rsid w:val="001238E8"/>
    <w:rsid w:val="00143D6C"/>
    <w:rsid w:val="001F081A"/>
    <w:rsid w:val="002554F5"/>
    <w:rsid w:val="002659A7"/>
    <w:rsid w:val="003023D5"/>
    <w:rsid w:val="00331634"/>
    <w:rsid w:val="003453EC"/>
    <w:rsid w:val="003C4A8A"/>
    <w:rsid w:val="003C78C9"/>
    <w:rsid w:val="004F2AC1"/>
    <w:rsid w:val="005256E8"/>
    <w:rsid w:val="005429F9"/>
    <w:rsid w:val="005C39F4"/>
    <w:rsid w:val="006312B5"/>
    <w:rsid w:val="0065121E"/>
    <w:rsid w:val="007D1B7F"/>
    <w:rsid w:val="008F2B05"/>
    <w:rsid w:val="008F43DC"/>
    <w:rsid w:val="00A207F5"/>
    <w:rsid w:val="00A83D31"/>
    <w:rsid w:val="00AF08B1"/>
    <w:rsid w:val="00B22ADB"/>
    <w:rsid w:val="00B5120D"/>
    <w:rsid w:val="00BD31B2"/>
    <w:rsid w:val="00C62B07"/>
    <w:rsid w:val="00C7022B"/>
    <w:rsid w:val="00D33196"/>
    <w:rsid w:val="00E940C5"/>
    <w:rsid w:val="00F852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A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31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3196"/>
    <w:rPr>
      <w:b/>
      <w:bCs/>
    </w:rPr>
  </w:style>
  <w:style w:type="character" w:styleId="Hyperlink">
    <w:name w:val="Hyperlink"/>
    <w:basedOn w:val="DefaultParagraphFont"/>
    <w:uiPriority w:val="99"/>
    <w:semiHidden/>
    <w:unhideWhenUsed/>
    <w:rsid w:val="00D33196"/>
    <w:rPr>
      <w:color w:val="0000FF"/>
      <w:u w:val="single"/>
    </w:rPr>
  </w:style>
  <w:style w:type="paragraph" w:styleId="Header">
    <w:name w:val="header"/>
    <w:basedOn w:val="Normal"/>
    <w:link w:val="HeaderChar"/>
    <w:uiPriority w:val="99"/>
    <w:unhideWhenUsed/>
    <w:rsid w:val="00F85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26A"/>
  </w:style>
  <w:style w:type="paragraph" w:styleId="Footer">
    <w:name w:val="footer"/>
    <w:basedOn w:val="Normal"/>
    <w:link w:val="FooterChar"/>
    <w:uiPriority w:val="99"/>
    <w:unhideWhenUsed/>
    <w:rsid w:val="00F85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2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2020-03-16T18:33:00Z</dcterms:created>
  <dcterms:modified xsi:type="dcterms:W3CDTF">2020-03-16T18:33:00Z</dcterms:modified>
</cp:coreProperties>
</file>