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71F2" w:rsidRDefault="00E271F2" w:rsidP="00AA7FA6">
      <w:pPr>
        <w:tabs>
          <w:tab w:val="left" w:pos="2319"/>
        </w:tabs>
        <w:spacing w:after="0" w:line="480" w:lineRule="auto"/>
        <w:rPr>
          <w:rFonts w:ascii="Times New Roman" w:hAnsi="Times New Roman" w:cs="Times New Roman"/>
          <w:sz w:val="24"/>
          <w:szCs w:val="24"/>
        </w:rPr>
      </w:pPr>
      <w:bookmarkStart w:id="0" w:name="_GoBack"/>
      <w:bookmarkEnd w:id="0"/>
    </w:p>
    <w:p w:rsidR="00AA7FA6" w:rsidRDefault="00AA7FA6" w:rsidP="00AA7FA6">
      <w:pPr>
        <w:tabs>
          <w:tab w:val="left" w:pos="2319"/>
        </w:tabs>
        <w:spacing w:after="0" w:line="480" w:lineRule="auto"/>
        <w:rPr>
          <w:rFonts w:ascii="Times New Roman" w:hAnsi="Times New Roman" w:cs="Times New Roman"/>
          <w:sz w:val="24"/>
          <w:szCs w:val="24"/>
        </w:rPr>
      </w:pPr>
    </w:p>
    <w:p w:rsidR="00AA7FA6" w:rsidRDefault="00AA7FA6" w:rsidP="00AA7FA6">
      <w:pPr>
        <w:tabs>
          <w:tab w:val="left" w:pos="2319"/>
        </w:tabs>
        <w:spacing w:after="0" w:line="480" w:lineRule="auto"/>
        <w:rPr>
          <w:rFonts w:ascii="Times New Roman" w:hAnsi="Times New Roman" w:cs="Times New Roman"/>
          <w:sz w:val="24"/>
          <w:szCs w:val="24"/>
        </w:rPr>
      </w:pPr>
    </w:p>
    <w:p w:rsidR="00AA7FA6" w:rsidRDefault="00AA7FA6" w:rsidP="00AA7FA6">
      <w:pPr>
        <w:tabs>
          <w:tab w:val="left" w:pos="2319"/>
        </w:tabs>
        <w:spacing w:after="0" w:line="480" w:lineRule="auto"/>
        <w:rPr>
          <w:rFonts w:ascii="Times New Roman" w:hAnsi="Times New Roman" w:cs="Times New Roman"/>
          <w:sz w:val="24"/>
          <w:szCs w:val="24"/>
        </w:rPr>
      </w:pPr>
    </w:p>
    <w:p w:rsidR="00AA7FA6" w:rsidRDefault="00AA7FA6" w:rsidP="00AA7FA6">
      <w:pPr>
        <w:tabs>
          <w:tab w:val="left" w:pos="2319"/>
        </w:tabs>
        <w:spacing w:after="0" w:line="480" w:lineRule="auto"/>
        <w:rPr>
          <w:rFonts w:ascii="Times New Roman" w:hAnsi="Times New Roman" w:cs="Times New Roman"/>
          <w:sz w:val="24"/>
          <w:szCs w:val="24"/>
        </w:rPr>
      </w:pPr>
    </w:p>
    <w:p w:rsidR="00AA7FA6" w:rsidRDefault="00AA7FA6" w:rsidP="00AA7FA6">
      <w:pPr>
        <w:tabs>
          <w:tab w:val="left" w:pos="2319"/>
        </w:tabs>
        <w:spacing w:after="0" w:line="480" w:lineRule="auto"/>
        <w:rPr>
          <w:rFonts w:ascii="Times New Roman" w:hAnsi="Times New Roman" w:cs="Times New Roman"/>
          <w:sz w:val="24"/>
          <w:szCs w:val="24"/>
        </w:rPr>
      </w:pPr>
    </w:p>
    <w:p w:rsidR="00AA7FA6" w:rsidRDefault="00AA7FA6" w:rsidP="00AA7FA6">
      <w:pPr>
        <w:tabs>
          <w:tab w:val="left" w:pos="2319"/>
        </w:tabs>
        <w:spacing w:after="0" w:line="480" w:lineRule="auto"/>
        <w:rPr>
          <w:rFonts w:ascii="Times New Roman" w:hAnsi="Times New Roman" w:cs="Times New Roman"/>
          <w:sz w:val="24"/>
          <w:szCs w:val="24"/>
        </w:rPr>
      </w:pPr>
    </w:p>
    <w:p w:rsidR="00AA7FA6" w:rsidRDefault="00AA7FA6" w:rsidP="00AA7FA6">
      <w:pPr>
        <w:tabs>
          <w:tab w:val="left" w:pos="2319"/>
        </w:tabs>
        <w:spacing w:after="0" w:line="480" w:lineRule="auto"/>
        <w:rPr>
          <w:rFonts w:ascii="Times New Roman" w:hAnsi="Times New Roman" w:cs="Times New Roman"/>
          <w:sz w:val="24"/>
          <w:szCs w:val="24"/>
        </w:rPr>
      </w:pPr>
    </w:p>
    <w:p w:rsidR="00AA7FA6" w:rsidRDefault="00AA7FA6" w:rsidP="00AA7FA6">
      <w:pPr>
        <w:tabs>
          <w:tab w:val="left" w:pos="2319"/>
        </w:tabs>
        <w:spacing w:after="0" w:line="480" w:lineRule="auto"/>
        <w:rPr>
          <w:rFonts w:ascii="Times New Roman" w:hAnsi="Times New Roman" w:cs="Times New Roman"/>
          <w:sz w:val="24"/>
          <w:szCs w:val="24"/>
        </w:rPr>
      </w:pPr>
    </w:p>
    <w:p w:rsidR="00AA7FA6" w:rsidRDefault="00AA7FA6" w:rsidP="00AA7FA6">
      <w:pPr>
        <w:tabs>
          <w:tab w:val="left" w:pos="2319"/>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Discussion</w:t>
      </w:r>
    </w:p>
    <w:p w:rsidR="00AA7FA6" w:rsidRDefault="00AA7FA6" w:rsidP="00AA7FA6">
      <w:pPr>
        <w:tabs>
          <w:tab w:val="left" w:pos="2319"/>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A7FA6" w:rsidRDefault="00AA7FA6" w:rsidP="00AA7FA6">
      <w:pPr>
        <w:tabs>
          <w:tab w:val="left" w:pos="2319"/>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A7FA6" w:rsidRDefault="00AA7FA6" w:rsidP="00AA7FA6">
      <w:pPr>
        <w:tabs>
          <w:tab w:val="left" w:pos="2319"/>
        </w:tabs>
        <w:spacing w:after="0" w:line="480" w:lineRule="auto"/>
        <w:rPr>
          <w:rFonts w:ascii="Times New Roman" w:hAnsi="Times New Roman" w:cs="Times New Roman"/>
          <w:sz w:val="24"/>
          <w:szCs w:val="24"/>
        </w:rPr>
      </w:pPr>
    </w:p>
    <w:p w:rsidR="00AA7FA6" w:rsidRDefault="00AA7FA6" w:rsidP="00AA7FA6">
      <w:pPr>
        <w:tabs>
          <w:tab w:val="left" w:pos="2319"/>
        </w:tabs>
        <w:spacing w:after="0" w:line="480" w:lineRule="auto"/>
        <w:rPr>
          <w:rFonts w:ascii="Times New Roman" w:hAnsi="Times New Roman" w:cs="Times New Roman"/>
          <w:sz w:val="24"/>
          <w:szCs w:val="24"/>
        </w:rPr>
      </w:pPr>
    </w:p>
    <w:p w:rsidR="00AA7FA6" w:rsidRDefault="00AA7FA6" w:rsidP="00AA7FA6">
      <w:pPr>
        <w:tabs>
          <w:tab w:val="left" w:pos="2319"/>
        </w:tabs>
        <w:spacing w:after="0" w:line="480" w:lineRule="auto"/>
        <w:rPr>
          <w:rFonts w:ascii="Times New Roman" w:hAnsi="Times New Roman" w:cs="Times New Roman"/>
          <w:sz w:val="24"/>
          <w:szCs w:val="24"/>
        </w:rPr>
      </w:pPr>
    </w:p>
    <w:p w:rsidR="00AA7FA6" w:rsidRDefault="00AA7FA6" w:rsidP="00AA7FA6">
      <w:pPr>
        <w:tabs>
          <w:tab w:val="left" w:pos="2319"/>
        </w:tabs>
        <w:spacing w:after="0" w:line="480" w:lineRule="auto"/>
        <w:rPr>
          <w:rFonts w:ascii="Times New Roman" w:hAnsi="Times New Roman" w:cs="Times New Roman"/>
          <w:sz w:val="24"/>
          <w:szCs w:val="24"/>
        </w:rPr>
      </w:pPr>
    </w:p>
    <w:p w:rsidR="00AA7FA6" w:rsidRDefault="00AA7FA6" w:rsidP="00AA7FA6">
      <w:pPr>
        <w:tabs>
          <w:tab w:val="left" w:pos="2319"/>
        </w:tabs>
        <w:spacing w:after="0" w:line="480" w:lineRule="auto"/>
        <w:rPr>
          <w:rFonts w:ascii="Times New Roman" w:hAnsi="Times New Roman" w:cs="Times New Roman"/>
          <w:sz w:val="24"/>
          <w:szCs w:val="24"/>
        </w:rPr>
      </w:pPr>
    </w:p>
    <w:p w:rsidR="00AA7FA6" w:rsidRDefault="00AA7FA6" w:rsidP="00AA7FA6">
      <w:pPr>
        <w:tabs>
          <w:tab w:val="left" w:pos="2319"/>
        </w:tabs>
        <w:spacing w:after="0" w:line="480" w:lineRule="auto"/>
        <w:rPr>
          <w:rFonts w:ascii="Times New Roman" w:hAnsi="Times New Roman" w:cs="Times New Roman"/>
          <w:sz w:val="24"/>
          <w:szCs w:val="24"/>
        </w:rPr>
      </w:pPr>
    </w:p>
    <w:p w:rsidR="00AA7FA6" w:rsidRDefault="00AA7FA6" w:rsidP="00AA7FA6">
      <w:pPr>
        <w:tabs>
          <w:tab w:val="left" w:pos="2319"/>
        </w:tabs>
        <w:spacing w:after="0" w:line="480" w:lineRule="auto"/>
        <w:rPr>
          <w:rFonts w:ascii="Times New Roman" w:hAnsi="Times New Roman" w:cs="Times New Roman"/>
          <w:sz w:val="24"/>
          <w:szCs w:val="24"/>
        </w:rPr>
      </w:pPr>
    </w:p>
    <w:p w:rsidR="00AA7FA6" w:rsidRDefault="00AA7FA6" w:rsidP="00AA7FA6">
      <w:pPr>
        <w:tabs>
          <w:tab w:val="left" w:pos="2319"/>
        </w:tabs>
        <w:spacing w:after="0" w:line="480" w:lineRule="auto"/>
        <w:rPr>
          <w:rFonts w:ascii="Times New Roman" w:hAnsi="Times New Roman" w:cs="Times New Roman"/>
          <w:sz w:val="24"/>
          <w:szCs w:val="24"/>
        </w:rPr>
      </w:pPr>
    </w:p>
    <w:p w:rsidR="00AA7FA6" w:rsidRDefault="00AA7FA6" w:rsidP="00AA7FA6">
      <w:pPr>
        <w:tabs>
          <w:tab w:val="left" w:pos="2319"/>
        </w:tabs>
        <w:spacing w:after="0" w:line="480" w:lineRule="auto"/>
        <w:rPr>
          <w:rFonts w:ascii="Times New Roman" w:hAnsi="Times New Roman" w:cs="Times New Roman"/>
          <w:sz w:val="24"/>
          <w:szCs w:val="24"/>
        </w:rPr>
      </w:pPr>
    </w:p>
    <w:p w:rsidR="00AA7FA6" w:rsidRPr="001B4F9A" w:rsidRDefault="00AA7FA6" w:rsidP="00AA7FA6">
      <w:pPr>
        <w:tabs>
          <w:tab w:val="left" w:pos="2319"/>
        </w:tabs>
        <w:spacing w:after="0" w:line="480" w:lineRule="auto"/>
        <w:rPr>
          <w:rFonts w:ascii="Times New Roman" w:hAnsi="Times New Roman" w:cs="Times New Roman"/>
          <w:sz w:val="24"/>
          <w:szCs w:val="24"/>
        </w:rPr>
      </w:pPr>
    </w:p>
    <w:p w:rsidR="00E271F2" w:rsidRPr="001B4F9A" w:rsidRDefault="00B449A3" w:rsidP="00AA7FA6">
      <w:pPr>
        <w:tabs>
          <w:tab w:val="left" w:pos="2319"/>
        </w:tabs>
        <w:spacing w:after="0" w:line="480" w:lineRule="auto"/>
        <w:ind w:firstLine="720"/>
        <w:rPr>
          <w:rFonts w:ascii="Times New Roman" w:hAnsi="Times New Roman" w:cs="Times New Roman"/>
          <w:sz w:val="24"/>
          <w:szCs w:val="24"/>
        </w:rPr>
      </w:pPr>
      <w:r w:rsidRPr="001B4F9A">
        <w:rPr>
          <w:rFonts w:ascii="Times New Roman" w:hAnsi="Times New Roman" w:cs="Times New Roman"/>
          <w:sz w:val="24"/>
          <w:szCs w:val="24"/>
        </w:rPr>
        <w:lastRenderedPageBreak/>
        <w:t>I can deliberately and continually reflect on educational research practices, pedagogical approaches, and professional decisions through critical analysis, critical reflection in writin</w:t>
      </w:r>
      <w:r w:rsidR="00850022" w:rsidRPr="001B4F9A">
        <w:rPr>
          <w:rFonts w:ascii="Times New Roman" w:hAnsi="Times New Roman" w:cs="Times New Roman"/>
          <w:sz w:val="24"/>
          <w:szCs w:val="24"/>
        </w:rPr>
        <w:t>g and reading, and ensuring that the reflections lead to learning in line with the pedagogical approaches.  I will consider critical analysis to break down the complex pedagogical approaches as well as educational research topics for better understanding. Also, critical reflections will be effective in the skeptical approach to knowledge in professional decisions thus a deliberate and continuous reflection on the educational practices and other pedagogical approaches</w:t>
      </w:r>
      <w:r w:rsidR="001B4F9A" w:rsidRPr="001B4F9A">
        <w:rPr>
          <w:rFonts w:ascii="Times New Roman" w:eastAsia="Times New Roman" w:hAnsi="Times New Roman" w:cs="Times New Roman"/>
          <w:sz w:val="24"/>
          <w:szCs w:val="24"/>
        </w:rPr>
        <w:t xml:space="preserve"> (Fitzpatrick, </w:t>
      </w:r>
      <w:r w:rsidR="001B4F9A" w:rsidRPr="0043756A">
        <w:rPr>
          <w:rFonts w:ascii="Times New Roman" w:eastAsia="Times New Roman" w:hAnsi="Times New Roman" w:cs="Times New Roman"/>
          <w:sz w:val="24"/>
          <w:szCs w:val="24"/>
        </w:rPr>
        <w:t>2019</w:t>
      </w:r>
      <w:r w:rsidR="001B4F9A" w:rsidRPr="001B4F9A">
        <w:rPr>
          <w:rFonts w:ascii="Times New Roman" w:eastAsia="Times New Roman" w:hAnsi="Times New Roman" w:cs="Times New Roman"/>
          <w:sz w:val="24"/>
          <w:szCs w:val="24"/>
        </w:rPr>
        <w:t>)</w:t>
      </w:r>
      <w:r w:rsidR="00850022" w:rsidRPr="001B4F9A">
        <w:rPr>
          <w:rFonts w:ascii="Times New Roman" w:hAnsi="Times New Roman" w:cs="Times New Roman"/>
          <w:sz w:val="24"/>
          <w:szCs w:val="24"/>
        </w:rPr>
        <w:t>.</w:t>
      </w:r>
    </w:p>
    <w:p w:rsidR="00850022" w:rsidRPr="001B4F9A" w:rsidRDefault="00B449A3" w:rsidP="00AA7FA6">
      <w:pPr>
        <w:tabs>
          <w:tab w:val="left" w:pos="2319"/>
        </w:tabs>
        <w:spacing w:after="0" w:line="480" w:lineRule="auto"/>
        <w:ind w:firstLine="720"/>
        <w:rPr>
          <w:rFonts w:ascii="Times New Roman" w:hAnsi="Times New Roman" w:cs="Times New Roman"/>
          <w:sz w:val="24"/>
          <w:szCs w:val="24"/>
        </w:rPr>
      </w:pPr>
      <w:r w:rsidRPr="001B4F9A">
        <w:rPr>
          <w:rFonts w:ascii="Times New Roman" w:hAnsi="Times New Roman" w:cs="Times New Roman"/>
          <w:sz w:val="24"/>
          <w:szCs w:val="24"/>
        </w:rPr>
        <w:t>I can create learning contexts that are evidence-based driven and in line with the principles of diversity equity, inclusion, and adhering to individual differences by focusing on increasing local schools aimed at supporting</w:t>
      </w:r>
      <w:r w:rsidR="00396EF1" w:rsidRPr="001B4F9A">
        <w:rPr>
          <w:rFonts w:ascii="Times New Roman" w:hAnsi="Times New Roman" w:cs="Times New Roman"/>
          <w:sz w:val="24"/>
          <w:szCs w:val="24"/>
        </w:rPr>
        <w:t xml:space="preserve"> learning and participation on an increasingly diverse range of students. As such, instead of merely focusing on the attempts of integrating vulnerable groups of learners,</w:t>
      </w:r>
      <w:r w:rsidR="00965A64" w:rsidRPr="001B4F9A">
        <w:rPr>
          <w:rFonts w:ascii="Times New Roman" w:eastAsia="Times New Roman" w:hAnsi="Times New Roman" w:cs="Times New Roman"/>
          <w:sz w:val="24"/>
          <w:szCs w:val="24"/>
        </w:rPr>
        <w:t xml:space="preserve"> Kozleski (2017) suggests on</w:t>
      </w:r>
      <w:r w:rsidR="00965A64" w:rsidRPr="001B4F9A">
        <w:rPr>
          <w:rFonts w:ascii="Times New Roman" w:hAnsi="Times New Roman" w:cs="Times New Roman"/>
          <w:sz w:val="24"/>
          <w:szCs w:val="24"/>
        </w:rPr>
        <w:t xml:space="preserve"> centralized</w:t>
      </w:r>
      <w:r w:rsidR="00396EF1" w:rsidRPr="001B4F9A">
        <w:rPr>
          <w:rFonts w:ascii="Times New Roman" w:hAnsi="Times New Roman" w:cs="Times New Roman"/>
          <w:sz w:val="24"/>
          <w:szCs w:val="24"/>
        </w:rPr>
        <w:t xml:space="preserve"> admission of all students across the </w:t>
      </w:r>
      <w:r w:rsidR="00965A64" w:rsidRPr="001B4F9A">
        <w:rPr>
          <w:rFonts w:ascii="Times New Roman" w:hAnsi="Times New Roman" w:cs="Times New Roman"/>
          <w:sz w:val="24"/>
          <w:szCs w:val="24"/>
        </w:rPr>
        <w:t xml:space="preserve">border </w:t>
      </w:r>
      <w:r w:rsidR="00396EF1" w:rsidRPr="001B4F9A">
        <w:rPr>
          <w:rFonts w:ascii="Times New Roman" w:hAnsi="Times New Roman" w:cs="Times New Roman"/>
          <w:sz w:val="24"/>
          <w:szCs w:val="24"/>
        </w:rPr>
        <w:t>makes it easier in adopting a whole system approach that eventually promotes equity and inclusion within the education systems.</w:t>
      </w:r>
    </w:p>
    <w:p w:rsidR="00396EF1" w:rsidRPr="001B4F9A" w:rsidRDefault="00B449A3" w:rsidP="00AA7FA6">
      <w:pPr>
        <w:tabs>
          <w:tab w:val="left" w:pos="2319"/>
        </w:tabs>
        <w:spacing w:after="0" w:line="480" w:lineRule="auto"/>
        <w:ind w:firstLine="720"/>
        <w:rPr>
          <w:rFonts w:ascii="Times New Roman" w:hAnsi="Times New Roman" w:cs="Times New Roman"/>
          <w:sz w:val="24"/>
          <w:szCs w:val="24"/>
        </w:rPr>
      </w:pPr>
      <w:r w:rsidRPr="001B4F9A">
        <w:rPr>
          <w:rFonts w:ascii="Times New Roman" w:hAnsi="Times New Roman" w:cs="Times New Roman"/>
          <w:sz w:val="24"/>
          <w:szCs w:val="24"/>
        </w:rPr>
        <w:t>I can apply and demonstrate</w:t>
      </w:r>
      <w:r w:rsidR="001D6C37" w:rsidRPr="001B4F9A">
        <w:rPr>
          <w:rFonts w:ascii="Times New Roman" w:hAnsi="Times New Roman" w:cs="Times New Roman"/>
          <w:sz w:val="24"/>
          <w:szCs w:val="24"/>
        </w:rPr>
        <w:t xml:space="preserve"> knowledge, </w:t>
      </w:r>
      <w:r w:rsidRPr="001B4F9A">
        <w:rPr>
          <w:rFonts w:ascii="Times New Roman" w:hAnsi="Times New Roman" w:cs="Times New Roman"/>
          <w:sz w:val="24"/>
          <w:szCs w:val="24"/>
        </w:rPr>
        <w:t>strategies</w:t>
      </w:r>
      <w:r w:rsidR="001D6C37" w:rsidRPr="001B4F9A">
        <w:rPr>
          <w:rFonts w:ascii="Times New Roman" w:hAnsi="Times New Roman" w:cs="Times New Roman"/>
          <w:sz w:val="24"/>
          <w:szCs w:val="24"/>
        </w:rPr>
        <w:t>, and concepts across the</w:t>
      </w:r>
      <w:r w:rsidRPr="001B4F9A">
        <w:rPr>
          <w:rFonts w:ascii="Times New Roman" w:hAnsi="Times New Roman" w:cs="Times New Roman"/>
          <w:sz w:val="24"/>
          <w:szCs w:val="24"/>
        </w:rPr>
        <w:t xml:space="preserve"> domains that engage people and promote creativi</w:t>
      </w:r>
      <w:r w:rsidR="001D6C37" w:rsidRPr="001B4F9A">
        <w:rPr>
          <w:rFonts w:ascii="Times New Roman" w:hAnsi="Times New Roman" w:cs="Times New Roman"/>
          <w:sz w:val="24"/>
          <w:szCs w:val="24"/>
        </w:rPr>
        <w:t>ty and critical thinking by</w:t>
      </w:r>
      <w:r w:rsidRPr="001B4F9A">
        <w:rPr>
          <w:rFonts w:ascii="Times New Roman" w:hAnsi="Times New Roman" w:cs="Times New Roman"/>
          <w:sz w:val="24"/>
          <w:szCs w:val="24"/>
        </w:rPr>
        <w:t xml:space="preserve"> </w:t>
      </w:r>
      <w:r w:rsidR="001D6C37" w:rsidRPr="001B4F9A">
        <w:rPr>
          <w:rFonts w:ascii="Times New Roman" w:hAnsi="Times New Roman" w:cs="Times New Roman"/>
          <w:sz w:val="24"/>
          <w:szCs w:val="24"/>
        </w:rPr>
        <w:t>encouraging relevant questions from students on topics discussed. Again, the in cooperation of collaborative and cooperative learning among students as well as encouraging problem-solving methods of teaching.</w:t>
      </w:r>
      <w:r w:rsidR="00410AB4" w:rsidRPr="001B4F9A">
        <w:rPr>
          <w:rFonts w:ascii="Times New Roman" w:hAnsi="Times New Roman" w:cs="Times New Roman"/>
          <w:sz w:val="24"/>
          <w:szCs w:val="24"/>
        </w:rPr>
        <w:t xml:space="preserve"> In so doing, learners familiarize themselves with the contradictory information which requires critical analysis and evaluation</w:t>
      </w:r>
      <w:r w:rsidR="00965A64" w:rsidRPr="001B4F9A">
        <w:rPr>
          <w:rFonts w:ascii="Times New Roman" w:eastAsia="Times New Roman" w:hAnsi="Times New Roman" w:cs="Times New Roman"/>
          <w:sz w:val="24"/>
          <w:szCs w:val="24"/>
        </w:rPr>
        <w:t xml:space="preserve"> (Nappi, </w:t>
      </w:r>
      <w:r w:rsidR="00965A64" w:rsidRPr="0043756A">
        <w:rPr>
          <w:rFonts w:ascii="Times New Roman" w:eastAsia="Times New Roman" w:hAnsi="Times New Roman" w:cs="Times New Roman"/>
          <w:sz w:val="24"/>
          <w:szCs w:val="24"/>
        </w:rPr>
        <w:t>2017</w:t>
      </w:r>
      <w:r w:rsidR="00965A64" w:rsidRPr="001B4F9A">
        <w:rPr>
          <w:rFonts w:ascii="Times New Roman" w:eastAsia="Times New Roman" w:hAnsi="Times New Roman" w:cs="Times New Roman"/>
          <w:sz w:val="24"/>
          <w:szCs w:val="24"/>
        </w:rPr>
        <w:t>)</w:t>
      </w:r>
      <w:r w:rsidR="00410AB4" w:rsidRPr="001B4F9A">
        <w:rPr>
          <w:rFonts w:ascii="Times New Roman" w:hAnsi="Times New Roman" w:cs="Times New Roman"/>
          <w:sz w:val="24"/>
          <w:szCs w:val="24"/>
        </w:rPr>
        <w:t>. In that regard, s</w:t>
      </w:r>
      <w:r w:rsidR="001D6C37" w:rsidRPr="001B4F9A">
        <w:rPr>
          <w:rFonts w:ascii="Times New Roman" w:hAnsi="Times New Roman" w:cs="Times New Roman"/>
          <w:sz w:val="24"/>
          <w:szCs w:val="24"/>
        </w:rPr>
        <w:t xml:space="preserve">uch aspects help in fostering critical thinking skills across domains. </w:t>
      </w:r>
    </w:p>
    <w:p w:rsidR="001B4F9A" w:rsidRPr="001B4F9A" w:rsidRDefault="00B449A3" w:rsidP="00AA7FA6">
      <w:pPr>
        <w:tabs>
          <w:tab w:val="left" w:pos="2319"/>
        </w:tabs>
        <w:spacing w:after="0" w:line="480" w:lineRule="auto"/>
        <w:ind w:firstLine="720"/>
        <w:rPr>
          <w:rFonts w:ascii="Times New Roman" w:hAnsi="Times New Roman" w:cs="Times New Roman"/>
          <w:sz w:val="24"/>
          <w:szCs w:val="24"/>
        </w:rPr>
      </w:pPr>
      <w:r w:rsidRPr="001B4F9A">
        <w:rPr>
          <w:rFonts w:ascii="Times New Roman" w:hAnsi="Times New Roman" w:cs="Times New Roman"/>
          <w:sz w:val="24"/>
          <w:szCs w:val="24"/>
        </w:rPr>
        <w:lastRenderedPageBreak/>
        <w:t xml:space="preserve">I can demonstrate knowledge, skills, professional ethics, and attitudes that contribute to the well-being and success of individuals through inculcating </w:t>
      </w:r>
      <w:r w:rsidR="00A749AE" w:rsidRPr="001B4F9A">
        <w:rPr>
          <w:rFonts w:ascii="Times New Roman" w:hAnsi="Times New Roman" w:cs="Times New Roman"/>
          <w:sz w:val="24"/>
          <w:szCs w:val="24"/>
        </w:rPr>
        <w:t>shared educational values among individuals.</w:t>
      </w:r>
      <w:r w:rsidR="00965A64" w:rsidRPr="001B4F9A">
        <w:rPr>
          <w:rFonts w:ascii="Times New Roman" w:hAnsi="Times New Roman" w:cs="Times New Roman"/>
          <w:sz w:val="24"/>
          <w:szCs w:val="24"/>
        </w:rPr>
        <w:t xml:space="preserve"> As Nappi</w:t>
      </w:r>
      <w:r w:rsidR="00965A64" w:rsidRPr="001B4F9A">
        <w:rPr>
          <w:rFonts w:ascii="Times New Roman" w:eastAsia="Times New Roman" w:hAnsi="Times New Roman" w:cs="Times New Roman"/>
          <w:sz w:val="24"/>
          <w:szCs w:val="24"/>
        </w:rPr>
        <w:t>, (</w:t>
      </w:r>
      <w:r w:rsidR="00965A64" w:rsidRPr="0043756A">
        <w:rPr>
          <w:rFonts w:ascii="Times New Roman" w:eastAsia="Times New Roman" w:hAnsi="Times New Roman" w:cs="Times New Roman"/>
          <w:sz w:val="24"/>
          <w:szCs w:val="24"/>
        </w:rPr>
        <w:t>2017</w:t>
      </w:r>
      <w:r w:rsidR="00965A64" w:rsidRPr="001B4F9A">
        <w:rPr>
          <w:rFonts w:ascii="Times New Roman" w:eastAsia="Times New Roman" w:hAnsi="Times New Roman" w:cs="Times New Roman"/>
          <w:sz w:val="24"/>
          <w:szCs w:val="24"/>
        </w:rPr>
        <w:t>) puts it,</w:t>
      </w:r>
      <w:r w:rsidR="00A749AE" w:rsidRPr="001B4F9A">
        <w:rPr>
          <w:rFonts w:ascii="Times New Roman" w:hAnsi="Times New Roman" w:cs="Times New Roman"/>
          <w:sz w:val="24"/>
          <w:szCs w:val="24"/>
        </w:rPr>
        <w:t xml:space="preserve"> shared values like fairness, respect, honest, social and personal responsibility, self-awareness, integrity among other values at the school level help creating some inclusive and fair traits among students which are later replicated in their lives hence success and well-being of individuals in a society.</w:t>
      </w:r>
    </w:p>
    <w:p w:rsidR="00A749AE" w:rsidRPr="001B4F9A" w:rsidRDefault="00B449A3" w:rsidP="00AA7FA6">
      <w:pPr>
        <w:tabs>
          <w:tab w:val="left" w:pos="2319"/>
        </w:tabs>
        <w:spacing w:after="0" w:line="480" w:lineRule="auto"/>
        <w:ind w:firstLine="720"/>
        <w:rPr>
          <w:rFonts w:ascii="Times New Roman" w:hAnsi="Times New Roman" w:cs="Times New Roman"/>
          <w:sz w:val="24"/>
          <w:szCs w:val="24"/>
        </w:rPr>
      </w:pPr>
      <w:r w:rsidRPr="001B4F9A">
        <w:rPr>
          <w:rFonts w:ascii="Times New Roman" w:hAnsi="Times New Roman" w:cs="Times New Roman"/>
          <w:sz w:val="24"/>
          <w:szCs w:val="24"/>
        </w:rPr>
        <w:t xml:space="preserve"> I can plan, evaluate, select and implement appropriate summative and formative </w:t>
      </w:r>
      <w:r w:rsidR="00A065E0" w:rsidRPr="001B4F9A">
        <w:rPr>
          <w:rFonts w:ascii="Times New Roman" w:hAnsi="Times New Roman" w:cs="Times New Roman"/>
          <w:sz w:val="24"/>
          <w:szCs w:val="24"/>
        </w:rPr>
        <w:t>assessments</w:t>
      </w:r>
      <w:r w:rsidRPr="001B4F9A">
        <w:rPr>
          <w:rFonts w:ascii="Times New Roman" w:hAnsi="Times New Roman" w:cs="Times New Roman"/>
          <w:sz w:val="24"/>
          <w:szCs w:val="24"/>
        </w:rPr>
        <w:t xml:space="preserve"> by</w:t>
      </w:r>
      <w:r w:rsidR="00A065E0" w:rsidRPr="001B4F9A">
        <w:rPr>
          <w:rFonts w:ascii="Times New Roman" w:hAnsi="Times New Roman" w:cs="Times New Roman"/>
          <w:sz w:val="24"/>
          <w:szCs w:val="24"/>
        </w:rPr>
        <w:t xml:space="preserve"> first of all checking on the available resources and time available to carry out the assessments. Having ascertained the two aspects, I will then weigh out on areas that are most valuable to </w:t>
      </w:r>
      <w:r w:rsidR="00965A64" w:rsidRPr="001B4F9A">
        <w:rPr>
          <w:rFonts w:ascii="Times New Roman" w:hAnsi="Times New Roman" w:cs="Times New Roman"/>
          <w:sz w:val="24"/>
          <w:szCs w:val="24"/>
        </w:rPr>
        <w:t xml:space="preserve">measure. As </w:t>
      </w:r>
      <w:r w:rsidR="00965A64" w:rsidRPr="001B4F9A">
        <w:rPr>
          <w:rFonts w:ascii="Times New Roman" w:eastAsia="Times New Roman" w:hAnsi="Times New Roman" w:cs="Times New Roman"/>
          <w:sz w:val="24"/>
          <w:szCs w:val="24"/>
        </w:rPr>
        <w:t>Hamilton (2018) argues,</w:t>
      </w:r>
      <w:r w:rsidR="00965A64" w:rsidRPr="001B4F9A">
        <w:rPr>
          <w:rFonts w:ascii="Times New Roman" w:hAnsi="Times New Roman" w:cs="Times New Roman"/>
          <w:sz w:val="24"/>
          <w:szCs w:val="24"/>
        </w:rPr>
        <w:t xml:space="preserve"> </w:t>
      </w:r>
      <w:r w:rsidR="00A065E0" w:rsidRPr="001B4F9A">
        <w:rPr>
          <w:rFonts w:ascii="Times New Roman" w:hAnsi="Times New Roman" w:cs="Times New Roman"/>
          <w:sz w:val="24"/>
          <w:szCs w:val="24"/>
        </w:rPr>
        <w:t xml:space="preserve">formative assessment </w:t>
      </w:r>
      <w:r w:rsidR="00965A64" w:rsidRPr="001B4F9A">
        <w:rPr>
          <w:rFonts w:ascii="Times New Roman" w:hAnsi="Times New Roman" w:cs="Times New Roman"/>
          <w:sz w:val="24"/>
          <w:szCs w:val="24"/>
        </w:rPr>
        <w:t>can be</w:t>
      </w:r>
      <w:r w:rsidR="00A065E0" w:rsidRPr="001B4F9A">
        <w:rPr>
          <w:rFonts w:ascii="Times New Roman" w:hAnsi="Times New Roman" w:cs="Times New Roman"/>
          <w:sz w:val="24"/>
          <w:szCs w:val="24"/>
        </w:rPr>
        <w:t xml:space="preserve"> intensively used in improving the learner's skills and knowledge on understanding concepts after every topic. Consequently, I will use summative evaluation to ensure that learners have acquired high-quality educational concepts. The </w:t>
      </w:r>
      <w:r w:rsidR="0043756A" w:rsidRPr="001B4F9A">
        <w:rPr>
          <w:rFonts w:ascii="Times New Roman" w:hAnsi="Times New Roman" w:cs="Times New Roman"/>
          <w:sz w:val="24"/>
          <w:szCs w:val="24"/>
        </w:rPr>
        <w:t>recent innovations such a</w:t>
      </w:r>
      <w:r w:rsidR="00A065E0" w:rsidRPr="001B4F9A">
        <w:rPr>
          <w:rFonts w:ascii="Times New Roman" w:hAnsi="Times New Roman" w:cs="Times New Roman"/>
          <w:sz w:val="24"/>
          <w:szCs w:val="24"/>
        </w:rPr>
        <w:t>s technology-enabled tools</w:t>
      </w:r>
      <w:r w:rsidR="0043756A" w:rsidRPr="001B4F9A">
        <w:rPr>
          <w:rFonts w:ascii="Times New Roman" w:hAnsi="Times New Roman" w:cs="Times New Roman"/>
          <w:sz w:val="24"/>
          <w:szCs w:val="24"/>
        </w:rPr>
        <w:t xml:space="preserve"> like the videos captures on the teaching evidence provides self-reflection of learners thus making it easier to provide immediate feedback from the assessments.</w:t>
      </w:r>
    </w:p>
    <w:p w:rsidR="001B4F9A" w:rsidRDefault="001B4F9A" w:rsidP="00AA7FA6">
      <w:pPr>
        <w:tabs>
          <w:tab w:val="left" w:pos="2319"/>
        </w:tabs>
        <w:spacing w:after="0" w:line="480" w:lineRule="auto"/>
        <w:rPr>
          <w:rFonts w:ascii="Times New Roman" w:hAnsi="Times New Roman" w:cs="Times New Roman"/>
          <w:sz w:val="24"/>
          <w:szCs w:val="24"/>
        </w:rPr>
      </w:pPr>
    </w:p>
    <w:p w:rsidR="001B4F9A" w:rsidRDefault="001B4F9A" w:rsidP="00AA7FA6">
      <w:pPr>
        <w:tabs>
          <w:tab w:val="left" w:pos="2319"/>
        </w:tabs>
        <w:spacing w:after="0" w:line="480" w:lineRule="auto"/>
        <w:rPr>
          <w:rFonts w:ascii="Times New Roman" w:hAnsi="Times New Roman" w:cs="Times New Roman"/>
          <w:sz w:val="24"/>
          <w:szCs w:val="24"/>
        </w:rPr>
      </w:pPr>
    </w:p>
    <w:p w:rsidR="001B4F9A" w:rsidRPr="001B4F9A" w:rsidRDefault="001B4F9A" w:rsidP="00AA7FA6">
      <w:pPr>
        <w:tabs>
          <w:tab w:val="left" w:pos="2319"/>
        </w:tabs>
        <w:spacing w:after="0" w:line="480" w:lineRule="auto"/>
        <w:rPr>
          <w:rFonts w:ascii="Times New Roman" w:hAnsi="Times New Roman" w:cs="Times New Roman"/>
          <w:sz w:val="24"/>
          <w:szCs w:val="24"/>
        </w:rPr>
      </w:pPr>
    </w:p>
    <w:p w:rsidR="001B4F9A" w:rsidRPr="001B4F9A" w:rsidRDefault="001B4F9A" w:rsidP="00AA7FA6">
      <w:pPr>
        <w:spacing w:after="0" w:line="480" w:lineRule="auto"/>
        <w:jc w:val="center"/>
        <w:rPr>
          <w:rFonts w:ascii="Times New Roman" w:eastAsia="Times New Roman" w:hAnsi="Times New Roman" w:cs="Times New Roman"/>
          <w:sz w:val="24"/>
          <w:szCs w:val="24"/>
        </w:rPr>
      </w:pPr>
    </w:p>
    <w:p w:rsidR="00AA7FA6" w:rsidRDefault="00AA7FA6" w:rsidP="00AA7FA6">
      <w:pPr>
        <w:spacing w:after="0" w:line="480" w:lineRule="auto"/>
        <w:jc w:val="center"/>
        <w:rPr>
          <w:rFonts w:ascii="Times New Roman" w:eastAsia="Times New Roman" w:hAnsi="Times New Roman" w:cs="Times New Roman"/>
          <w:sz w:val="24"/>
          <w:szCs w:val="24"/>
        </w:rPr>
      </w:pPr>
    </w:p>
    <w:p w:rsidR="00AA7FA6" w:rsidRDefault="00AA7FA6" w:rsidP="00AA7FA6">
      <w:pPr>
        <w:spacing w:after="0" w:line="480" w:lineRule="auto"/>
        <w:jc w:val="center"/>
        <w:rPr>
          <w:rFonts w:ascii="Times New Roman" w:eastAsia="Times New Roman" w:hAnsi="Times New Roman" w:cs="Times New Roman"/>
          <w:sz w:val="24"/>
          <w:szCs w:val="24"/>
        </w:rPr>
      </w:pPr>
    </w:p>
    <w:p w:rsidR="00AA7FA6" w:rsidRDefault="00AA7FA6" w:rsidP="00AA7FA6">
      <w:pPr>
        <w:spacing w:after="0" w:line="480" w:lineRule="auto"/>
        <w:jc w:val="center"/>
        <w:rPr>
          <w:rFonts w:ascii="Times New Roman" w:eastAsia="Times New Roman" w:hAnsi="Times New Roman" w:cs="Times New Roman"/>
          <w:sz w:val="24"/>
          <w:szCs w:val="24"/>
        </w:rPr>
      </w:pPr>
    </w:p>
    <w:p w:rsidR="00AA7FA6" w:rsidRDefault="00AA7FA6" w:rsidP="00AA7FA6">
      <w:pPr>
        <w:spacing w:after="0" w:line="480" w:lineRule="auto"/>
        <w:jc w:val="center"/>
        <w:rPr>
          <w:rFonts w:ascii="Times New Roman" w:eastAsia="Times New Roman" w:hAnsi="Times New Roman" w:cs="Times New Roman"/>
          <w:sz w:val="24"/>
          <w:szCs w:val="24"/>
        </w:rPr>
      </w:pPr>
    </w:p>
    <w:p w:rsidR="001B4F9A" w:rsidRPr="001B4F9A" w:rsidRDefault="00B449A3" w:rsidP="00AA7FA6">
      <w:pPr>
        <w:spacing w:after="0" w:line="480" w:lineRule="auto"/>
        <w:jc w:val="center"/>
        <w:rPr>
          <w:rFonts w:ascii="Times New Roman" w:eastAsia="Times New Roman" w:hAnsi="Times New Roman" w:cs="Times New Roman"/>
          <w:sz w:val="24"/>
          <w:szCs w:val="24"/>
        </w:rPr>
      </w:pPr>
      <w:r w:rsidRPr="001B4F9A">
        <w:rPr>
          <w:rFonts w:ascii="Times New Roman" w:eastAsia="Times New Roman" w:hAnsi="Times New Roman" w:cs="Times New Roman"/>
          <w:sz w:val="24"/>
          <w:szCs w:val="24"/>
        </w:rPr>
        <w:lastRenderedPageBreak/>
        <w:t>References</w:t>
      </w:r>
    </w:p>
    <w:p w:rsidR="001B4F9A" w:rsidRPr="0043756A" w:rsidRDefault="00B449A3" w:rsidP="00AA7FA6">
      <w:pPr>
        <w:spacing w:after="0" w:line="480" w:lineRule="auto"/>
        <w:ind w:left="720" w:hanging="720"/>
        <w:rPr>
          <w:rFonts w:ascii="Times New Roman" w:eastAsia="Times New Roman" w:hAnsi="Times New Roman" w:cs="Times New Roman"/>
          <w:sz w:val="24"/>
          <w:szCs w:val="24"/>
        </w:rPr>
      </w:pPr>
      <w:r w:rsidRPr="0043756A">
        <w:rPr>
          <w:rFonts w:ascii="Times New Roman" w:eastAsia="Times New Roman" w:hAnsi="Times New Roman" w:cs="Times New Roman"/>
          <w:sz w:val="24"/>
          <w:szCs w:val="24"/>
        </w:rPr>
        <w:t xml:space="preserve">Fitzpatrick, K. (2019). What happened to critical pedagogy in physical education? An analysis of key critical work in the field. </w:t>
      </w:r>
      <w:r w:rsidRPr="0043756A">
        <w:rPr>
          <w:rFonts w:ascii="Times New Roman" w:eastAsia="Times New Roman" w:hAnsi="Times New Roman" w:cs="Times New Roman"/>
          <w:i/>
          <w:iCs/>
          <w:sz w:val="24"/>
          <w:szCs w:val="24"/>
        </w:rPr>
        <w:t>European Physical Education Review</w:t>
      </w:r>
      <w:r w:rsidRPr="0043756A">
        <w:rPr>
          <w:rFonts w:ascii="Times New Roman" w:eastAsia="Times New Roman" w:hAnsi="Times New Roman" w:cs="Times New Roman"/>
          <w:sz w:val="24"/>
          <w:szCs w:val="24"/>
        </w:rPr>
        <w:t xml:space="preserve">, </w:t>
      </w:r>
      <w:r w:rsidRPr="0043756A">
        <w:rPr>
          <w:rFonts w:ascii="Times New Roman" w:eastAsia="Times New Roman" w:hAnsi="Times New Roman" w:cs="Times New Roman"/>
          <w:i/>
          <w:iCs/>
          <w:sz w:val="24"/>
          <w:szCs w:val="24"/>
        </w:rPr>
        <w:t>25</w:t>
      </w:r>
      <w:r w:rsidRPr="0043756A">
        <w:rPr>
          <w:rFonts w:ascii="Times New Roman" w:eastAsia="Times New Roman" w:hAnsi="Times New Roman" w:cs="Times New Roman"/>
          <w:sz w:val="24"/>
          <w:szCs w:val="24"/>
        </w:rPr>
        <w:t>(4), 1128-1145.</w:t>
      </w:r>
    </w:p>
    <w:p w:rsidR="001B4F9A" w:rsidRPr="00965A64" w:rsidRDefault="00B449A3" w:rsidP="00AA7FA6">
      <w:pPr>
        <w:spacing w:after="0" w:line="480" w:lineRule="auto"/>
        <w:ind w:left="720" w:hanging="720"/>
        <w:rPr>
          <w:rFonts w:ascii="Times New Roman" w:eastAsia="Times New Roman" w:hAnsi="Times New Roman" w:cs="Times New Roman"/>
          <w:sz w:val="24"/>
          <w:szCs w:val="24"/>
        </w:rPr>
      </w:pPr>
      <w:r w:rsidRPr="00965A64">
        <w:rPr>
          <w:rFonts w:ascii="Times New Roman" w:eastAsia="Times New Roman" w:hAnsi="Times New Roman" w:cs="Times New Roman"/>
          <w:sz w:val="24"/>
          <w:szCs w:val="24"/>
        </w:rPr>
        <w:t xml:space="preserve">Hamilton, N. (2018). Professional-Identity/Professional-Formation/Professionalism Learning Outcomes: What Can We Learn About Assessment from Medical Education. </w:t>
      </w:r>
      <w:r w:rsidRPr="00965A64">
        <w:rPr>
          <w:rFonts w:ascii="Times New Roman" w:eastAsia="Times New Roman" w:hAnsi="Times New Roman" w:cs="Times New Roman"/>
          <w:i/>
          <w:iCs/>
          <w:sz w:val="24"/>
          <w:szCs w:val="24"/>
        </w:rPr>
        <w:t>U. St. Thomas LJ</w:t>
      </w:r>
      <w:r w:rsidRPr="00965A64">
        <w:rPr>
          <w:rFonts w:ascii="Times New Roman" w:eastAsia="Times New Roman" w:hAnsi="Times New Roman" w:cs="Times New Roman"/>
          <w:sz w:val="24"/>
          <w:szCs w:val="24"/>
        </w:rPr>
        <w:t xml:space="preserve">, </w:t>
      </w:r>
      <w:r w:rsidRPr="00965A64">
        <w:rPr>
          <w:rFonts w:ascii="Times New Roman" w:eastAsia="Times New Roman" w:hAnsi="Times New Roman" w:cs="Times New Roman"/>
          <w:i/>
          <w:iCs/>
          <w:sz w:val="24"/>
          <w:szCs w:val="24"/>
        </w:rPr>
        <w:t>14</w:t>
      </w:r>
      <w:r w:rsidRPr="00965A64">
        <w:rPr>
          <w:rFonts w:ascii="Times New Roman" w:eastAsia="Times New Roman" w:hAnsi="Times New Roman" w:cs="Times New Roman"/>
          <w:sz w:val="24"/>
          <w:szCs w:val="24"/>
        </w:rPr>
        <w:t>, 357.</w:t>
      </w:r>
    </w:p>
    <w:p w:rsidR="001B4F9A" w:rsidRPr="001B4F9A" w:rsidRDefault="00B449A3" w:rsidP="00AA7FA6">
      <w:pPr>
        <w:spacing w:after="0" w:line="480" w:lineRule="auto"/>
        <w:ind w:left="720" w:hanging="720"/>
        <w:rPr>
          <w:rFonts w:ascii="Times New Roman" w:eastAsia="Times New Roman" w:hAnsi="Times New Roman" w:cs="Times New Roman"/>
          <w:sz w:val="24"/>
          <w:szCs w:val="24"/>
        </w:rPr>
      </w:pPr>
      <w:r w:rsidRPr="0043756A">
        <w:rPr>
          <w:rFonts w:ascii="Times New Roman" w:eastAsia="Times New Roman" w:hAnsi="Times New Roman" w:cs="Times New Roman"/>
          <w:sz w:val="24"/>
          <w:szCs w:val="24"/>
        </w:rPr>
        <w:t xml:space="preserve">Kozleski, E. B. (2017). The uses of qualitative research: Powerful methods to inform evidence-based practice in education. </w:t>
      </w:r>
      <w:r w:rsidRPr="0043756A">
        <w:rPr>
          <w:rFonts w:ascii="Times New Roman" w:eastAsia="Times New Roman" w:hAnsi="Times New Roman" w:cs="Times New Roman"/>
          <w:i/>
          <w:iCs/>
          <w:sz w:val="24"/>
          <w:szCs w:val="24"/>
        </w:rPr>
        <w:t>Research and Practice for Persons with Severe Disabilities</w:t>
      </w:r>
      <w:r w:rsidRPr="0043756A">
        <w:rPr>
          <w:rFonts w:ascii="Times New Roman" w:eastAsia="Times New Roman" w:hAnsi="Times New Roman" w:cs="Times New Roman"/>
          <w:sz w:val="24"/>
          <w:szCs w:val="24"/>
        </w:rPr>
        <w:t xml:space="preserve">, </w:t>
      </w:r>
      <w:r w:rsidRPr="0043756A">
        <w:rPr>
          <w:rFonts w:ascii="Times New Roman" w:eastAsia="Times New Roman" w:hAnsi="Times New Roman" w:cs="Times New Roman"/>
          <w:i/>
          <w:iCs/>
          <w:sz w:val="24"/>
          <w:szCs w:val="24"/>
        </w:rPr>
        <w:t>42</w:t>
      </w:r>
      <w:r w:rsidRPr="0043756A">
        <w:rPr>
          <w:rFonts w:ascii="Times New Roman" w:eastAsia="Times New Roman" w:hAnsi="Times New Roman" w:cs="Times New Roman"/>
          <w:sz w:val="24"/>
          <w:szCs w:val="24"/>
        </w:rPr>
        <w:t>(1), 19-32.</w:t>
      </w:r>
    </w:p>
    <w:p w:rsidR="001B4F9A" w:rsidRPr="001B4F9A" w:rsidRDefault="00B449A3" w:rsidP="00AA7FA6">
      <w:pPr>
        <w:spacing w:after="0" w:line="480" w:lineRule="auto"/>
        <w:ind w:left="720" w:hanging="720"/>
        <w:rPr>
          <w:rFonts w:ascii="Times New Roman" w:eastAsia="Times New Roman" w:hAnsi="Times New Roman" w:cs="Times New Roman"/>
          <w:sz w:val="24"/>
          <w:szCs w:val="24"/>
        </w:rPr>
      </w:pPr>
      <w:r w:rsidRPr="0043756A">
        <w:rPr>
          <w:rFonts w:ascii="Times New Roman" w:eastAsia="Times New Roman" w:hAnsi="Times New Roman" w:cs="Times New Roman"/>
          <w:sz w:val="24"/>
          <w:szCs w:val="24"/>
        </w:rPr>
        <w:t xml:space="preserve">Nappi, J. S. (2017). The importance of questioning in developing critical thinking skills. </w:t>
      </w:r>
      <w:r w:rsidRPr="0043756A">
        <w:rPr>
          <w:rFonts w:ascii="Times New Roman" w:eastAsia="Times New Roman" w:hAnsi="Times New Roman" w:cs="Times New Roman"/>
          <w:i/>
          <w:iCs/>
          <w:sz w:val="24"/>
          <w:szCs w:val="24"/>
        </w:rPr>
        <w:t>Delta Kappa Gamma Bulletin</w:t>
      </w:r>
      <w:r w:rsidRPr="0043756A">
        <w:rPr>
          <w:rFonts w:ascii="Times New Roman" w:eastAsia="Times New Roman" w:hAnsi="Times New Roman" w:cs="Times New Roman"/>
          <w:sz w:val="24"/>
          <w:szCs w:val="24"/>
        </w:rPr>
        <w:t xml:space="preserve">, </w:t>
      </w:r>
      <w:r w:rsidRPr="0043756A">
        <w:rPr>
          <w:rFonts w:ascii="Times New Roman" w:eastAsia="Times New Roman" w:hAnsi="Times New Roman" w:cs="Times New Roman"/>
          <w:i/>
          <w:iCs/>
          <w:sz w:val="24"/>
          <w:szCs w:val="24"/>
        </w:rPr>
        <w:t>84</w:t>
      </w:r>
      <w:r w:rsidRPr="0043756A">
        <w:rPr>
          <w:rFonts w:ascii="Times New Roman" w:eastAsia="Times New Roman" w:hAnsi="Times New Roman" w:cs="Times New Roman"/>
          <w:sz w:val="24"/>
          <w:szCs w:val="24"/>
        </w:rPr>
        <w:t>(1), 30.</w:t>
      </w:r>
    </w:p>
    <w:p w:rsidR="00965A64" w:rsidRPr="0043756A" w:rsidRDefault="00965A64" w:rsidP="00AA7FA6">
      <w:pPr>
        <w:spacing w:after="0" w:line="480" w:lineRule="auto"/>
        <w:rPr>
          <w:rFonts w:ascii="Times New Roman" w:eastAsia="Times New Roman" w:hAnsi="Times New Roman" w:cs="Times New Roman"/>
          <w:sz w:val="24"/>
          <w:szCs w:val="24"/>
        </w:rPr>
      </w:pPr>
    </w:p>
    <w:p w:rsidR="0043756A" w:rsidRPr="0043756A" w:rsidRDefault="0043756A" w:rsidP="00AA7FA6">
      <w:pPr>
        <w:spacing w:after="0" w:line="480" w:lineRule="auto"/>
        <w:rPr>
          <w:rFonts w:ascii="Times New Roman" w:eastAsia="Times New Roman" w:hAnsi="Times New Roman" w:cs="Times New Roman"/>
          <w:sz w:val="24"/>
          <w:szCs w:val="24"/>
        </w:rPr>
      </w:pPr>
    </w:p>
    <w:p w:rsidR="0043756A" w:rsidRPr="001B4F9A" w:rsidRDefault="0043756A" w:rsidP="00AA7FA6">
      <w:pPr>
        <w:tabs>
          <w:tab w:val="left" w:pos="2319"/>
        </w:tabs>
        <w:spacing w:after="0" w:line="480" w:lineRule="auto"/>
        <w:rPr>
          <w:rFonts w:ascii="Times New Roman" w:hAnsi="Times New Roman" w:cs="Times New Roman"/>
          <w:sz w:val="24"/>
          <w:szCs w:val="24"/>
        </w:rPr>
      </w:pPr>
    </w:p>
    <w:sectPr w:rsidR="0043756A" w:rsidRPr="001B4F9A" w:rsidSect="00AA7F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0F5C" w:rsidRDefault="00430F5C" w:rsidP="00AA7FA6">
      <w:pPr>
        <w:spacing w:after="0" w:line="240" w:lineRule="auto"/>
      </w:pPr>
      <w:r>
        <w:separator/>
      </w:r>
    </w:p>
  </w:endnote>
  <w:endnote w:type="continuationSeparator" w:id="0">
    <w:p w:rsidR="00430F5C" w:rsidRDefault="00430F5C" w:rsidP="00AA7F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0F5C" w:rsidRDefault="00430F5C" w:rsidP="00AA7FA6">
      <w:pPr>
        <w:spacing w:after="0" w:line="240" w:lineRule="auto"/>
      </w:pPr>
      <w:r>
        <w:separator/>
      </w:r>
    </w:p>
  </w:footnote>
  <w:footnote w:type="continuationSeparator" w:id="0">
    <w:p w:rsidR="00430F5C" w:rsidRDefault="00430F5C" w:rsidP="00AA7F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744417"/>
      <w:docPartObj>
        <w:docPartGallery w:val="Page Numbers (Top of Page)"/>
        <w:docPartUnique/>
      </w:docPartObj>
    </w:sdtPr>
    <w:sdtEndPr>
      <w:rPr>
        <w:rFonts w:ascii="Times New Roman" w:hAnsi="Times New Roman" w:cs="Times New Roman"/>
        <w:noProof/>
        <w:sz w:val="24"/>
        <w:szCs w:val="24"/>
      </w:rPr>
    </w:sdtEndPr>
    <w:sdtContent>
      <w:p w:rsidR="00AA7FA6" w:rsidRPr="00AA7FA6" w:rsidRDefault="00AA7FA6" w:rsidP="00AA7FA6">
        <w:pPr>
          <w:pStyle w:val="Header"/>
          <w:rPr>
            <w:rFonts w:ascii="Times New Roman" w:hAnsi="Times New Roman" w:cs="Times New Roman"/>
            <w:sz w:val="24"/>
            <w:szCs w:val="24"/>
          </w:rPr>
        </w:pPr>
        <w:r w:rsidRPr="00AA7FA6">
          <w:rPr>
            <w:rFonts w:ascii="Times New Roman" w:hAnsi="Times New Roman" w:cs="Times New Roman"/>
            <w:sz w:val="24"/>
            <w:szCs w:val="24"/>
          </w:rPr>
          <w:t>DISCUSSION</w:t>
        </w:r>
        <w:r>
          <w:rPr>
            <w:rFonts w:ascii="Times New Roman" w:hAnsi="Times New Roman" w:cs="Times New Roman"/>
            <w:sz w:val="24"/>
            <w:szCs w:val="24"/>
          </w:rPr>
          <w:t xml:space="preserve">                                                                                                                                 </w:t>
        </w:r>
        <w:r w:rsidRPr="00AA7FA6">
          <w:rPr>
            <w:rFonts w:ascii="Times New Roman" w:hAnsi="Times New Roman" w:cs="Times New Roman"/>
            <w:sz w:val="24"/>
            <w:szCs w:val="24"/>
          </w:rPr>
          <w:t xml:space="preserve"> </w:t>
        </w:r>
        <w:r w:rsidRPr="00AA7FA6">
          <w:rPr>
            <w:rFonts w:ascii="Times New Roman" w:hAnsi="Times New Roman" w:cs="Times New Roman"/>
            <w:sz w:val="24"/>
            <w:szCs w:val="24"/>
          </w:rPr>
          <w:fldChar w:fldCharType="begin"/>
        </w:r>
        <w:r w:rsidRPr="00AA7FA6">
          <w:rPr>
            <w:rFonts w:ascii="Times New Roman" w:hAnsi="Times New Roman" w:cs="Times New Roman"/>
            <w:sz w:val="24"/>
            <w:szCs w:val="24"/>
          </w:rPr>
          <w:instrText xml:space="preserve"> PAGE   \* MERGEFORMAT </w:instrText>
        </w:r>
        <w:r w:rsidRPr="00AA7FA6">
          <w:rPr>
            <w:rFonts w:ascii="Times New Roman" w:hAnsi="Times New Roman" w:cs="Times New Roman"/>
            <w:sz w:val="24"/>
            <w:szCs w:val="24"/>
          </w:rPr>
          <w:fldChar w:fldCharType="separate"/>
        </w:r>
        <w:r w:rsidR="00FC7880">
          <w:rPr>
            <w:rFonts w:ascii="Times New Roman" w:hAnsi="Times New Roman" w:cs="Times New Roman"/>
            <w:noProof/>
            <w:sz w:val="24"/>
            <w:szCs w:val="24"/>
          </w:rPr>
          <w:t>4</w:t>
        </w:r>
        <w:r w:rsidRPr="00AA7FA6">
          <w:rPr>
            <w:rFonts w:ascii="Times New Roman" w:hAnsi="Times New Roman" w:cs="Times New Roman"/>
            <w:noProof/>
            <w:sz w:val="24"/>
            <w:szCs w:val="24"/>
          </w:rPr>
          <w:fldChar w:fldCharType="end"/>
        </w:r>
      </w:p>
    </w:sdtContent>
  </w:sdt>
  <w:p w:rsidR="00AA7FA6" w:rsidRDefault="00AA7F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7FA6" w:rsidRPr="00AA7FA6" w:rsidRDefault="00AA7FA6" w:rsidP="00AA7FA6">
    <w:pPr>
      <w:pStyle w:val="Header"/>
      <w:rPr>
        <w:rFonts w:ascii="Times New Roman" w:hAnsi="Times New Roman" w:cs="Times New Roman"/>
        <w:sz w:val="24"/>
        <w:szCs w:val="24"/>
      </w:rPr>
    </w:pPr>
    <w:r w:rsidRPr="00AA7FA6">
      <w:rPr>
        <w:rFonts w:ascii="Times New Roman" w:hAnsi="Times New Roman" w:cs="Times New Roman"/>
        <w:sz w:val="24"/>
        <w:szCs w:val="24"/>
      </w:rPr>
      <w:t>Running head: DISCUSSION</w:t>
    </w:r>
    <w:sdt>
      <w:sdtPr>
        <w:rPr>
          <w:rFonts w:ascii="Times New Roman" w:hAnsi="Times New Roman" w:cs="Times New Roman"/>
          <w:sz w:val="24"/>
          <w:szCs w:val="24"/>
        </w:rPr>
        <w:id w:val="-113918763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A7FA6">
          <w:rPr>
            <w:rFonts w:ascii="Times New Roman" w:hAnsi="Times New Roman" w:cs="Times New Roman"/>
            <w:sz w:val="24"/>
            <w:szCs w:val="24"/>
          </w:rPr>
          <w:fldChar w:fldCharType="begin"/>
        </w:r>
        <w:r w:rsidRPr="00AA7FA6">
          <w:rPr>
            <w:rFonts w:ascii="Times New Roman" w:hAnsi="Times New Roman" w:cs="Times New Roman"/>
            <w:sz w:val="24"/>
            <w:szCs w:val="24"/>
          </w:rPr>
          <w:instrText xml:space="preserve"> PAGE   \* MERGEFORMAT </w:instrText>
        </w:r>
        <w:r w:rsidRPr="00AA7FA6">
          <w:rPr>
            <w:rFonts w:ascii="Times New Roman" w:hAnsi="Times New Roman" w:cs="Times New Roman"/>
            <w:sz w:val="24"/>
            <w:szCs w:val="24"/>
          </w:rPr>
          <w:fldChar w:fldCharType="separate"/>
        </w:r>
        <w:r w:rsidR="00FC7880">
          <w:rPr>
            <w:rFonts w:ascii="Times New Roman" w:hAnsi="Times New Roman" w:cs="Times New Roman"/>
            <w:noProof/>
            <w:sz w:val="24"/>
            <w:szCs w:val="24"/>
          </w:rPr>
          <w:t>1</w:t>
        </w:r>
        <w:r w:rsidRPr="00AA7FA6">
          <w:rPr>
            <w:rFonts w:ascii="Times New Roman" w:hAnsi="Times New Roman" w:cs="Times New Roman"/>
            <w:noProof/>
            <w:sz w:val="24"/>
            <w:szCs w:val="24"/>
          </w:rPr>
          <w:fldChar w:fldCharType="end"/>
        </w:r>
      </w:sdtContent>
    </w:sdt>
  </w:p>
  <w:p w:rsidR="00AA7FA6" w:rsidRDefault="00AA7F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1F2"/>
    <w:rsid w:val="001B4F9A"/>
    <w:rsid w:val="001D6C37"/>
    <w:rsid w:val="00362070"/>
    <w:rsid w:val="00396EF1"/>
    <w:rsid w:val="00410AB4"/>
    <w:rsid w:val="00430F5C"/>
    <w:rsid w:val="0043756A"/>
    <w:rsid w:val="005D1029"/>
    <w:rsid w:val="00850022"/>
    <w:rsid w:val="008645D4"/>
    <w:rsid w:val="00965A64"/>
    <w:rsid w:val="00A065E0"/>
    <w:rsid w:val="00A749AE"/>
    <w:rsid w:val="00AA7FA6"/>
    <w:rsid w:val="00B449A3"/>
    <w:rsid w:val="00BB196C"/>
    <w:rsid w:val="00C927AB"/>
    <w:rsid w:val="00E271F2"/>
    <w:rsid w:val="00FC7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FA6"/>
  </w:style>
  <w:style w:type="paragraph" w:styleId="Footer">
    <w:name w:val="footer"/>
    <w:basedOn w:val="Normal"/>
    <w:link w:val="FooterChar"/>
    <w:uiPriority w:val="99"/>
    <w:unhideWhenUsed/>
    <w:rsid w:val="00AA7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F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FA6"/>
  </w:style>
  <w:style w:type="paragraph" w:styleId="Footer">
    <w:name w:val="footer"/>
    <w:basedOn w:val="Normal"/>
    <w:link w:val="FooterChar"/>
    <w:uiPriority w:val="99"/>
    <w:unhideWhenUsed/>
    <w:rsid w:val="00AA7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2021-01-31T19:49:00Z</dcterms:created>
  <dcterms:modified xsi:type="dcterms:W3CDTF">2021-01-31T19:49:00Z</dcterms:modified>
</cp:coreProperties>
</file>