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0403" w:rsidRDefault="00C20403" w:rsidP="00C20403">
      <w:pPr>
        <w:spacing w:after="0" w:line="480" w:lineRule="auto"/>
        <w:jc w:val="center"/>
        <w:rPr>
          <w:rFonts w:ascii="Times New Roman" w:hAnsi="Times New Roman" w:cs="Times New Roman"/>
          <w:sz w:val="24"/>
          <w:szCs w:val="24"/>
        </w:rPr>
      </w:pPr>
    </w:p>
    <w:p w:rsidR="00C20403" w:rsidRDefault="00C20403" w:rsidP="00C20403">
      <w:pPr>
        <w:spacing w:after="0" w:line="480" w:lineRule="auto"/>
        <w:jc w:val="center"/>
        <w:rPr>
          <w:rFonts w:ascii="Times New Roman" w:hAnsi="Times New Roman" w:cs="Times New Roman"/>
          <w:sz w:val="24"/>
          <w:szCs w:val="24"/>
        </w:rPr>
      </w:pPr>
    </w:p>
    <w:p w:rsidR="00C20403" w:rsidRDefault="00C20403" w:rsidP="00C20403">
      <w:pPr>
        <w:spacing w:after="0" w:line="480" w:lineRule="auto"/>
        <w:jc w:val="center"/>
        <w:rPr>
          <w:rFonts w:ascii="Times New Roman" w:hAnsi="Times New Roman" w:cs="Times New Roman"/>
          <w:sz w:val="24"/>
          <w:szCs w:val="24"/>
        </w:rPr>
      </w:pPr>
    </w:p>
    <w:p w:rsidR="00C20403" w:rsidRDefault="00C20403" w:rsidP="00C20403">
      <w:pPr>
        <w:spacing w:after="0" w:line="480" w:lineRule="auto"/>
        <w:jc w:val="center"/>
        <w:rPr>
          <w:rFonts w:ascii="Times New Roman" w:hAnsi="Times New Roman" w:cs="Times New Roman"/>
          <w:sz w:val="24"/>
          <w:szCs w:val="24"/>
        </w:rPr>
      </w:pPr>
    </w:p>
    <w:p w:rsidR="00C20403" w:rsidRDefault="00C20403" w:rsidP="00C20403">
      <w:pPr>
        <w:spacing w:after="0" w:line="480" w:lineRule="auto"/>
        <w:jc w:val="center"/>
        <w:rPr>
          <w:rFonts w:ascii="Times New Roman" w:hAnsi="Times New Roman" w:cs="Times New Roman"/>
          <w:sz w:val="24"/>
          <w:szCs w:val="24"/>
        </w:rPr>
      </w:pPr>
    </w:p>
    <w:p w:rsidR="00C20403" w:rsidRDefault="00C20403" w:rsidP="00C20403">
      <w:pPr>
        <w:spacing w:after="0" w:line="480" w:lineRule="auto"/>
        <w:jc w:val="center"/>
        <w:rPr>
          <w:rFonts w:ascii="Times New Roman" w:hAnsi="Times New Roman" w:cs="Times New Roman"/>
          <w:sz w:val="24"/>
          <w:szCs w:val="24"/>
        </w:rPr>
      </w:pPr>
    </w:p>
    <w:p w:rsidR="00C20403" w:rsidRDefault="00C20403" w:rsidP="00C20403">
      <w:pPr>
        <w:spacing w:after="0" w:line="480" w:lineRule="auto"/>
        <w:jc w:val="center"/>
        <w:rPr>
          <w:rFonts w:ascii="Times New Roman" w:hAnsi="Times New Roman" w:cs="Times New Roman"/>
          <w:sz w:val="24"/>
          <w:szCs w:val="24"/>
        </w:rPr>
      </w:pPr>
    </w:p>
    <w:p w:rsidR="00C20403" w:rsidRDefault="00C20403" w:rsidP="00C20403">
      <w:pPr>
        <w:spacing w:after="0" w:line="480" w:lineRule="auto"/>
        <w:jc w:val="center"/>
        <w:rPr>
          <w:rFonts w:ascii="Times New Roman" w:hAnsi="Times New Roman" w:cs="Times New Roman"/>
          <w:sz w:val="24"/>
          <w:szCs w:val="24"/>
        </w:rPr>
      </w:pPr>
    </w:p>
    <w:p w:rsidR="00C20403" w:rsidRDefault="00C20403" w:rsidP="00C20403">
      <w:pPr>
        <w:spacing w:after="0" w:line="480" w:lineRule="auto"/>
        <w:jc w:val="center"/>
        <w:rPr>
          <w:rFonts w:ascii="Times New Roman" w:hAnsi="Times New Roman" w:cs="Times New Roman"/>
          <w:sz w:val="24"/>
          <w:szCs w:val="24"/>
        </w:rPr>
      </w:pPr>
    </w:p>
    <w:p w:rsidR="00583ABA" w:rsidRPr="00583ABA" w:rsidRDefault="00583ABA" w:rsidP="00C20403">
      <w:pPr>
        <w:spacing w:after="0" w:line="480" w:lineRule="auto"/>
        <w:jc w:val="center"/>
        <w:rPr>
          <w:rFonts w:ascii="Times New Roman" w:hAnsi="Times New Roman" w:cs="Times New Roman"/>
          <w:sz w:val="24"/>
          <w:szCs w:val="24"/>
        </w:rPr>
      </w:pPr>
      <w:r w:rsidRPr="00583ABA">
        <w:rPr>
          <w:rFonts w:ascii="Times New Roman" w:hAnsi="Times New Roman" w:cs="Times New Roman"/>
          <w:sz w:val="24"/>
          <w:szCs w:val="24"/>
        </w:rPr>
        <w:t>English Literature</w:t>
      </w:r>
    </w:p>
    <w:p w:rsidR="00583ABA" w:rsidRPr="00583ABA" w:rsidRDefault="00583ABA" w:rsidP="00C20403">
      <w:pPr>
        <w:spacing w:after="0" w:line="480" w:lineRule="auto"/>
        <w:jc w:val="center"/>
        <w:rPr>
          <w:rFonts w:ascii="Times New Roman" w:hAnsi="Times New Roman" w:cs="Times New Roman"/>
          <w:sz w:val="24"/>
          <w:szCs w:val="24"/>
        </w:rPr>
      </w:pPr>
      <w:r w:rsidRPr="00583ABA">
        <w:rPr>
          <w:rFonts w:ascii="Times New Roman" w:hAnsi="Times New Roman" w:cs="Times New Roman"/>
          <w:sz w:val="24"/>
          <w:szCs w:val="24"/>
        </w:rPr>
        <w:t>Name of the student</w:t>
      </w:r>
    </w:p>
    <w:p w:rsidR="00583ABA" w:rsidRDefault="00583ABA" w:rsidP="00C20403">
      <w:pPr>
        <w:spacing w:after="0" w:line="480" w:lineRule="auto"/>
        <w:jc w:val="center"/>
        <w:rPr>
          <w:rFonts w:ascii="Times New Roman" w:hAnsi="Times New Roman" w:cs="Times New Roman"/>
          <w:sz w:val="24"/>
          <w:szCs w:val="24"/>
        </w:rPr>
      </w:pPr>
      <w:r w:rsidRPr="00583ABA">
        <w:rPr>
          <w:rFonts w:ascii="Times New Roman" w:hAnsi="Times New Roman" w:cs="Times New Roman"/>
          <w:sz w:val="24"/>
          <w:szCs w:val="24"/>
        </w:rPr>
        <w:t>Institution</w:t>
      </w:r>
    </w:p>
    <w:p w:rsidR="00C20403" w:rsidRDefault="00C20403" w:rsidP="00C20403">
      <w:pPr>
        <w:spacing w:after="0" w:line="480" w:lineRule="auto"/>
        <w:jc w:val="center"/>
        <w:rPr>
          <w:rFonts w:ascii="Times New Roman" w:hAnsi="Times New Roman" w:cs="Times New Roman"/>
          <w:sz w:val="24"/>
          <w:szCs w:val="24"/>
        </w:rPr>
      </w:pPr>
    </w:p>
    <w:p w:rsidR="00C20403" w:rsidRDefault="00C20403" w:rsidP="00C20403">
      <w:pPr>
        <w:spacing w:after="0" w:line="480" w:lineRule="auto"/>
        <w:jc w:val="center"/>
        <w:rPr>
          <w:rFonts w:ascii="Times New Roman" w:hAnsi="Times New Roman" w:cs="Times New Roman"/>
          <w:sz w:val="24"/>
          <w:szCs w:val="24"/>
        </w:rPr>
      </w:pPr>
    </w:p>
    <w:p w:rsidR="00C20403" w:rsidRDefault="00C20403" w:rsidP="00C20403">
      <w:pPr>
        <w:spacing w:after="0" w:line="480" w:lineRule="auto"/>
        <w:jc w:val="center"/>
        <w:rPr>
          <w:rFonts w:ascii="Times New Roman" w:hAnsi="Times New Roman" w:cs="Times New Roman"/>
          <w:sz w:val="24"/>
          <w:szCs w:val="24"/>
        </w:rPr>
      </w:pPr>
    </w:p>
    <w:p w:rsidR="00C20403" w:rsidRDefault="00C20403" w:rsidP="00C20403">
      <w:pPr>
        <w:spacing w:after="0" w:line="480" w:lineRule="auto"/>
        <w:jc w:val="center"/>
        <w:rPr>
          <w:rFonts w:ascii="Times New Roman" w:hAnsi="Times New Roman" w:cs="Times New Roman"/>
          <w:sz w:val="24"/>
          <w:szCs w:val="24"/>
        </w:rPr>
      </w:pPr>
    </w:p>
    <w:p w:rsidR="00C20403" w:rsidRDefault="00C20403" w:rsidP="00C20403">
      <w:pPr>
        <w:spacing w:after="0" w:line="480" w:lineRule="auto"/>
        <w:jc w:val="center"/>
        <w:rPr>
          <w:rFonts w:ascii="Times New Roman" w:hAnsi="Times New Roman" w:cs="Times New Roman"/>
          <w:sz w:val="24"/>
          <w:szCs w:val="24"/>
        </w:rPr>
      </w:pPr>
    </w:p>
    <w:p w:rsidR="00C20403" w:rsidRDefault="00C20403" w:rsidP="00C20403">
      <w:pPr>
        <w:spacing w:after="0" w:line="480" w:lineRule="auto"/>
        <w:jc w:val="center"/>
        <w:rPr>
          <w:rFonts w:ascii="Times New Roman" w:hAnsi="Times New Roman" w:cs="Times New Roman"/>
          <w:sz w:val="24"/>
          <w:szCs w:val="24"/>
        </w:rPr>
      </w:pPr>
    </w:p>
    <w:p w:rsidR="00C20403" w:rsidRDefault="00C20403" w:rsidP="00C20403">
      <w:pPr>
        <w:spacing w:after="0" w:line="480" w:lineRule="auto"/>
        <w:jc w:val="center"/>
        <w:rPr>
          <w:rFonts w:ascii="Times New Roman" w:hAnsi="Times New Roman" w:cs="Times New Roman"/>
          <w:sz w:val="24"/>
          <w:szCs w:val="24"/>
        </w:rPr>
      </w:pPr>
    </w:p>
    <w:p w:rsidR="00C20403" w:rsidRDefault="00C20403" w:rsidP="00C20403">
      <w:pPr>
        <w:spacing w:after="0" w:line="480" w:lineRule="auto"/>
        <w:jc w:val="center"/>
        <w:rPr>
          <w:rFonts w:ascii="Times New Roman" w:hAnsi="Times New Roman" w:cs="Times New Roman"/>
          <w:sz w:val="24"/>
          <w:szCs w:val="24"/>
        </w:rPr>
      </w:pPr>
    </w:p>
    <w:p w:rsidR="00C20403" w:rsidRDefault="00C20403" w:rsidP="00C20403">
      <w:pPr>
        <w:spacing w:after="0" w:line="480" w:lineRule="auto"/>
        <w:jc w:val="center"/>
        <w:rPr>
          <w:rFonts w:ascii="Times New Roman" w:hAnsi="Times New Roman" w:cs="Times New Roman"/>
          <w:sz w:val="24"/>
          <w:szCs w:val="24"/>
        </w:rPr>
      </w:pPr>
    </w:p>
    <w:p w:rsidR="00C20403" w:rsidRDefault="00C20403" w:rsidP="00C20403">
      <w:pPr>
        <w:spacing w:after="0" w:line="480" w:lineRule="auto"/>
        <w:jc w:val="center"/>
        <w:rPr>
          <w:rFonts w:ascii="Times New Roman" w:hAnsi="Times New Roman" w:cs="Times New Roman"/>
          <w:sz w:val="24"/>
          <w:szCs w:val="24"/>
        </w:rPr>
      </w:pPr>
    </w:p>
    <w:p w:rsidR="00C20403" w:rsidRPr="00583ABA" w:rsidRDefault="00C20403" w:rsidP="00C20403">
      <w:pPr>
        <w:spacing w:after="0" w:line="480" w:lineRule="auto"/>
        <w:jc w:val="center"/>
        <w:rPr>
          <w:rFonts w:ascii="Times New Roman" w:hAnsi="Times New Roman" w:cs="Times New Roman"/>
          <w:sz w:val="24"/>
          <w:szCs w:val="24"/>
        </w:rPr>
      </w:pPr>
    </w:p>
    <w:p w:rsidR="00583ABA" w:rsidRPr="00C20403" w:rsidRDefault="00583ABA" w:rsidP="00C20403">
      <w:pPr>
        <w:spacing w:after="0" w:line="480" w:lineRule="auto"/>
        <w:jc w:val="center"/>
        <w:rPr>
          <w:rFonts w:ascii="Times New Roman" w:hAnsi="Times New Roman" w:cs="Times New Roman"/>
          <w:b/>
          <w:sz w:val="24"/>
          <w:szCs w:val="24"/>
        </w:rPr>
      </w:pPr>
      <w:r w:rsidRPr="00C20403">
        <w:rPr>
          <w:rFonts w:ascii="Times New Roman" w:hAnsi="Times New Roman" w:cs="Times New Roman"/>
          <w:b/>
          <w:sz w:val="24"/>
          <w:szCs w:val="24"/>
        </w:rPr>
        <w:lastRenderedPageBreak/>
        <w:t>English literature</w:t>
      </w:r>
    </w:p>
    <w:p w:rsidR="00583ABA" w:rsidRPr="00C20403" w:rsidRDefault="00583ABA" w:rsidP="00583ABA">
      <w:pPr>
        <w:pStyle w:val="NormalWeb"/>
        <w:spacing w:before="0" w:beforeAutospacing="0" w:after="0" w:afterAutospacing="0" w:line="480" w:lineRule="auto"/>
        <w:rPr>
          <w:b/>
          <w:color w:val="1C1E29"/>
        </w:rPr>
      </w:pPr>
      <w:r w:rsidRPr="00C20403">
        <w:rPr>
          <w:b/>
          <w:color w:val="1C1E29"/>
        </w:rPr>
        <w:t>Introduction</w:t>
      </w:r>
    </w:p>
    <w:p w:rsidR="00583ABA" w:rsidRPr="00583ABA" w:rsidRDefault="00583ABA" w:rsidP="00C20403">
      <w:pPr>
        <w:pStyle w:val="NormalWeb"/>
        <w:spacing w:before="0" w:beforeAutospacing="0" w:after="0" w:afterAutospacing="0" w:line="480" w:lineRule="auto"/>
        <w:ind w:firstLine="720"/>
        <w:rPr>
          <w:color w:val="1C1E29"/>
        </w:rPr>
      </w:pPr>
      <w:r w:rsidRPr="00583ABA">
        <w:rPr>
          <w:rStyle w:val="Emphasis"/>
          <w:color w:val="1C1E29"/>
        </w:rPr>
        <w:t>A Doll’s House</w:t>
      </w:r>
      <w:r w:rsidRPr="00583ABA">
        <w:rPr>
          <w:color w:val="1C1E29"/>
        </w:rPr>
        <w:t> is a play that has focused o the diagnosis of the bourgeoisie contradicting traditional marriage. The play describes gender politics in a different term from the normal gender politics. It is important to understand the lesson learned from the play and the point about, marriage the play is passing. This play by Henrik Ibsen emphasizes on the realism of life during his era. The next play this paper is going to discuss is </w:t>
      </w:r>
      <w:r w:rsidRPr="00583ABA">
        <w:rPr>
          <w:rStyle w:val="Emphasis"/>
          <w:color w:val="1C1E29"/>
        </w:rPr>
        <w:t>Miss Julie</w:t>
      </w:r>
      <w:r w:rsidRPr="00583ABA">
        <w:rPr>
          <w:color w:val="1C1E29"/>
        </w:rPr>
        <w:t> by August Strindberg, who is against romantic plays. In this play, August describes the relationship between a man and a woman. August states that there is a cause to every action performed, such as moral corruption that was caused by the downfall of Julie’s parents. The Cherry Orchard, by Anton Chekhov, focuses on actions, issues, and textures of the character’s daily actions which have reflected on the complexity of human experience. Unlike the Ibsen’s and Strindberg’s play, </w:t>
      </w:r>
      <w:r w:rsidRPr="00583ABA">
        <w:rPr>
          <w:rStyle w:val="Emphasis"/>
          <w:color w:val="1C1E29"/>
        </w:rPr>
        <w:t>The Cherry Orchard </w:t>
      </w:r>
      <w:r w:rsidRPr="00583ABA">
        <w:rPr>
          <w:color w:val="1C1E29"/>
        </w:rPr>
        <w:t>is comical navigating through the social, political, and economic structures of Russia.</w:t>
      </w:r>
    </w:p>
    <w:p w:rsidR="00583ABA" w:rsidRPr="00C20403" w:rsidRDefault="00583ABA" w:rsidP="00C20403">
      <w:pPr>
        <w:pStyle w:val="NormalWeb"/>
        <w:spacing w:before="0" w:beforeAutospacing="0" w:after="0" w:afterAutospacing="0" w:line="480" w:lineRule="auto"/>
        <w:jc w:val="center"/>
        <w:rPr>
          <w:b/>
          <w:color w:val="1C1E29"/>
        </w:rPr>
      </w:pPr>
      <w:r w:rsidRPr="00C20403">
        <w:rPr>
          <w:b/>
          <w:color w:val="1C1E29"/>
        </w:rPr>
        <w:t>Stage and Dialogue Environment</w:t>
      </w:r>
    </w:p>
    <w:p w:rsidR="00583ABA" w:rsidRPr="00583ABA" w:rsidRDefault="00583ABA" w:rsidP="00C20403">
      <w:pPr>
        <w:pStyle w:val="NormalWeb"/>
        <w:spacing w:before="0" w:beforeAutospacing="0" w:after="0" w:afterAutospacing="0" w:line="480" w:lineRule="auto"/>
        <w:ind w:firstLine="720"/>
        <w:rPr>
          <w:color w:val="1C1E29"/>
        </w:rPr>
      </w:pPr>
      <w:r w:rsidRPr="00583ABA">
        <w:rPr>
          <w:color w:val="1C1E29"/>
        </w:rPr>
        <w:t>The </w:t>
      </w:r>
      <w:r w:rsidRPr="00583ABA">
        <w:rPr>
          <w:rStyle w:val="Emphasis"/>
          <w:color w:val="1C1E29"/>
        </w:rPr>
        <w:t>Doll’s house, Miss Julie </w:t>
      </w:r>
      <w:r w:rsidRPr="00583ABA">
        <w:rPr>
          <w:color w:val="1C1E29"/>
        </w:rPr>
        <w:t>and</w:t>
      </w:r>
      <w:r w:rsidRPr="00583ABA">
        <w:rPr>
          <w:rStyle w:val="Emphasis"/>
          <w:color w:val="1C1E29"/>
        </w:rPr>
        <w:t> The Cherry Orchard</w:t>
      </w:r>
      <w:r w:rsidRPr="00583ABA">
        <w:rPr>
          <w:color w:val="1C1E29"/>
        </w:rPr>
        <w:t>, are plays that describe the power of environmental elements in the play. All the elements are either implied in dialogue or expressed in stage directions. The environmental elements include social, political, physical, and psychological factors. Generally, the environment comprises of production world that is both seen and unseen. The social environment elements in the three plays are invisible, and they affect the opinion of characters, their behavior, and the feedback of the audience. This type of environment is important in the play because it enables the characters to grow and be more creative when they have a different opinion about each other. The social norms of the world are described in the play under the social environment. The second environment being political has the biggest and most important role in the play. The play should be comprehended with the politics of the world if the country is foreign to the characters. The director must do dramaturgical research which shows the factors influencing the beliefs, actions, and opinions of the characters. Lastly, the physical environment in </w:t>
      </w:r>
      <w:r w:rsidRPr="00583ABA">
        <w:rPr>
          <w:rStyle w:val="Emphasis"/>
          <w:color w:val="1C1E29"/>
        </w:rPr>
        <w:t>Doll’s House, Miss Julie, </w:t>
      </w:r>
      <w:r w:rsidRPr="00583ABA">
        <w:rPr>
          <w:color w:val="1C1E29"/>
        </w:rPr>
        <w:t>and</w:t>
      </w:r>
      <w:r w:rsidRPr="00583ABA">
        <w:rPr>
          <w:rStyle w:val="Emphasis"/>
          <w:color w:val="1C1E29"/>
        </w:rPr>
        <w:t> The Cherry Orchard </w:t>
      </w:r>
      <w:r w:rsidRPr="00583ABA">
        <w:rPr>
          <w:color w:val="1C1E29"/>
        </w:rPr>
        <w:t>consist of everything visible on the stage, such as personal effects, structures, and sounds. Anything that engaged the audiences and the character’s five senses can be categorized to be physical environment factors.</w:t>
      </w:r>
      <w:r w:rsidRPr="00583ABA">
        <w:rPr>
          <w:rStyle w:val="Emphasis"/>
          <w:color w:val="1C1E29"/>
        </w:rPr>
        <w:t> </w:t>
      </w:r>
      <w:r w:rsidRPr="00583ABA">
        <w:rPr>
          <w:color w:val="1C1E29"/>
        </w:rPr>
        <w:t>Environments describe the views and feedback of the audience and the action of the play’s characters. It is essential to understand the action of characters and the feedback of the audience because it shows the strength and weakness of the plays. Apart from it being implied in a dialogue or expressed in stage directions, it can also be created by the director of the play.</w:t>
      </w:r>
    </w:p>
    <w:p w:rsidR="00583ABA" w:rsidRPr="00C20403" w:rsidRDefault="00583ABA" w:rsidP="00C20403">
      <w:pPr>
        <w:pStyle w:val="NormalWeb"/>
        <w:spacing w:before="0" w:beforeAutospacing="0" w:after="0" w:afterAutospacing="0" w:line="480" w:lineRule="auto"/>
        <w:jc w:val="center"/>
        <w:rPr>
          <w:b/>
          <w:color w:val="1C1E29"/>
        </w:rPr>
      </w:pPr>
      <w:r w:rsidRPr="00C20403">
        <w:rPr>
          <w:b/>
          <w:color w:val="1C1E29"/>
        </w:rPr>
        <w:t>The Theme of Realism</w:t>
      </w:r>
    </w:p>
    <w:p w:rsidR="00583ABA" w:rsidRPr="00583ABA" w:rsidRDefault="00583ABA" w:rsidP="00C20403">
      <w:pPr>
        <w:pStyle w:val="NormalWeb"/>
        <w:spacing w:before="0" w:beforeAutospacing="0" w:after="0" w:afterAutospacing="0" w:line="480" w:lineRule="auto"/>
        <w:ind w:firstLine="720"/>
        <w:rPr>
          <w:color w:val="1C1E29"/>
        </w:rPr>
      </w:pPr>
      <w:r w:rsidRPr="00583ABA">
        <w:rPr>
          <w:color w:val="1C1E29"/>
        </w:rPr>
        <w:t>Generally, realism is the act of having normal aspects of life included in literature which reflect how daily life would be. Realism in the drama was introduced, which prompt people to think differently on social, economic, and political factors in the literature (Cooke 56). Before the introduction of realism, people believed in hard work, violence, and stoppage to be the key to success. Realism in Ibsen’s play brings a true sense which is without dramatics which is important in the play. With realism, real life is being mimicked and expressed with truth and accuracy. Te play focuses on the social factors in the community and how they affect realistically. The Doll house has the gender roles of both women and men (Godden 150). The women are supposed to follow orders from the husband, take care of the children who are evident in the play as, “Come, Mrs. Linde- this place is unbearable for anyone but mothers” (2198). The women were to sacrifices their own luxury life for the sake of their family: “My mother was still alive, but bedridden and helpless… I did not think I could turn down” (2191).</w:t>
      </w:r>
      <w:r w:rsidR="00C20403">
        <w:rPr>
          <w:color w:val="1C1E29"/>
        </w:rPr>
        <w:t xml:space="preserve"> </w:t>
      </w:r>
      <w:r w:rsidRPr="00583ABA">
        <w:rPr>
          <w:color w:val="1C1E29"/>
        </w:rPr>
        <w:t>On the other hand, men were the dominant gender who gives orders to be followed by women. They were considered the breadwinners of the family and the only source of income. Women were turned down if they looked for a job, and if they did, they were looked down upon because it was the man’s duty to get a job. Realism is like expressing a play as true and accurate as life is.</w:t>
      </w:r>
    </w:p>
    <w:p w:rsidR="00583ABA" w:rsidRPr="00583ABA" w:rsidRDefault="00583ABA" w:rsidP="00C20403">
      <w:pPr>
        <w:pStyle w:val="NormalWeb"/>
        <w:spacing w:before="0" w:beforeAutospacing="0" w:after="0" w:afterAutospacing="0" w:line="480" w:lineRule="auto"/>
        <w:ind w:firstLine="720"/>
        <w:rPr>
          <w:color w:val="1C1E29"/>
        </w:rPr>
      </w:pPr>
      <w:r w:rsidRPr="00583ABA">
        <w:rPr>
          <w:color w:val="1C1E29"/>
        </w:rPr>
        <w:t>Life is complicated, and in </w:t>
      </w:r>
      <w:r w:rsidRPr="00583ABA">
        <w:rPr>
          <w:rStyle w:val="Emphasis"/>
          <w:color w:val="1C1E29"/>
        </w:rPr>
        <w:t>The Cherry Orchard</w:t>
      </w:r>
      <w:r w:rsidRPr="00583ABA">
        <w:rPr>
          <w:color w:val="1C1E29"/>
        </w:rPr>
        <w:t> play, life is described as complicated as it is in reality. Most of the time, people are happy, but at times people are not hence the play should display the downfalls experiences in the family. In the play, Varya has a monologue which describes the problems at home (Chekhov 102). The family is struggling financially because they cannot afford to feed serfs who were living on their land. The financial problems that the family in the play is facing are the same problems that are in real life. A lot of people end up starving and sleeping hungry just because they cannot afford to feed themselves of their family. The play has brought out the naturalistic part of life. In the play, the author observes life as it is by following life patterns. It is a challenge to be as realistic as life, but the characters managed to display life at its true self. A story that has realism means that it is not poetic, and the characters are mostly from the lower or middles class level. The characters are supposed to familiarize themselves with situations that are resented in life.</w:t>
      </w:r>
    </w:p>
    <w:p w:rsidR="00583ABA" w:rsidRPr="00C20403" w:rsidRDefault="00C20403" w:rsidP="00C20403">
      <w:pPr>
        <w:pStyle w:val="NormalWeb"/>
        <w:spacing w:before="0" w:beforeAutospacing="0" w:after="0" w:afterAutospacing="0" w:line="480" w:lineRule="auto"/>
        <w:jc w:val="center"/>
        <w:rPr>
          <w:b/>
          <w:color w:val="1C1E29"/>
        </w:rPr>
      </w:pPr>
      <w:r>
        <w:rPr>
          <w:b/>
          <w:color w:val="1C1E29"/>
        </w:rPr>
        <w:t>The T</w:t>
      </w:r>
      <w:r w:rsidR="00583ABA" w:rsidRPr="00C20403">
        <w:rPr>
          <w:b/>
          <w:color w:val="1C1E29"/>
        </w:rPr>
        <w:t>heme of Social Classes</w:t>
      </w:r>
    </w:p>
    <w:p w:rsidR="00583ABA" w:rsidRPr="00583ABA" w:rsidRDefault="00583ABA" w:rsidP="00C20403">
      <w:pPr>
        <w:pStyle w:val="NormalWeb"/>
        <w:spacing w:before="0" w:beforeAutospacing="0" w:after="0" w:afterAutospacing="0" w:line="480" w:lineRule="auto"/>
        <w:ind w:firstLine="720"/>
        <w:rPr>
          <w:color w:val="1C1E29"/>
        </w:rPr>
      </w:pPr>
      <w:r w:rsidRPr="00583ABA">
        <w:rPr>
          <w:color w:val="1C1E29"/>
        </w:rPr>
        <w:t>The theme of social classes is only on the cherry orchard, and </w:t>
      </w:r>
      <w:r w:rsidRPr="00583ABA">
        <w:rPr>
          <w:rStyle w:val="Emphasis"/>
          <w:color w:val="1C1E29"/>
        </w:rPr>
        <w:t>Miss Julie</w:t>
      </w:r>
      <w:r w:rsidRPr="00583ABA">
        <w:rPr>
          <w:color w:val="1C1E29"/>
        </w:rPr>
        <w:t> play, the doll house mostly focuses on love and marriage. Inequality of classes is a great problem that needs to be addressed in real-life situations. In the story, Strindberg shows the relationship people from different social classes have with each other (Gale 56). The most difficult situation and negative issues between the social classes is the act of falling in love with different social class. For instance, in the play, Julie becomes found of Jean a peasant in Julie’s house, which could be love, but later it is discovered to be sympathy. It was difficult for the two to fall in love because of their difference in classes. Julie’s parents were the greatest obstacles from the two to fall in love. At the end of the play, the author states that the servants will rise and replace the rich to reduce the class difference dap. Social class differences come with a negative effect on individuals and society at large.</w:t>
      </w:r>
    </w:p>
    <w:p w:rsidR="00583ABA" w:rsidRPr="00583ABA" w:rsidRDefault="00583ABA" w:rsidP="00C20403">
      <w:pPr>
        <w:pStyle w:val="NormalWeb"/>
        <w:spacing w:before="0" w:beforeAutospacing="0" w:after="0" w:afterAutospacing="0" w:line="480" w:lineRule="auto"/>
        <w:ind w:firstLine="720"/>
        <w:rPr>
          <w:color w:val="1C1E29"/>
        </w:rPr>
      </w:pPr>
      <w:r w:rsidRPr="00583ABA">
        <w:rPr>
          <w:color w:val="1C1E29"/>
        </w:rPr>
        <w:t>In the cherry orchard, Ephikhodov and Lopakhin were arguing which separates them on social class level. The argument and the class divide makes Lopakhin becomes superior, making the social inferior. The class divide has divided the society hurting people and how they relate to each other. The class differences have been pronouncing, which leads to the separation of nobility in the rich class. The inferior people in the play are said to have less freedom while they perform their duties n bondage. Some characters in the lay have the class distinctions and can face life as projected and estimated. In Russia, class distinctions have become a large problem that has dragged the growth and development of the state. When people are divided, they tend to argue disagreeing in every opinion which could lead to separation of the country. Some countries were initially one country, but currently, they are two because of distinctions such as social class.</w:t>
      </w:r>
    </w:p>
    <w:p w:rsidR="00583ABA" w:rsidRPr="00583ABA" w:rsidRDefault="00583ABA" w:rsidP="00C20403">
      <w:pPr>
        <w:pStyle w:val="NormalWeb"/>
        <w:spacing w:before="0" w:beforeAutospacing="0" w:after="0" w:afterAutospacing="0" w:line="480" w:lineRule="auto"/>
        <w:jc w:val="center"/>
        <w:rPr>
          <w:color w:val="1C1E29"/>
        </w:rPr>
      </w:pPr>
      <w:r w:rsidRPr="00583ABA">
        <w:rPr>
          <w:color w:val="1C1E29"/>
        </w:rPr>
        <w:t>Conclusion</w:t>
      </w:r>
    </w:p>
    <w:p w:rsidR="00583ABA" w:rsidRPr="00583ABA" w:rsidRDefault="00583ABA" w:rsidP="00C20403">
      <w:pPr>
        <w:pStyle w:val="NormalWeb"/>
        <w:spacing w:before="0" w:beforeAutospacing="0" w:after="0" w:afterAutospacing="0" w:line="480" w:lineRule="auto"/>
        <w:ind w:firstLine="720"/>
        <w:rPr>
          <w:color w:val="1C1E29"/>
        </w:rPr>
      </w:pPr>
      <w:r w:rsidRPr="00583ABA">
        <w:rPr>
          <w:color w:val="1C1E29"/>
        </w:rPr>
        <w:t>The plays have described the best these and issues that are happening in our lives today. They provide solutions ad possible practices that could help reduce the negative relationships that people have towards each other. All people should be treated equally; hence, class differences should be a minimized in society because of the negative consequences. Since a lot of people relate to literature, plays should be used as a platform to teach viewers on the negative factors in the society. Plays consider the views of the audience; hence, they take part in shaping the community. The three themes of the plays focus on social political and economic factors that affect the world at large.</w:t>
      </w:r>
    </w:p>
    <w:p w:rsidR="00583ABA" w:rsidRPr="00583ABA" w:rsidRDefault="00583ABA" w:rsidP="00583ABA">
      <w:pPr>
        <w:spacing w:after="0" w:line="480" w:lineRule="auto"/>
        <w:rPr>
          <w:rFonts w:ascii="Times New Roman" w:hAnsi="Times New Roman" w:cs="Times New Roman"/>
          <w:sz w:val="24"/>
          <w:szCs w:val="24"/>
        </w:rPr>
      </w:pPr>
    </w:p>
    <w:p w:rsidR="00C20403" w:rsidRDefault="00C20403" w:rsidP="00583ABA">
      <w:pPr>
        <w:spacing w:after="0" w:line="480" w:lineRule="auto"/>
        <w:rPr>
          <w:rFonts w:ascii="Times New Roman" w:hAnsi="Times New Roman" w:cs="Times New Roman"/>
          <w:sz w:val="24"/>
          <w:szCs w:val="24"/>
        </w:rPr>
      </w:pPr>
    </w:p>
    <w:p w:rsidR="00C20403" w:rsidRDefault="00C20403" w:rsidP="00583ABA">
      <w:pPr>
        <w:spacing w:after="0" w:line="480" w:lineRule="auto"/>
        <w:rPr>
          <w:rFonts w:ascii="Times New Roman" w:hAnsi="Times New Roman" w:cs="Times New Roman"/>
          <w:sz w:val="24"/>
          <w:szCs w:val="24"/>
        </w:rPr>
      </w:pPr>
    </w:p>
    <w:p w:rsidR="00C20403" w:rsidRDefault="00C20403" w:rsidP="00583ABA">
      <w:pPr>
        <w:spacing w:after="0" w:line="480" w:lineRule="auto"/>
        <w:rPr>
          <w:rFonts w:ascii="Times New Roman" w:hAnsi="Times New Roman" w:cs="Times New Roman"/>
          <w:sz w:val="24"/>
          <w:szCs w:val="24"/>
        </w:rPr>
      </w:pPr>
    </w:p>
    <w:p w:rsidR="00C20403" w:rsidRDefault="00C20403" w:rsidP="00583ABA">
      <w:pPr>
        <w:spacing w:after="0" w:line="480" w:lineRule="auto"/>
        <w:rPr>
          <w:rFonts w:ascii="Times New Roman" w:hAnsi="Times New Roman" w:cs="Times New Roman"/>
          <w:sz w:val="24"/>
          <w:szCs w:val="24"/>
        </w:rPr>
      </w:pPr>
    </w:p>
    <w:p w:rsidR="00C20403" w:rsidRDefault="00C20403" w:rsidP="00583ABA">
      <w:pPr>
        <w:spacing w:after="0" w:line="480" w:lineRule="auto"/>
        <w:rPr>
          <w:rFonts w:ascii="Times New Roman" w:hAnsi="Times New Roman" w:cs="Times New Roman"/>
          <w:sz w:val="24"/>
          <w:szCs w:val="24"/>
        </w:rPr>
      </w:pPr>
    </w:p>
    <w:p w:rsidR="00C20403" w:rsidRDefault="00C20403" w:rsidP="00583ABA">
      <w:pPr>
        <w:spacing w:after="0" w:line="480" w:lineRule="auto"/>
        <w:rPr>
          <w:rFonts w:ascii="Times New Roman" w:hAnsi="Times New Roman" w:cs="Times New Roman"/>
          <w:sz w:val="24"/>
          <w:szCs w:val="24"/>
        </w:rPr>
      </w:pPr>
    </w:p>
    <w:p w:rsidR="00C20403" w:rsidRDefault="00C20403" w:rsidP="00583ABA">
      <w:pPr>
        <w:spacing w:after="0" w:line="480" w:lineRule="auto"/>
        <w:rPr>
          <w:rFonts w:ascii="Times New Roman" w:hAnsi="Times New Roman" w:cs="Times New Roman"/>
          <w:sz w:val="24"/>
          <w:szCs w:val="24"/>
        </w:rPr>
      </w:pPr>
    </w:p>
    <w:p w:rsidR="00C20403" w:rsidRDefault="00C20403" w:rsidP="00583ABA">
      <w:pPr>
        <w:spacing w:after="0" w:line="480" w:lineRule="auto"/>
        <w:rPr>
          <w:rFonts w:ascii="Times New Roman" w:hAnsi="Times New Roman" w:cs="Times New Roman"/>
          <w:sz w:val="24"/>
          <w:szCs w:val="24"/>
        </w:rPr>
      </w:pPr>
    </w:p>
    <w:p w:rsidR="00C20403" w:rsidRDefault="00C20403" w:rsidP="00583ABA">
      <w:pPr>
        <w:spacing w:after="0" w:line="480" w:lineRule="auto"/>
        <w:rPr>
          <w:rFonts w:ascii="Times New Roman" w:hAnsi="Times New Roman" w:cs="Times New Roman"/>
          <w:sz w:val="24"/>
          <w:szCs w:val="24"/>
        </w:rPr>
      </w:pPr>
    </w:p>
    <w:p w:rsidR="00C20403" w:rsidRDefault="00C20403" w:rsidP="00583ABA">
      <w:pPr>
        <w:spacing w:after="0" w:line="480" w:lineRule="auto"/>
        <w:rPr>
          <w:rFonts w:ascii="Times New Roman" w:hAnsi="Times New Roman" w:cs="Times New Roman"/>
          <w:sz w:val="24"/>
          <w:szCs w:val="24"/>
        </w:rPr>
      </w:pPr>
    </w:p>
    <w:p w:rsidR="00C20403" w:rsidRDefault="00C20403" w:rsidP="00583ABA">
      <w:pPr>
        <w:spacing w:after="0" w:line="480" w:lineRule="auto"/>
        <w:rPr>
          <w:rFonts w:ascii="Times New Roman" w:hAnsi="Times New Roman" w:cs="Times New Roman"/>
          <w:sz w:val="24"/>
          <w:szCs w:val="24"/>
        </w:rPr>
      </w:pPr>
    </w:p>
    <w:p w:rsidR="00C20403" w:rsidRDefault="00C20403" w:rsidP="00583ABA">
      <w:pPr>
        <w:spacing w:after="0" w:line="480" w:lineRule="auto"/>
        <w:rPr>
          <w:rFonts w:ascii="Times New Roman" w:hAnsi="Times New Roman" w:cs="Times New Roman"/>
          <w:sz w:val="24"/>
          <w:szCs w:val="24"/>
        </w:rPr>
      </w:pPr>
    </w:p>
    <w:p w:rsidR="00C20403" w:rsidRDefault="00C20403" w:rsidP="00583ABA">
      <w:pPr>
        <w:spacing w:after="0" w:line="480" w:lineRule="auto"/>
        <w:rPr>
          <w:rFonts w:ascii="Times New Roman" w:hAnsi="Times New Roman" w:cs="Times New Roman"/>
          <w:sz w:val="24"/>
          <w:szCs w:val="24"/>
        </w:rPr>
      </w:pPr>
    </w:p>
    <w:p w:rsidR="00C20403" w:rsidRDefault="00C20403" w:rsidP="00583ABA">
      <w:pPr>
        <w:spacing w:after="0" w:line="480" w:lineRule="auto"/>
        <w:rPr>
          <w:rFonts w:ascii="Times New Roman" w:hAnsi="Times New Roman" w:cs="Times New Roman"/>
          <w:sz w:val="24"/>
          <w:szCs w:val="24"/>
        </w:rPr>
      </w:pPr>
    </w:p>
    <w:p w:rsidR="00C20403" w:rsidRDefault="00C20403" w:rsidP="00583ABA">
      <w:pPr>
        <w:spacing w:after="0" w:line="480" w:lineRule="auto"/>
        <w:rPr>
          <w:rFonts w:ascii="Times New Roman" w:hAnsi="Times New Roman" w:cs="Times New Roman"/>
          <w:sz w:val="24"/>
          <w:szCs w:val="24"/>
        </w:rPr>
      </w:pPr>
    </w:p>
    <w:p w:rsidR="00C20403" w:rsidRDefault="00C20403" w:rsidP="00583ABA">
      <w:pPr>
        <w:spacing w:after="0" w:line="480" w:lineRule="auto"/>
        <w:rPr>
          <w:rFonts w:ascii="Times New Roman" w:hAnsi="Times New Roman" w:cs="Times New Roman"/>
          <w:sz w:val="24"/>
          <w:szCs w:val="24"/>
        </w:rPr>
      </w:pPr>
    </w:p>
    <w:p w:rsidR="00C20403" w:rsidRDefault="00C20403" w:rsidP="00583ABA">
      <w:pPr>
        <w:spacing w:after="0" w:line="480" w:lineRule="auto"/>
        <w:rPr>
          <w:rFonts w:ascii="Times New Roman" w:hAnsi="Times New Roman" w:cs="Times New Roman"/>
          <w:sz w:val="24"/>
          <w:szCs w:val="24"/>
        </w:rPr>
      </w:pPr>
    </w:p>
    <w:p w:rsidR="00C20403" w:rsidRDefault="00C20403" w:rsidP="00583ABA">
      <w:pPr>
        <w:spacing w:after="0" w:line="480" w:lineRule="auto"/>
        <w:rPr>
          <w:rFonts w:ascii="Times New Roman" w:hAnsi="Times New Roman" w:cs="Times New Roman"/>
          <w:sz w:val="24"/>
          <w:szCs w:val="24"/>
        </w:rPr>
      </w:pPr>
    </w:p>
    <w:p w:rsidR="00C20403" w:rsidRDefault="00C20403" w:rsidP="00583ABA">
      <w:pPr>
        <w:spacing w:after="0" w:line="480" w:lineRule="auto"/>
        <w:rPr>
          <w:rFonts w:ascii="Times New Roman" w:hAnsi="Times New Roman" w:cs="Times New Roman"/>
          <w:sz w:val="24"/>
          <w:szCs w:val="24"/>
        </w:rPr>
      </w:pPr>
    </w:p>
    <w:p w:rsidR="00C20403" w:rsidRDefault="00C20403" w:rsidP="00583ABA">
      <w:pPr>
        <w:spacing w:after="0" w:line="480" w:lineRule="auto"/>
        <w:rPr>
          <w:rFonts w:ascii="Times New Roman" w:hAnsi="Times New Roman" w:cs="Times New Roman"/>
          <w:sz w:val="24"/>
          <w:szCs w:val="24"/>
        </w:rPr>
      </w:pPr>
    </w:p>
    <w:p w:rsidR="00EF3D6D" w:rsidRPr="00583ABA" w:rsidRDefault="00C20403" w:rsidP="00C2040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Work Citied</w:t>
      </w:r>
    </w:p>
    <w:p w:rsidR="00790CC4" w:rsidRPr="00583ABA" w:rsidRDefault="00790CC4" w:rsidP="00583ABA">
      <w:pPr>
        <w:spacing w:after="0" w:line="480" w:lineRule="auto"/>
        <w:rPr>
          <w:rFonts w:ascii="Times New Roman" w:hAnsi="Times New Roman" w:cs="Times New Roman"/>
          <w:color w:val="222222"/>
          <w:sz w:val="24"/>
          <w:szCs w:val="24"/>
          <w:shd w:val="clear" w:color="auto" w:fill="FFFFFF"/>
        </w:rPr>
      </w:pPr>
      <w:r w:rsidRPr="00583ABA">
        <w:rPr>
          <w:rFonts w:ascii="Times New Roman" w:hAnsi="Times New Roman" w:cs="Times New Roman"/>
          <w:color w:val="222222"/>
          <w:sz w:val="24"/>
          <w:szCs w:val="24"/>
          <w:shd w:val="clear" w:color="auto" w:fill="FFFFFF"/>
        </w:rPr>
        <w:t>Gale, Cengage Learning. </w:t>
      </w:r>
      <w:r w:rsidRPr="00583ABA">
        <w:rPr>
          <w:rFonts w:ascii="Times New Roman" w:hAnsi="Times New Roman" w:cs="Times New Roman"/>
          <w:i/>
          <w:iCs/>
          <w:color w:val="222222"/>
          <w:sz w:val="24"/>
          <w:szCs w:val="24"/>
          <w:shd w:val="clear" w:color="auto" w:fill="FFFFFF"/>
        </w:rPr>
        <w:t>A Study Guide for August Strindberg's" Miss Julie"</w:t>
      </w:r>
      <w:r w:rsidR="00C20403">
        <w:rPr>
          <w:rFonts w:ascii="Times New Roman" w:hAnsi="Times New Roman" w:cs="Times New Roman"/>
          <w:color w:val="222222"/>
          <w:sz w:val="24"/>
          <w:szCs w:val="24"/>
          <w:shd w:val="clear" w:color="auto" w:fill="FFFFFF"/>
        </w:rPr>
        <w:t>. Gale, Cengage</w:t>
      </w:r>
      <w:r w:rsidR="00C20403">
        <w:rPr>
          <w:rFonts w:ascii="Times New Roman" w:hAnsi="Times New Roman" w:cs="Times New Roman"/>
          <w:color w:val="222222"/>
          <w:sz w:val="24"/>
          <w:szCs w:val="24"/>
          <w:shd w:val="clear" w:color="auto" w:fill="FFFFFF"/>
        </w:rPr>
        <w:tab/>
      </w:r>
      <w:r w:rsidRPr="00583ABA">
        <w:rPr>
          <w:rFonts w:ascii="Times New Roman" w:hAnsi="Times New Roman" w:cs="Times New Roman"/>
          <w:color w:val="222222"/>
          <w:sz w:val="24"/>
          <w:szCs w:val="24"/>
          <w:shd w:val="clear" w:color="auto" w:fill="FFFFFF"/>
        </w:rPr>
        <w:t>Learning, 2016.</w:t>
      </w:r>
    </w:p>
    <w:p w:rsidR="00790CC4" w:rsidRPr="00583ABA" w:rsidRDefault="00790CC4" w:rsidP="00583ABA">
      <w:pPr>
        <w:spacing w:after="0" w:line="480" w:lineRule="auto"/>
        <w:rPr>
          <w:rFonts w:ascii="Times New Roman" w:hAnsi="Times New Roman" w:cs="Times New Roman"/>
          <w:color w:val="222222"/>
          <w:sz w:val="24"/>
          <w:szCs w:val="24"/>
          <w:shd w:val="clear" w:color="auto" w:fill="FFFFFF"/>
        </w:rPr>
      </w:pPr>
      <w:r w:rsidRPr="00583ABA">
        <w:rPr>
          <w:rFonts w:ascii="Times New Roman" w:hAnsi="Times New Roman" w:cs="Times New Roman"/>
          <w:color w:val="222222"/>
          <w:sz w:val="24"/>
          <w:szCs w:val="24"/>
          <w:shd w:val="clear" w:color="auto" w:fill="FFFFFF"/>
        </w:rPr>
        <w:t>Godden, Rumer. </w:t>
      </w:r>
      <w:r w:rsidRPr="00583ABA">
        <w:rPr>
          <w:rFonts w:ascii="Times New Roman" w:hAnsi="Times New Roman" w:cs="Times New Roman"/>
          <w:i/>
          <w:iCs/>
          <w:color w:val="222222"/>
          <w:sz w:val="24"/>
          <w:szCs w:val="24"/>
          <w:shd w:val="clear" w:color="auto" w:fill="FFFFFF"/>
        </w:rPr>
        <w:t>The dolls' house</w:t>
      </w:r>
      <w:r w:rsidRPr="00583ABA">
        <w:rPr>
          <w:rFonts w:ascii="Times New Roman" w:hAnsi="Times New Roman" w:cs="Times New Roman"/>
          <w:color w:val="222222"/>
          <w:sz w:val="24"/>
          <w:szCs w:val="24"/>
          <w:shd w:val="clear" w:color="auto" w:fill="FFFFFF"/>
        </w:rPr>
        <w:t>. Pan Macmillan, 2015.</w:t>
      </w:r>
    </w:p>
    <w:p w:rsidR="00790CC4" w:rsidRPr="00583ABA" w:rsidRDefault="00790CC4" w:rsidP="00583ABA">
      <w:pPr>
        <w:spacing w:after="0" w:line="480" w:lineRule="auto"/>
        <w:rPr>
          <w:rFonts w:ascii="Times New Roman" w:hAnsi="Times New Roman" w:cs="Times New Roman"/>
          <w:color w:val="222222"/>
          <w:sz w:val="24"/>
          <w:szCs w:val="24"/>
          <w:shd w:val="clear" w:color="auto" w:fill="FFFFFF"/>
        </w:rPr>
      </w:pPr>
      <w:r w:rsidRPr="00583ABA">
        <w:rPr>
          <w:rFonts w:ascii="Times New Roman" w:hAnsi="Times New Roman" w:cs="Times New Roman"/>
          <w:color w:val="222222"/>
          <w:sz w:val="24"/>
          <w:szCs w:val="24"/>
          <w:shd w:val="clear" w:color="auto" w:fill="FFFFFF"/>
        </w:rPr>
        <w:t>Chekhov, Anton. </w:t>
      </w:r>
      <w:r w:rsidRPr="00583ABA">
        <w:rPr>
          <w:rFonts w:ascii="Times New Roman" w:hAnsi="Times New Roman" w:cs="Times New Roman"/>
          <w:i/>
          <w:iCs/>
          <w:color w:val="222222"/>
          <w:sz w:val="24"/>
          <w:szCs w:val="24"/>
          <w:shd w:val="clear" w:color="auto" w:fill="FFFFFF"/>
        </w:rPr>
        <w:t>The cherry orchard: a comedy in four acts</w:t>
      </w:r>
      <w:r w:rsidRPr="00583ABA">
        <w:rPr>
          <w:rFonts w:ascii="Times New Roman" w:hAnsi="Times New Roman" w:cs="Times New Roman"/>
          <w:color w:val="222222"/>
          <w:sz w:val="24"/>
          <w:szCs w:val="24"/>
          <w:shd w:val="clear" w:color="auto" w:fill="FFFFFF"/>
        </w:rPr>
        <w:t>. Bloomsbury Publishing, 2016.</w:t>
      </w:r>
    </w:p>
    <w:p w:rsidR="00790CC4" w:rsidRPr="00583ABA" w:rsidRDefault="00790CC4" w:rsidP="00583ABA">
      <w:pPr>
        <w:spacing w:after="0" w:line="480" w:lineRule="auto"/>
        <w:rPr>
          <w:rFonts w:ascii="Times New Roman" w:hAnsi="Times New Roman" w:cs="Times New Roman"/>
          <w:sz w:val="24"/>
          <w:szCs w:val="24"/>
        </w:rPr>
      </w:pPr>
      <w:r w:rsidRPr="00583ABA">
        <w:rPr>
          <w:rFonts w:ascii="Times New Roman" w:hAnsi="Times New Roman" w:cs="Times New Roman"/>
          <w:color w:val="222222"/>
          <w:sz w:val="24"/>
          <w:szCs w:val="24"/>
          <w:shd w:val="clear" w:color="auto" w:fill="FFFFFF"/>
        </w:rPr>
        <w:t>Cooke, Lez. "The new social realism of Clocking Off." </w:t>
      </w:r>
      <w:r w:rsidRPr="00583ABA">
        <w:rPr>
          <w:rFonts w:ascii="Times New Roman" w:hAnsi="Times New Roman" w:cs="Times New Roman"/>
          <w:i/>
          <w:iCs/>
          <w:color w:val="222222"/>
          <w:sz w:val="24"/>
          <w:szCs w:val="24"/>
          <w:shd w:val="clear" w:color="auto" w:fill="FFFFFF"/>
        </w:rPr>
        <w:t>Popular television drama</w:t>
      </w:r>
      <w:r w:rsidR="00C20403">
        <w:rPr>
          <w:rFonts w:ascii="Times New Roman" w:hAnsi="Times New Roman" w:cs="Times New Roman"/>
          <w:color w:val="222222"/>
          <w:sz w:val="24"/>
          <w:szCs w:val="24"/>
          <w:shd w:val="clear" w:color="auto" w:fill="FFFFFF"/>
        </w:rPr>
        <w:t>. Man</w:t>
      </w:r>
      <w:bookmarkStart w:id="0" w:name="_GoBack"/>
      <w:bookmarkEnd w:id="0"/>
      <w:r w:rsidR="00C20403">
        <w:rPr>
          <w:rFonts w:ascii="Times New Roman" w:hAnsi="Times New Roman" w:cs="Times New Roman"/>
          <w:color w:val="222222"/>
          <w:sz w:val="24"/>
          <w:szCs w:val="24"/>
          <w:shd w:val="clear" w:color="auto" w:fill="FFFFFF"/>
        </w:rPr>
        <w:t>chester</w:t>
      </w:r>
      <w:r w:rsidR="00C20403">
        <w:rPr>
          <w:rFonts w:ascii="Times New Roman" w:hAnsi="Times New Roman" w:cs="Times New Roman"/>
          <w:color w:val="222222"/>
          <w:sz w:val="24"/>
          <w:szCs w:val="24"/>
          <w:shd w:val="clear" w:color="auto" w:fill="FFFFFF"/>
        </w:rPr>
        <w:tab/>
      </w:r>
      <w:r w:rsidRPr="00583ABA">
        <w:rPr>
          <w:rFonts w:ascii="Times New Roman" w:hAnsi="Times New Roman" w:cs="Times New Roman"/>
          <w:color w:val="222222"/>
          <w:sz w:val="24"/>
          <w:szCs w:val="24"/>
          <w:shd w:val="clear" w:color="auto" w:fill="FFFFFF"/>
        </w:rPr>
        <w:t>University Press, 2017.</w:t>
      </w:r>
    </w:p>
    <w:sectPr w:rsidR="00790CC4" w:rsidRPr="00583ABA" w:rsidSect="00135C6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3E87" w:rsidRDefault="00CC3E87" w:rsidP="00135C6A">
      <w:pPr>
        <w:spacing w:after="0" w:line="240" w:lineRule="auto"/>
      </w:pPr>
      <w:r>
        <w:separator/>
      </w:r>
    </w:p>
  </w:endnote>
  <w:endnote w:type="continuationSeparator" w:id="0">
    <w:p w:rsidR="00CC3E87" w:rsidRDefault="00CC3E87" w:rsidP="0013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3E87" w:rsidRDefault="00CC3E87" w:rsidP="00135C6A">
      <w:pPr>
        <w:spacing w:after="0" w:line="240" w:lineRule="auto"/>
      </w:pPr>
      <w:r>
        <w:separator/>
      </w:r>
    </w:p>
  </w:footnote>
  <w:footnote w:type="continuationSeparator" w:id="0">
    <w:p w:rsidR="00CC3E87" w:rsidRDefault="00CC3E87" w:rsidP="00135C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5C6A" w:rsidRPr="00135C6A" w:rsidRDefault="00135C6A" w:rsidP="00135C6A">
    <w:pPr>
      <w:pStyle w:val="Header"/>
      <w:spacing w:line="480" w:lineRule="auto"/>
      <w:jc w:val="right"/>
      <w:rPr>
        <w:rFonts w:ascii="Times New Roman" w:hAnsi="Times New Roman" w:cs="Times New Roman"/>
        <w:sz w:val="24"/>
        <w:szCs w:val="24"/>
      </w:rPr>
    </w:pPr>
    <w:r w:rsidRPr="00135C6A">
      <w:rPr>
        <w:rFonts w:ascii="Times New Roman" w:hAnsi="Times New Roman" w:cs="Times New Roman"/>
        <w:sz w:val="24"/>
        <w:szCs w:val="24"/>
      </w:rPr>
      <w:t>ENGLISH LITERATURE</w:t>
    </w:r>
    <w:r w:rsidRPr="00135C6A">
      <w:rPr>
        <w:rFonts w:ascii="Times New Roman" w:hAnsi="Times New Roman" w:cs="Times New Roman"/>
        <w:sz w:val="24"/>
        <w:szCs w:val="24"/>
      </w:rPr>
      <w:tab/>
    </w:r>
    <w:r w:rsidRPr="00135C6A">
      <w:rPr>
        <w:rFonts w:ascii="Times New Roman" w:hAnsi="Times New Roman" w:cs="Times New Roman"/>
        <w:sz w:val="24"/>
        <w:szCs w:val="24"/>
      </w:rPr>
      <w:tab/>
    </w:r>
    <w:sdt>
      <w:sdtPr>
        <w:rPr>
          <w:rFonts w:ascii="Times New Roman" w:hAnsi="Times New Roman" w:cs="Times New Roman"/>
          <w:sz w:val="24"/>
          <w:szCs w:val="24"/>
        </w:rPr>
        <w:id w:val="9522137"/>
        <w:docPartObj>
          <w:docPartGallery w:val="Page Numbers (Top of Page)"/>
          <w:docPartUnique/>
        </w:docPartObj>
      </w:sdtPr>
      <w:sdtEndPr/>
      <w:sdtContent>
        <w:r w:rsidRPr="00135C6A">
          <w:rPr>
            <w:rFonts w:ascii="Times New Roman" w:hAnsi="Times New Roman" w:cs="Times New Roman"/>
            <w:sz w:val="24"/>
            <w:szCs w:val="24"/>
          </w:rPr>
          <w:fldChar w:fldCharType="begin"/>
        </w:r>
        <w:r w:rsidRPr="00135C6A">
          <w:rPr>
            <w:rFonts w:ascii="Times New Roman" w:hAnsi="Times New Roman" w:cs="Times New Roman"/>
            <w:sz w:val="24"/>
            <w:szCs w:val="24"/>
          </w:rPr>
          <w:instrText xml:space="preserve"> PAGE   \* MERGEFORMAT </w:instrText>
        </w:r>
        <w:r w:rsidRPr="00135C6A">
          <w:rPr>
            <w:rFonts w:ascii="Times New Roman" w:hAnsi="Times New Roman" w:cs="Times New Roman"/>
            <w:sz w:val="24"/>
            <w:szCs w:val="24"/>
          </w:rPr>
          <w:fldChar w:fldCharType="separate"/>
        </w:r>
        <w:r w:rsidR="007312AE">
          <w:rPr>
            <w:rFonts w:ascii="Times New Roman" w:hAnsi="Times New Roman" w:cs="Times New Roman"/>
            <w:noProof/>
            <w:sz w:val="24"/>
            <w:szCs w:val="24"/>
          </w:rPr>
          <w:t>7</w:t>
        </w:r>
        <w:r w:rsidRPr="00135C6A">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5C6A" w:rsidRPr="00135C6A" w:rsidRDefault="00135C6A" w:rsidP="00135C6A">
    <w:pPr>
      <w:pStyle w:val="Header"/>
      <w:spacing w:line="480" w:lineRule="auto"/>
      <w:jc w:val="right"/>
      <w:rPr>
        <w:rFonts w:ascii="Times New Roman" w:hAnsi="Times New Roman" w:cs="Times New Roman"/>
        <w:sz w:val="24"/>
        <w:szCs w:val="24"/>
      </w:rPr>
    </w:pPr>
    <w:r w:rsidRPr="00135C6A">
      <w:rPr>
        <w:rFonts w:ascii="Times New Roman" w:hAnsi="Times New Roman" w:cs="Times New Roman"/>
        <w:sz w:val="24"/>
        <w:szCs w:val="24"/>
      </w:rPr>
      <w:t xml:space="preserve">Running Head: ENGLISH LITERATURE </w:t>
    </w:r>
    <w:r w:rsidRPr="00135C6A">
      <w:rPr>
        <w:rFonts w:ascii="Times New Roman" w:hAnsi="Times New Roman" w:cs="Times New Roman"/>
        <w:sz w:val="24"/>
        <w:szCs w:val="24"/>
      </w:rPr>
      <w:tab/>
    </w:r>
    <w:r w:rsidRPr="00135C6A">
      <w:rPr>
        <w:rFonts w:ascii="Times New Roman" w:hAnsi="Times New Roman" w:cs="Times New Roman"/>
        <w:sz w:val="24"/>
        <w:szCs w:val="24"/>
      </w:rPr>
      <w:tab/>
    </w:r>
    <w:sdt>
      <w:sdtPr>
        <w:rPr>
          <w:rFonts w:ascii="Times New Roman" w:hAnsi="Times New Roman" w:cs="Times New Roman"/>
          <w:sz w:val="24"/>
          <w:szCs w:val="24"/>
        </w:rPr>
        <w:id w:val="9522094"/>
        <w:docPartObj>
          <w:docPartGallery w:val="Page Numbers (Top of Page)"/>
          <w:docPartUnique/>
        </w:docPartObj>
      </w:sdtPr>
      <w:sdtEndPr/>
      <w:sdtContent>
        <w:r w:rsidRPr="00135C6A">
          <w:rPr>
            <w:rFonts w:ascii="Times New Roman" w:hAnsi="Times New Roman" w:cs="Times New Roman"/>
            <w:sz w:val="24"/>
            <w:szCs w:val="24"/>
          </w:rPr>
          <w:fldChar w:fldCharType="begin"/>
        </w:r>
        <w:r w:rsidRPr="00135C6A">
          <w:rPr>
            <w:rFonts w:ascii="Times New Roman" w:hAnsi="Times New Roman" w:cs="Times New Roman"/>
            <w:sz w:val="24"/>
            <w:szCs w:val="24"/>
          </w:rPr>
          <w:instrText xml:space="preserve"> PAGE   \* MERGEFORMAT </w:instrText>
        </w:r>
        <w:r w:rsidRPr="00135C6A">
          <w:rPr>
            <w:rFonts w:ascii="Times New Roman" w:hAnsi="Times New Roman" w:cs="Times New Roman"/>
            <w:sz w:val="24"/>
            <w:szCs w:val="24"/>
          </w:rPr>
          <w:fldChar w:fldCharType="separate"/>
        </w:r>
        <w:r w:rsidR="00CC3E87">
          <w:rPr>
            <w:rFonts w:ascii="Times New Roman" w:hAnsi="Times New Roman" w:cs="Times New Roman"/>
            <w:noProof/>
            <w:sz w:val="24"/>
            <w:szCs w:val="24"/>
          </w:rPr>
          <w:t>1</w:t>
        </w:r>
        <w:r w:rsidRPr="00135C6A">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697970"/>
    <w:rsid w:val="00063BD5"/>
    <w:rsid w:val="000C351A"/>
    <w:rsid w:val="00135C6A"/>
    <w:rsid w:val="00205EA7"/>
    <w:rsid w:val="0023640E"/>
    <w:rsid w:val="002A1F88"/>
    <w:rsid w:val="0033345B"/>
    <w:rsid w:val="003D6FDE"/>
    <w:rsid w:val="004039F9"/>
    <w:rsid w:val="00413510"/>
    <w:rsid w:val="004E684C"/>
    <w:rsid w:val="00552AEA"/>
    <w:rsid w:val="00583ABA"/>
    <w:rsid w:val="00692701"/>
    <w:rsid w:val="00697970"/>
    <w:rsid w:val="007312AE"/>
    <w:rsid w:val="00790CC4"/>
    <w:rsid w:val="007C3D7D"/>
    <w:rsid w:val="007E2420"/>
    <w:rsid w:val="00915572"/>
    <w:rsid w:val="00C20403"/>
    <w:rsid w:val="00C2640D"/>
    <w:rsid w:val="00C3131C"/>
    <w:rsid w:val="00C751F8"/>
    <w:rsid w:val="00CC3E87"/>
    <w:rsid w:val="00D30AFC"/>
    <w:rsid w:val="00DA2793"/>
    <w:rsid w:val="00E10E96"/>
    <w:rsid w:val="00E2754A"/>
    <w:rsid w:val="00EF3D6D"/>
    <w:rsid w:val="00F53B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0E9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5C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5C6A"/>
  </w:style>
  <w:style w:type="paragraph" w:styleId="Footer">
    <w:name w:val="footer"/>
    <w:basedOn w:val="Normal"/>
    <w:link w:val="FooterChar"/>
    <w:uiPriority w:val="99"/>
    <w:semiHidden/>
    <w:unhideWhenUsed/>
    <w:rsid w:val="00135C6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35C6A"/>
  </w:style>
  <w:style w:type="paragraph" w:styleId="NormalWeb">
    <w:name w:val="Normal (Web)"/>
    <w:basedOn w:val="Normal"/>
    <w:uiPriority w:val="99"/>
    <w:semiHidden/>
    <w:unhideWhenUsed/>
    <w:rsid w:val="00583ABA"/>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583ABA"/>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7609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C5BF06-DF51-4858-B18B-2359CBA198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1297</Words>
  <Characters>7394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2019-09-26T23:05:00Z</dcterms:created>
  <dcterms:modified xsi:type="dcterms:W3CDTF">2019-09-26T23:05:00Z</dcterms:modified>
</cp:coreProperties>
</file>