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8E7" w:rsidRDefault="005F38E7" w:rsidP="005F38E7">
      <w:pPr>
        <w:spacing w:line="480" w:lineRule="auto"/>
        <w:jc w:val="center"/>
        <w:rPr>
          <w:rFonts w:ascii="Times New Roman" w:hAnsi="Times New Roman" w:cs="Times New Roman"/>
          <w:b/>
          <w:sz w:val="24"/>
        </w:rPr>
      </w:pPr>
      <w:bookmarkStart w:id="0" w:name="_GoBack"/>
      <w:bookmarkEnd w:id="0"/>
    </w:p>
    <w:p w:rsidR="005F38E7" w:rsidRDefault="005F38E7" w:rsidP="005F38E7">
      <w:pPr>
        <w:spacing w:line="480" w:lineRule="auto"/>
        <w:jc w:val="center"/>
        <w:rPr>
          <w:rFonts w:ascii="Times New Roman" w:hAnsi="Times New Roman" w:cs="Times New Roman"/>
          <w:b/>
          <w:sz w:val="24"/>
        </w:rPr>
      </w:pPr>
    </w:p>
    <w:p w:rsidR="005F38E7" w:rsidRDefault="005F38E7" w:rsidP="005F38E7">
      <w:pPr>
        <w:spacing w:line="480" w:lineRule="auto"/>
        <w:jc w:val="center"/>
        <w:rPr>
          <w:rFonts w:ascii="Times New Roman" w:hAnsi="Times New Roman" w:cs="Times New Roman"/>
          <w:b/>
          <w:sz w:val="24"/>
        </w:rPr>
      </w:pPr>
    </w:p>
    <w:p w:rsidR="005F38E7" w:rsidRDefault="005F38E7" w:rsidP="005F38E7">
      <w:pPr>
        <w:spacing w:line="480" w:lineRule="auto"/>
        <w:jc w:val="center"/>
        <w:rPr>
          <w:rFonts w:ascii="Times New Roman" w:hAnsi="Times New Roman" w:cs="Times New Roman"/>
          <w:b/>
          <w:sz w:val="24"/>
        </w:rPr>
      </w:pPr>
    </w:p>
    <w:p w:rsidR="004F6DFD" w:rsidRPr="005F38E7" w:rsidRDefault="00712649" w:rsidP="005F38E7">
      <w:pPr>
        <w:spacing w:line="480" w:lineRule="auto"/>
        <w:jc w:val="center"/>
        <w:rPr>
          <w:rFonts w:ascii="Times New Roman" w:hAnsi="Times New Roman" w:cs="Times New Roman"/>
          <w:b/>
          <w:sz w:val="24"/>
        </w:rPr>
      </w:pPr>
      <w:r w:rsidRPr="005F38E7">
        <w:rPr>
          <w:rFonts w:ascii="Times New Roman" w:hAnsi="Times New Roman" w:cs="Times New Roman"/>
          <w:b/>
          <w:sz w:val="24"/>
        </w:rPr>
        <w:t>Enzymes</w:t>
      </w:r>
    </w:p>
    <w:p w:rsidR="005F38E7" w:rsidRDefault="005F38E7" w:rsidP="005F38E7">
      <w:pPr>
        <w:spacing w:line="480" w:lineRule="auto"/>
        <w:jc w:val="center"/>
        <w:rPr>
          <w:rFonts w:ascii="Times New Roman" w:hAnsi="Times New Roman" w:cs="Times New Roman"/>
          <w:sz w:val="24"/>
        </w:rPr>
      </w:pPr>
    </w:p>
    <w:p w:rsidR="005F38E7" w:rsidRDefault="005F38E7" w:rsidP="005F38E7">
      <w:pPr>
        <w:spacing w:line="480" w:lineRule="auto"/>
        <w:jc w:val="center"/>
        <w:rPr>
          <w:rFonts w:ascii="Times New Roman" w:hAnsi="Times New Roman" w:cs="Times New Roman"/>
          <w:sz w:val="24"/>
        </w:rPr>
      </w:pPr>
    </w:p>
    <w:p w:rsidR="005F38E7" w:rsidRDefault="005F38E7" w:rsidP="005F38E7">
      <w:pPr>
        <w:spacing w:line="480" w:lineRule="auto"/>
        <w:jc w:val="center"/>
        <w:rPr>
          <w:rFonts w:ascii="Times New Roman" w:hAnsi="Times New Roman" w:cs="Times New Roman"/>
          <w:sz w:val="24"/>
        </w:rPr>
      </w:pPr>
    </w:p>
    <w:p w:rsidR="005F38E7" w:rsidRDefault="005F38E7" w:rsidP="005F38E7">
      <w:pPr>
        <w:spacing w:line="480" w:lineRule="auto"/>
        <w:jc w:val="center"/>
        <w:rPr>
          <w:rFonts w:ascii="Times New Roman" w:hAnsi="Times New Roman" w:cs="Times New Roman"/>
          <w:sz w:val="24"/>
        </w:rPr>
      </w:pPr>
    </w:p>
    <w:p w:rsidR="005F38E7" w:rsidRDefault="005F38E7" w:rsidP="005F38E7">
      <w:pPr>
        <w:spacing w:line="480" w:lineRule="auto"/>
        <w:jc w:val="center"/>
        <w:rPr>
          <w:rFonts w:ascii="Times New Roman" w:hAnsi="Times New Roman" w:cs="Times New Roman"/>
          <w:sz w:val="24"/>
        </w:rPr>
      </w:pPr>
    </w:p>
    <w:p w:rsidR="005F38E7" w:rsidRDefault="005F38E7" w:rsidP="005F38E7">
      <w:pPr>
        <w:spacing w:line="480" w:lineRule="auto"/>
        <w:jc w:val="center"/>
        <w:rPr>
          <w:rFonts w:ascii="Times New Roman" w:hAnsi="Times New Roman" w:cs="Times New Roman"/>
          <w:sz w:val="24"/>
        </w:rPr>
      </w:pPr>
    </w:p>
    <w:p w:rsidR="005F38E7" w:rsidRDefault="005F38E7" w:rsidP="005F38E7">
      <w:pPr>
        <w:spacing w:line="480" w:lineRule="auto"/>
        <w:jc w:val="center"/>
        <w:rPr>
          <w:rFonts w:ascii="Times New Roman" w:hAnsi="Times New Roman" w:cs="Times New Roman"/>
          <w:sz w:val="24"/>
        </w:rPr>
      </w:pPr>
    </w:p>
    <w:p w:rsidR="004F6DFD" w:rsidRPr="005F38E7" w:rsidRDefault="00712649" w:rsidP="005F38E7">
      <w:pPr>
        <w:spacing w:line="480" w:lineRule="auto"/>
        <w:jc w:val="center"/>
        <w:rPr>
          <w:rFonts w:ascii="Times New Roman" w:hAnsi="Times New Roman" w:cs="Times New Roman"/>
          <w:sz w:val="24"/>
        </w:rPr>
      </w:pPr>
      <w:r w:rsidRPr="005F38E7">
        <w:rPr>
          <w:rFonts w:ascii="Times New Roman" w:hAnsi="Times New Roman" w:cs="Times New Roman"/>
          <w:sz w:val="24"/>
        </w:rPr>
        <w:t>Author</w:t>
      </w:r>
    </w:p>
    <w:p w:rsidR="004F6DFD" w:rsidRPr="005F38E7" w:rsidRDefault="00712649" w:rsidP="005F38E7">
      <w:pPr>
        <w:spacing w:line="480" w:lineRule="auto"/>
        <w:jc w:val="center"/>
        <w:rPr>
          <w:rFonts w:ascii="Times New Roman" w:hAnsi="Times New Roman" w:cs="Times New Roman"/>
          <w:sz w:val="24"/>
        </w:rPr>
      </w:pPr>
      <w:r w:rsidRPr="005F38E7">
        <w:rPr>
          <w:rFonts w:ascii="Times New Roman" w:hAnsi="Times New Roman" w:cs="Times New Roman"/>
          <w:sz w:val="24"/>
        </w:rPr>
        <w:t>Institutional Affiliation</w:t>
      </w:r>
    </w:p>
    <w:p w:rsidR="004F6DFD" w:rsidRPr="005F38E7" w:rsidRDefault="00712649" w:rsidP="005F38E7">
      <w:pPr>
        <w:spacing w:line="480" w:lineRule="auto"/>
        <w:jc w:val="center"/>
        <w:rPr>
          <w:rFonts w:ascii="Times New Roman" w:hAnsi="Times New Roman" w:cs="Times New Roman"/>
          <w:sz w:val="24"/>
        </w:rPr>
      </w:pPr>
      <w:r w:rsidRPr="005F38E7">
        <w:rPr>
          <w:rFonts w:ascii="Times New Roman" w:hAnsi="Times New Roman" w:cs="Times New Roman"/>
          <w:sz w:val="24"/>
        </w:rPr>
        <w:t>Instructor</w:t>
      </w:r>
    </w:p>
    <w:p w:rsidR="004F6DFD" w:rsidRPr="005F38E7" w:rsidRDefault="00712649" w:rsidP="005F38E7">
      <w:pPr>
        <w:spacing w:line="480" w:lineRule="auto"/>
        <w:jc w:val="center"/>
        <w:rPr>
          <w:rFonts w:ascii="Times New Roman" w:hAnsi="Times New Roman" w:cs="Times New Roman"/>
          <w:sz w:val="24"/>
        </w:rPr>
      </w:pPr>
      <w:r w:rsidRPr="005F38E7">
        <w:rPr>
          <w:rFonts w:ascii="Times New Roman" w:hAnsi="Times New Roman" w:cs="Times New Roman"/>
          <w:sz w:val="24"/>
        </w:rPr>
        <w:t>Course code</w:t>
      </w:r>
    </w:p>
    <w:p w:rsidR="004F6DFD" w:rsidRPr="005F38E7" w:rsidRDefault="00712649" w:rsidP="005F38E7">
      <w:pPr>
        <w:spacing w:line="480" w:lineRule="auto"/>
        <w:jc w:val="center"/>
        <w:rPr>
          <w:rFonts w:ascii="Times New Roman" w:hAnsi="Times New Roman" w:cs="Times New Roman"/>
          <w:sz w:val="24"/>
        </w:rPr>
      </w:pPr>
      <w:r w:rsidRPr="005F38E7">
        <w:rPr>
          <w:rFonts w:ascii="Times New Roman" w:hAnsi="Times New Roman" w:cs="Times New Roman"/>
          <w:sz w:val="24"/>
        </w:rPr>
        <w:t>Date of submission</w:t>
      </w:r>
    </w:p>
    <w:p w:rsidR="004F6DFD" w:rsidRDefault="004F6DFD" w:rsidP="004F6DFD">
      <w:pPr>
        <w:jc w:val="both"/>
      </w:pPr>
    </w:p>
    <w:p w:rsidR="004F6DFD" w:rsidRPr="005F38E7" w:rsidRDefault="00712649" w:rsidP="005F38E7">
      <w:pPr>
        <w:spacing w:line="480" w:lineRule="auto"/>
        <w:ind w:firstLine="720"/>
        <w:jc w:val="both"/>
        <w:rPr>
          <w:rFonts w:ascii="Times New Roman" w:hAnsi="Times New Roman" w:cs="Times New Roman"/>
          <w:sz w:val="24"/>
        </w:rPr>
      </w:pPr>
      <w:r w:rsidRPr="005F38E7">
        <w:rPr>
          <w:rFonts w:ascii="Times New Roman" w:hAnsi="Times New Roman" w:cs="Times New Roman"/>
          <w:sz w:val="24"/>
        </w:rPr>
        <w:lastRenderedPageBreak/>
        <w:t xml:space="preserve">An enzyme is generally a large molecule, usually a protein that is responsible for catalyzing a biological reaction. Enzymes speed biological reactions in the </w:t>
      </w:r>
      <w:r w:rsidRPr="005F38E7">
        <w:rPr>
          <w:rFonts w:ascii="Times New Roman" w:hAnsi="Times New Roman" w:cs="Times New Roman"/>
          <w:sz w:val="24"/>
        </w:rPr>
        <w:t>body by reducing the energy barrier that is inhibiting the reaction from taking place. Enzymes exhibit specific shapes that fit together with the substrate</w:t>
      </w:r>
      <w:sdt>
        <w:sdtPr>
          <w:rPr>
            <w:rFonts w:ascii="Times New Roman" w:hAnsi="Times New Roman" w:cs="Times New Roman"/>
            <w:sz w:val="24"/>
          </w:rPr>
          <w:id w:val="-642426267"/>
          <w:citation/>
        </w:sdtPr>
        <w:sdtEndPr/>
        <w:sdtContent>
          <w:r w:rsidR="00AE2EF7">
            <w:rPr>
              <w:rFonts w:ascii="Times New Roman" w:hAnsi="Times New Roman" w:cs="Times New Roman"/>
              <w:sz w:val="24"/>
            </w:rPr>
            <w:fldChar w:fldCharType="begin"/>
          </w:r>
          <w:r w:rsidR="00AE2EF7">
            <w:rPr>
              <w:rFonts w:ascii="Times New Roman" w:hAnsi="Times New Roman" w:cs="Times New Roman"/>
              <w:sz w:val="24"/>
            </w:rPr>
            <w:instrText xml:space="preserve"> CITATION Dri01 \l 1033 </w:instrText>
          </w:r>
          <w:r w:rsidR="00AE2EF7">
            <w:rPr>
              <w:rFonts w:ascii="Times New Roman" w:hAnsi="Times New Roman" w:cs="Times New Roman"/>
              <w:sz w:val="24"/>
            </w:rPr>
            <w:fldChar w:fldCharType="separate"/>
          </w:r>
          <w:r w:rsidR="00AE2EF7">
            <w:rPr>
              <w:rFonts w:ascii="Times New Roman" w:hAnsi="Times New Roman" w:cs="Times New Roman"/>
              <w:noProof/>
              <w:sz w:val="24"/>
            </w:rPr>
            <w:t xml:space="preserve"> </w:t>
          </w:r>
          <w:r w:rsidR="00AE2EF7" w:rsidRPr="00AE2EF7">
            <w:rPr>
              <w:rFonts w:ascii="Times New Roman" w:hAnsi="Times New Roman" w:cs="Times New Roman"/>
              <w:noProof/>
              <w:sz w:val="24"/>
            </w:rPr>
            <w:t>(Driss</w:t>
          </w:r>
          <w:r w:rsidR="00AE2EF7" w:rsidRPr="00AE2EF7">
            <w:rPr>
              <w:rFonts w:ascii="Times New Roman" w:hAnsi="Times New Roman" w:cs="Times New Roman"/>
              <w:i/>
              <w:noProof/>
              <w:sz w:val="24"/>
            </w:rPr>
            <w:t xml:space="preserve"> et al.,</w:t>
          </w:r>
          <w:r w:rsidR="00AE2EF7" w:rsidRPr="00AE2EF7">
            <w:rPr>
              <w:rFonts w:ascii="Times New Roman" w:hAnsi="Times New Roman" w:cs="Times New Roman"/>
              <w:noProof/>
              <w:sz w:val="24"/>
            </w:rPr>
            <w:t xml:space="preserve"> 2001)</w:t>
          </w:r>
          <w:r w:rsidR="00AE2EF7">
            <w:rPr>
              <w:rFonts w:ascii="Times New Roman" w:hAnsi="Times New Roman" w:cs="Times New Roman"/>
              <w:sz w:val="24"/>
            </w:rPr>
            <w:fldChar w:fldCharType="end"/>
          </w:r>
        </w:sdtContent>
      </w:sdt>
      <w:r w:rsidRPr="005F38E7">
        <w:rPr>
          <w:rFonts w:ascii="Times New Roman" w:hAnsi="Times New Roman" w:cs="Times New Roman"/>
          <w:sz w:val="24"/>
        </w:rPr>
        <w:t>. Usually, the enzyme bonds to the substrate with a</w:t>
      </w:r>
      <w:r w:rsidRPr="005F38E7">
        <w:rPr>
          <w:rFonts w:ascii="Times New Roman" w:hAnsi="Times New Roman" w:cs="Times New Roman"/>
          <w:sz w:val="24"/>
        </w:rPr>
        <w:t xml:space="preserve"> weaker chemical bond, for example, a hydrogen bond. The enzyme in its activity alters the substrate such that it allows for the chemical reaction. At the end of the reaction, the enzyme releases the products and moves on.</w:t>
      </w:r>
    </w:p>
    <w:p w:rsidR="004F6DFD" w:rsidRPr="005F38E7" w:rsidRDefault="00712649" w:rsidP="005F38E7">
      <w:pPr>
        <w:spacing w:line="480" w:lineRule="auto"/>
        <w:ind w:firstLine="720"/>
        <w:jc w:val="both"/>
        <w:rPr>
          <w:rFonts w:ascii="Times New Roman" w:hAnsi="Times New Roman" w:cs="Times New Roman"/>
          <w:sz w:val="24"/>
        </w:rPr>
      </w:pPr>
      <w:r w:rsidRPr="005F38E7">
        <w:rPr>
          <w:rFonts w:ascii="Times New Roman" w:hAnsi="Times New Roman" w:cs="Times New Roman"/>
          <w:sz w:val="24"/>
        </w:rPr>
        <w:t xml:space="preserve">Sucrose is a complex sugar found </w:t>
      </w:r>
      <w:r w:rsidRPr="005F38E7">
        <w:rPr>
          <w:rFonts w:ascii="Times New Roman" w:hAnsi="Times New Roman" w:cs="Times New Roman"/>
          <w:sz w:val="24"/>
        </w:rPr>
        <w:t>in fruits. It can be broken down into glucose and fructose. For the complex sugars to be absorbed in the body, they must be broken down into monosaccharides that can easily be absorbed into the bloodstream. Usually, there exists an energy barrier that inhi</w:t>
      </w:r>
      <w:r w:rsidRPr="005F38E7">
        <w:rPr>
          <w:rFonts w:ascii="Times New Roman" w:hAnsi="Times New Roman" w:cs="Times New Roman"/>
          <w:sz w:val="24"/>
        </w:rPr>
        <w:t xml:space="preserve">bits the chemical reaction consequently requiring a lot of energy to break the middle bond of the sucrose. To bond successfully with the enzyme sucrase, the sucrose must stretch consequently weakening the middle bond. </w:t>
      </w:r>
    </w:p>
    <w:p w:rsidR="00234D18" w:rsidRDefault="00712649" w:rsidP="005F38E7">
      <w:pPr>
        <w:spacing w:line="480" w:lineRule="auto"/>
        <w:ind w:firstLine="720"/>
        <w:jc w:val="both"/>
        <w:rPr>
          <w:rFonts w:ascii="Times New Roman" w:hAnsi="Times New Roman" w:cs="Times New Roman"/>
          <w:sz w:val="24"/>
        </w:rPr>
      </w:pPr>
      <w:r w:rsidRPr="005F38E7">
        <w:rPr>
          <w:rFonts w:ascii="Times New Roman" w:hAnsi="Times New Roman" w:cs="Times New Roman"/>
          <w:sz w:val="24"/>
        </w:rPr>
        <w:t xml:space="preserve">The inability to digest certain </w:t>
      </w:r>
      <w:r w:rsidRPr="005F38E7">
        <w:rPr>
          <w:rFonts w:ascii="Times New Roman" w:hAnsi="Times New Roman" w:cs="Times New Roman"/>
          <w:sz w:val="24"/>
        </w:rPr>
        <w:t xml:space="preserve">sugars such as sucrose due to the absence of or minimal levels of digestive enzymes sucrase and isomaltase can result in Congenital Sucrase-Isomaltase Deficiency (CSID). These two enzymes are involved in the digestion of sugars and starches. CSID is known </w:t>
      </w:r>
      <w:r w:rsidRPr="005F38E7">
        <w:rPr>
          <w:rFonts w:ascii="Times New Roman" w:hAnsi="Times New Roman" w:cs="Times New Roman"/>
          <w:sz w:val="24"/>
        </w:rPr>
        <w:t>as genetic sucrase deficiency and congenital sucrase intolerance, a disorder that occurs in equal rates in both men and women</w:t>
      </w:r>
      <w:sdt>
        <w:sdtPr>
          <w:rPr>
            <w:rFonts w:ascii="Times New Roman" w:hAnsi="Times New Roman" w:cs="Times New Roman"/>
            <w:sz w:val="24"/>
          </w:rPr>
          <w:id w:val="206309079"/>
          <w:citation/>
        </w:sdtPr>
        <w:sdtEndPr/>
        <w:sdtContent>
          <w:r w:rsidR="00AE2EF7">
            <w:rPr>
              <w:rFonts w:ascii="Times New Roman" w:hAnsi="Times New Roman" w:cs="Times New Roman"/>
              <w:sz w:val="24"/>
            </w:rPr>
            <w:fldChar w:fldCharType="begin"/>
          </w:r>
          <w:r w:rsidR="00AE2EF7">
            <w:rPr>
              <w:rFonts w:ascii="Times New Roman" w:hAnsi="Times New Roman" w:cs="Times New Roman"/>
              <w:sz w:val="24"/>
            </w:rPr>
            <w:instrText xml:space="preserve"> CITATION CSI20 \l 1033 </w:instrText>
          </w:r>
          <w:r w:rsidR="00AE2EF7">
            <w:rPr>
              <w:rFonts w:ascii="Times New Roman" w:hAnsi="Times New Roman" w:cs="Times New Roman"/>
              <w:sz w:val="24"/>
            </w:rPr>
            <w:fldChar w:fldCharType="separate"/>
          </w:r>
          <w:r w:rsidR="00AE2EF7">
            <w:rPr>
              <w:rFonts w:ascii="Times New Roman" w:hAnsi="Times New Roman" w:cs="Times New Roman"/>
              <w:noProof/>
              <w:sz w:val="24"/>
            </w:rPr>
            <w:t xml:space="preserve"> </w:t>
          </w:r>
          <w:r w:rsidR="00AE2EF7" w:rsidRPr="00AE2EF7">
            <w:rPr>
              <w:rFonts w:ascii="Times New Roman" w:hAnsi="Times New Roman" w:cs="Times New Roman"/>
              <w:noProof/>
              <w:sz w:val="24"/>
            </w:rPr>
            <w:t>(CSID, 2020)</w:t>
          </w:r>
          <w:r w:rsidR="00AE2EF7">
            <w:rPr>
              <w:rFonts w:ascii="Times New Roman" w:hAnsi="Times New Roman" w:cs="Times New Roman"/>
              <w:sz w:val="24"/>
            </w:rPr>
            <w:fldChar w:fldCharType="end"/>
          </w:r>
        </w:sdtContent>
      </w:sdt>
      <w:r w:rsidRPr="005F38E7">
        <w:rPr>
          <w:rFonts w:ascii="Times New Roman" w:hAnsi="Times New Roman" w:cs="Times New Roman"/>
          <w:sz w:val="24"/>
        </w:rPr>
        <w:t>.</w:t>
      </w:r>
    </w:p>
    <w:p w:rsidR="00C34675" w:rsidRDefault="00C34675" w:rsidP="005F38E7">
      <w:pPr>
        <w:spacing w:line="480" w:lineRule="auto"/>
        <w:jc w:val="both"/>
        <w:rPr>
          <w:rFonts w:ascii="Times New Roman" w:hAnsi="Times New Roman" w:cs="Times New Roman"/>
          <w:sz w:val="24"/>
        </w:rPr>
      </w:pPr>
    </w:p>
    <w:p w:rsidR="00C34675" w:rsidRDefault="00C34675" w:rsidP="005F38E7">
      <w:pPr>
        <w:spacing w:line="480" w:lineRule="auto"/>
        <w:jc w:val="both"/>
        <w:rPr>
          <w:rFonts w:ascii="Times New Roman" w:hAnsi="Times New Roman" w:cs="Times New Roman"/>
          <w:sz w:val="24"/>
        </w:rPr>
      </w:pPr>
    </w:p>
    <w:p w:rsidR="00C34675" w:rsidRDefault="00C34675" w:rsidP="005F38E7">
      <w:pPr>
        <w:spacing w:line="480" w:lineRule="auto"/>
        <w:jc w:val="both"/>
        <w:rPr>
          <w:rFonts w:ascii="Times New Roman" w:hAnsi="Times New Roman" w:cs="Times New Roman"/>
          <w:sz w:val="24"/>
        </w:rPr>
      </w:pPr>
    </w:p>
    <w:p w:rsidR="00C34675" w:rsidRDefault="00C34675" w:rsidP="005F38E7">
      <w:pPr>
        <w:spacing w:line="480" w:lineRule="auto"/>
        <w:jc w:val="both"/>
        <w:rPr>
          <w:rFonts w:ascii="Times New Roman" w:hAnsi="Times New Roman" w:cs="Times New Roman"/>
          <w:sz w:val="24"/>
        </w:rPr>
      </w:pPr>
    </w:p>
    <w:p w:rsidR="005F38E7" w:rsidRDefault="00712649" w:rsidP="00C34675">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5F38E7" w:rsidRDefault="00712649" w:rsidP="00C34675">
      <w:pPr>
        <w:spacing w:line="480" w:lineRule="auto"/>
        <w:ind w:left="720" w:hanging="720"/>
        <w:jc w:val="both"/>
        <w:rPr>
          <w:rFonts w:ascii="Times New Roman" w:hAnsi="Times New Roman" w:cs="Times New Roman"/>
          <w:sz w:val="24"/>
        </w:rPr>
      </w:pPr>
      <w:r>
        <w:rPr>
          <w:rFonts w:ascii="Times New Roman" w:hAnsi="Times New Roman" w:cs="Times New Roman"/>
          <w:sz w:val="24"/>
        </w:rPr>
        <w:t xml:space="preserve">CSID (2020). </w:t>
      </w:r>
      <w:r w:rsidR="00093665" w:rsidRPr="00093665">
        <w:rPr>
          <w:rFonts w:ascii="Times New Roman" w:hAnsi="Times New Roman" w:cs="Times New Roman"/>
          <w:sz w:val="24"/>
        </w:rPr>
        <w:t>What Is Congenital Sucrase-Isomaltase Deficiency?</w:t>
      </w:r>
      <w:r w:rsidR="00093665">
        <w:rPr>
          <w:rFonts w:ascii="Times New Roman" w:hAnsi="Times New Roman" w:cs="Times New Roman"/>
          <w:sz w:val="24"/>
        </w:rPr>
        <w:t xml:space="preserve"> Retrieved: </w:t>
      </w:r>
      <w:hyperlink r:id="rId7" w:history="1">
        <w:r w:rsidR="00093665" w:rsidRPr="00864FE9">
          <w:rPr>
            <w:rStyle w:val="Hyperlink"/>
            <w:rFonts w:ascii="Times New Roman" w:hAnsi="Times New Roman" w:cs="Times New Roman"/>
            <w:sz w:val="24"/>
          </w:rPr>
          <w:t>https://www.csidcares.org/about/csid/</w:t>
        </w:r>
      </w:hyperlink>
    </w:p>
    <w:p w:rsidR="00093665" w:rsidRDefault="00712649" w:rsidP="00C34675">
      <w:pPr>
        <w:spacing w:line="480" w:lineRule="auto"/>
        <w:ind w:left="720" w:hanging="720"/>
        <w:jc w:val="both"/>
        <w:rPr>
          <w:rFonts w:ascii="Times New Roman" w:hAnsi="Times New Roman" w:cs="Times New Roman"/>
          <w:sz w:val="24"/>
        </w:rPr>
      </w:pPr>
      <w:r w:rsidRPr="00670548">
        <w:rPr>
          <w:rFonts w:ascii="Times New Roman" w:hAnsi="Times New Roman" w:cs="Times New Roman"/>
          <w:sz w:val="24"/>
        </w:rPr>
        <w:t>Driss Iraqi, Francine M. Tremblay</w:t>
      </w:r>
      <w:r>
        <w:rPr>
          <w:rFonts w:ascii="Times New Roman" w:hAnsi="Times New Roman" w:cs="Times New Roman"/>
          <w:sz w:val="24"/>
        </w:rPr>
        <w:t xml:space="preserve">. (2001). </w:t>
      </w:r>
      <w:r w:rsidRPr="00670548">
        <w:rPr>
          <w:rFonts w:ascii="Times New Roman" w:hAnsi="Times New Roman" w:cs="Times New Roman"/>
          <w:sz w:val="24"/>
        </w:rPr>
        <w:t>Analysis of carbohydrate metabolism enzymes and cellular contents of sugars and proteins during spruce somati</w:t>
      </w:r>
      <w:r w:rsidRPr="00670548">
        <w:rPr>
          <w:rFonts w:ascii="Times New Roman" w:hAnsi="Times New Roman" w:cs="Times New Roman"/>
          <w:sz w:val="24"/>
        </w:rPr>
        <w:t>c embryogenesis suggests a regulatory role of exogenous sucrose in embryo development</w:t>
      </w:r>
      <w:r>
        <w:rPr>
          <w:rFonts w:ascii="Times New Roman" w:hAnsi="Times New Roman" w:cs="Times New Roman"/>
          <w:sz w:val="24"/>
        </w:rPr>
        <w:t xml:space="preserve">. Retrieved: </w:t>
      </w:r>
      <w:hyperlink r:id="rId8" w:history="1">
        <w:r w:rsidRPr="00864FE9">
          <w:rPr>
            <w:rStyle w:val="Hyperlink"/>
            <w:rFonts w:ascii="Times New Roman" w:hAnsi="Times New Roman" w:cs="Times New Roman"/>
            <w:sz w:val="24"/>
          </w:rPr>
          <w:t>https://academic.oup.com/jxb/article/52/365/2301/543839</w:t>
        </w:r>
      </w:hyperlink>
    </w:p>
    <w:p w:rsidR="00670548" w:rsidRPr="00670548" w:rsidRDefault="00670548" w:rsidP="00670548">
      <w:pPr>
        <w:spacing w:line="480" w:lineRule="auto"/>
        <w:jc w:val="both"/>
        <w:rPr>
          <w:rFonts w:ascii="Times New Roman" w:hAnsi="Times New Roman" w:cs="Times New Roman"/>
          <w:sz w:val="24"/>
        </w:rPr>
      </w:pPr>
    </w:p>
    <w:sectPr w:rsidR="00670548" w:rsidRPr="0067054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649" w:rsidRDefault="00712649">
      <w:pPr>
        <w:spacing w:after="0" w:line="240" w:lineRule="auto"/>
      </w:pPr>
      <w:r>
        <w:separator/>
      </w:r>
    </w:p>
  </w:endnote>
  <w:endnote w:type="continuationSeparator" w:id="0">
    <w:p w:rsidR="00712649" w:rsidRDefault="00712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649" w:rsidRDefault="00712649">
      <w:pPr>
        <w:spacing w:after="0" w:line="240" w:lineRule="auto"/>
      </w:pPr>
      <w:r>
        <w:separator/>
      </w:r>
    </w:p>
  </w:footnote>
  <w:footnote w:type="continuationSeparator" w:id="0">
    <w:p w:rsidR="00712649" w:rsidRDefault="00712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160008"/>
      <w:docPartObj>
        <w:docPartGallery w:val="Page Numbers (Top of Page)"/>
        <w:docPartUnique/>
      </w:docPartObj>
    </w:sdtPr>
    <w:sdtEndPr>
      <w:rPr>
        <w:noProof/>
      </w:rPr>
    </w:sdtEndPr>
    <w:sdtContent>
      <w:p w:rsidR="004F6DFD" w:rsidRDefault="00712649">
        <w:pPr>
          <w:pStyle w:val="Header"/>
          <w:jc w:val="right"/>
        </w:pPr>
        <w:r>
          <w:fldChar w:fldCharType="begin"/>
        </w:r>
        <w:r>
          <w:instrText xml:space="preserve"> PAGE   \* MERGEFORMAT </w:instrText>
        </w:r>
        <w:r>
          <w:fldChar w:fldCharType="separate"/>
        </w:r>
        <w:r w:rsidR="00C413DD">
          <w:rPr>
            <w:noProof/>
          </w:rPr>
          <w:t>1</w:t>
        </w:r>
        <w:r>
          <w:rPr>
            <w:noProof/>
          </w:rPr>
          <w:fldChar w:fldCharType="end"/>
        </w:r>
      </w:p>
    </w:sdtContent>
  </w:sdt>
  <w:p w:rsidR="004F6DFD" w:rsidRDefault="004F6D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DFD"/>
    <w:rsid w:val="00093665"/>
    <w:rsid w:val="00234D18"/>
    <w:rsid w:val="004F6DFD"/>
    <w:rsid w:val="005F38E7"/>
    <w:rsid w:val="005F59D2"/>
    <w:rsid w:val="00670548"/>
    <w:rsid w:val="00712649"/>
    <w:rsid w:val="00864FE9"/>
    <w:rsid w:val="009007E6"/>
    <w:rsid w:val="009A33EF"/>
    <w:rsid w:val="00AE2EF7"/>
    <w:rsid w:val="00C34675"/>
    <w:rsid w:val="00C413DD"/>
    <w:rsid w:val="00DC5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15B705-5322-4256-BCE3-2AEFAB2DD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DFD"/>
  </w:style>
  <w:style w:type="paragraph" w:styleId="Footer">
    <w:name w:val="footer"/>
    <w:basedOn w:val="Normal"/>
    <w:link w:val="FooterChar"/>
    <w:uiPriority w:val="99"/>
    <w:unhideWhenUsed/>
    <w:rsid w:val="004F6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DFD"/>
  </w:style>
  <w:style w:type="character" w:styleId="Hyperlink">
    <w:name w:val="Hyperlink"/>
    <w:basedOn w:val="DefaultParagraphFont"/>
    <w:uiPriority w:val="99"/>
    <w:unhideWhenUsed/>
    <w:rsid w:val="000936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oup.com/jxb/article/52/365/2301/543839" TargetMode="External"/><Relationship Id="rId3" Type="http://schemas.openxmlformats.org/officeDocument/2006/relationships/settings" Target="settings.xml"/><Relationship Id="rId7" Type="http://schemas.openxmlformats.org/officeDocument/2006/relationships/hyperlink" Target="https://www.csidcares.org/about/cs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Dri01</b:Tag>
    <b:SourceType>JournalArticle</b:SourceType>
    <b:Guid>{909FEDA9-78C4-4282-9BB0-05280DA1A002}</b:Guid>
    <b:Author>
      <b:Author>
        <b:Corporate>Driss et al.</b:Corporate>
      </b:Author>
    </b:Author>
    <b:Year>2001</b:Year>
    <b:RefOrder>1</b:RefOrder>
  </b:Source>
  <b:Source>
    <b:Tag>CSI20</b:Tag>
    <b:SourceType>JournalArticle</b:SourceType>
    <b:Guid>{7781C97D-9564-4B13-B1AA-66322C5D6269}</b:Guid>
    <b:Author>
      <b:Author>
        <b:NameList>
          <b:Person>
            <b:Last>CSID</b:Last>
          </b:Person>
        </b:NameList>
      </b:Author>
    </b:Author>
    <b:Year>2020</b:Year>
    <b:RefOrder>2</b:RefOrder>
  </b:Source>
</b:Sources>
</file>

<file path=customXml/itemProps1.xml><?xml version="1.0" encoding="utf-8"?>
<ds:datastoreItem xmlns:ds="http://schemas.openxmlformats.org/officeDocument/2006/customXml" ds:itemID="{85D8A506-D72B-45CE-AD01-1AF6E53C2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2020-09-05T09:57:00Z</dcterms:created>
  <dcterms:modified xsi:type="dcterms:W3CDTF">2020-09-05T09:57:00Z</dcterms:modified>
</cp:coreProperties>
</file>