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C3843" w14:textId="77777777" w:rsidR="00AF73E5" w:rsidRPr="003342C2" w:rsidRDefault="00791AAC" w:rsidP="003342C2">
      <w:pPr>
        <w:spacing w:before="120" w:after="120" w:line="480" w:lineRule="auto"/>
        <w:ind w:firstLine="720"/>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t>Reading 1</w:t>
      </w:r>
    </w:p>
    <w:p w14:paraId="6DA75B92" w14:textId="77777777" w:rsidR="008B2FA6" w:rsidRPr="003342C2" w:rsidRDefault="008B2FA6" w:rsidP="003342C2">
      <w:pPr>
        <w:spacing w:before="120" w:after="120" w:line="480" w:lineRule="auto"/>
        <w:ind w:firstLine="720"/>
        <w:rPr>
          <w:rFonts w:ascii="Times New Roman" w:hAnsi="Times New Roman" w:cs="Times New Roman"/>
          <w:b/>
          <w:sz w:val="24"/>
          <w:szCs w:val="24"/>
        </w:rPr>
      </w:pPr>
      <w:r w:rsidRPr="003342C2">
        <w:rPr>
          <w:rFonts w:ascii="Times New Roman" w:hAnsi="Times New Roman" w:cs="Times New Roman"/>
          <w:b/>
          <w:color w:val="1B1B1B"/>
          <w:sz w:val="24"/>
          <w:szCs w:val="24"/>
          <w:shd w:val="clear" w:color="auto" w:fill="FFFFFF"/>
        </w:rPr>
        <w:t>The Death and Life of Great American Cities” by Jane Jacobs</w:t>
      </w:r>
    </w:p>
    <w:p w14:paraId="4870EC58" w14:textId="77777777" w:rsidR="008E3CB2" w:rsidRPr="003342C2" w:rsidRDefault="00645726" w:rsidP="003342C2">
      <w:pPr>
        <w:spacing w:before="120" w:after="120" w:line="480" w:lineRule="auto"/>
        <w:ind w:firstLine="720"/>
        <w:rPr>
          <w:rFonts w:ascii="Times New Roman" w:hAnsi="Times New Roman" w:cs="Times New Roman"/>
          <w:sz w:val="24"/>
          <w:szCs w:val="24"/>
        </w:rPr>
      </w:pPr>
      <w:r w:rsidRPr="003342C2">
        <w:rPr>
          <w:rFonts w:ascii="Times New Roman" w:hAnsi="Times New Roman" w:cs="Times New Roman"/>
          <w:sz w:val="24"/>
          <w:szCs w:val="24"/>
        </w:rPr>
        <w:t>The Death and Life of Great American</w:t>
      </w:r>
      <w:r w:rsidR="008121CB" w:rsidRPr="003342C2">
        <w:rPr>
          <w:rFonts w:ascii="Times New Roman" w:hAnsi="Times New Roman" w:cs="Times New Roman"/>
          <w:sz w:val="24"/>
          <w:szCs w:val="24"/>
        </w:rPr>
        <w:t xml:space="preserve"> cities</w:t>
      </w:r>
      <w:r w:rsidRPr="003342C2">
        <w:rPr>
          <w:rFonts w:ascii="Times New Roman" w:hAnsi="Times New Roman" w:cs="Times New Roman"/>
          <w:sz w:val="24"/>
          <w:szCs w:val="24"/>
        </w:rPr>
        <w:t xml:space="preserve"> </w:t>
      </w:r>
      <w:r w:rsidR="008E3CB2" w:rsidRPr="003342C2">
        <w:rPr>
          <w:rFonts w:ascii="Times New Roman" w:hAnsi="Times New Roman" w:cs="Times New Roman"/>
          <w:sz w:val="24"/>
          <w:szCs w:val="24"/>
        </w:rPr>
        <w:t>is a</w:t>
      </w:r>
      <w:r w:rsidRPr="003342C2">
        <w:rPr>
          <w:rFonts w:ascii="Times New Roman" w:hAnsi="Times New Roman" w:cs="Times New Roman"/>
          <w:sz w:val="24"/>
          <w:szCs w:val="24"/>
        </w:rPr>
        <w:t xml:space="preserve"> nonfiction</w:t>
      </w:r>
      <w:r w:rsidR="008E3CB2" w:rsidRPr="003342C2">
        <w:rPr>
          <w:rFonts w:ascii="Times New Roman" w:hAnsi="Times New Roman" w:cs="Times New Roman"/>
          <w:sz w:val="24"/>
          <w:szCs w:val="24"/>
        </w:rPr>
        <w:t xml:space="preserve"> piece of work </w:t>
      </w:r>
      <w:r w:rsidR="008121CB" w:rsidRPr="003342C2">
        <w:rPr>
          <w:rFonts w:ascii="Times New Roman" w:hAnsi="Times New Roman" w:cs="Times New Roman"/>
          <w:sz w:val="24"/>
          <w:szCs w:val="24"/>
        </w:rPr>
        <w:t>providing</w:t>
      </w:r>
      <w:r w:rsidR="008E3CB2" w:rsidRPr="003342C2">
        <w:rPr>
          <w:rFonts w:ascii="Times New Roman" w:hAnsi="Times New Roman" w:cs="Times New Roman"/>
          <w:sz w:val="24"/>
          <w:szCs w:val="24"/>
        </w:rPr>
        <w:t xml:space="preserve"> alternative</w:t>
      </w:r>
      <w:r w:rsidR="008121CB" w:rsidRPr="003342C2">
        <w:rPr>
          <w:rFonts w:ascii="Times New Roman" w:hAnsi="Times New Roman" w:cs="Times New Roman"/>
          <w:sz w:val="24"/>
          <w:szCs w:val="24"/>
        </w:rPr>
        <w:t>s</w:t>
      </w:r>
      <w:r w:rsidR="008E3CB2" w:rsidRPr="003342C2">
        <w:rPr>
          <w:rFonts w:ascii="Times New Roman" w:hAnsi="Times New Roman" w:cs="Times New Roman"/>
          <w:sz w:val="24"/>
          <w:szCs w:val="24"/>
        </w:rPr>
        <w:t xml:space="preserve"> to urban planning that is more organic and human centric. The concepts presented </w:t>
      </w:r>
      <w:r w:rsidR="008121CB" w:rsidRPr="003342C2">
        <w:rPr>
          <w:rFonts w:ascii="Times New Roman" w:hAnsi="Times New Roman" w:cs="Times New Roman"/>
          <w:sz w:val="24"/>
          <w:szCs w:val="24"/>
        </w:rPr>
        <w:t xml:space="preserve">in the book are directly opposed to the urban sprawl approach. </w:t>
      </w:r>
      <w:r w:rsidR="00ED5F90" w:rsidRPr="003342C2">
        <w:rPr>
          <w:rFonts w:ascii="Times New Roman" w:hAnsi="Times New Roman" w:cs="Times New Roman"/>
          <w:sz w:val="24"/>
          <w:szCs w:val="24"/>
        </w:rPr>
        <w:t xml:space="preserve">The lesson learned in the chapter is that the ways cities are designed is not just taking a clean sheet of paper and draw arrows and avenues. It is all about going to the streets and looking at how people live. Jacobs said that what a planner needs to look for are invisible patterns that by any chance are orderly. She talks in one of her most thrilling chapters about observing the life of Washington Square in Philadelphia and thinking about the torrent of people who goes there at different times of the day either for work, lunch, recreation, evening walk, or to enjoy themselves in the restaurant or bar. The city plan should be tied upon such considerations of a tide of human activities, which are utterly invisible to the city planner who only sees it as a geometric unit. </w:t>
      </w:r>
    </w:p>
    <w:p w14:paraId="2F27D2FF" w14:textId="77777777" w:rsidR="008B2FA6" w:rsidRPr="003342C2" w:rsidRDefault="008B2FA6" w:rsidP="003342C2">
      <w:pPr>
        <w:spacing w:before="120" w:after="120" w:line="480" w:lineRule="auto"/>
        <w:ind w:firstLine="720"/>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t>Landscapes of Power: From Detroit to Disney World” by Sharon Zukin</w:t>
      </w:r>
    </w:p>
    <w:p w14:paraId="25D6511D" w14:textId="6AE2D614" w:rsidR="00BD57AC" w:rsidRPr="003342C2" w:rsidRDefault="00BD57AC" w:rsidP="003342C2">
      <w:pPr>
        <w:spacing w:before="120" w:after="120" w:line="480" w:lineRule="auto"/>
        <w:ind w:firstLine="720"/>
        <w:rPr>
          <w:rFonts w:ascii="Times New Roman" w:hAnsi="Times New Roman" w:cs="Times New Roman"/>
          <w:sz w:val="24"/>
          <w:szCs w:val="24"/>
        </w:rPr>
      </w:pPr>
      <w:r w:rsidRPr="003342C2">
        <w:rPr>
          <w:rFonts w:ascii="Times New Roman" w:hAnsi="Times New Roman" w:cs="Times New Roman"/>
          <w:sz w:val="24"/>
          <w:szCs w:val="24"/>
        </w:rPr>
        <w:t>Similarly, Zukin feels that urban sprawl approach is more concentrate-driven.</w:t>
      </w:r>
      <w:r w:rsidR="000C5A40">
        <w:rPr>
          <w:rFonts w:ascii="Times New Roman" w:hAnsi="Times New Roman" w:cs="Times New Roman"/>
          <w:sz w:val="24"/>
          <w:szCs w:val="24"/>
        </w:rPr>
        <w:t xml:space="preserve"> </w:t>
      </w:r>
      <w:r w:rsidR="00C662C9">
        <w:rPr>
          <w:rFonts w:ascii="Times New Roman" w:hAnsi="Times New Roman" w:cs="Times New Roman"/>
          <w:sz w:val="24"/>
          <w:szCs w:val="24"/>
        </w:rPr>
        <w:t>He emphasizes the need for creating cities that are human-centric.</w:t>
      </w:r>
      <w:r w:rsidRPr="003342C2">
        <w:rPr>
          <w:rFonts w:ascii="Times New Roman" w:hAnsi="Times New Roman" w:cs="Times New Roman"/>
          <w:sz w:val="24"/>
          <w:szCs w:val="24"/>
        </w:rPr>
        <w:t xml:space="preserve"> </w:t>
      </w:r>
      <w:r w:rsidR="00C662C9">
        <w:rPr>
          <w:rFonts w:ascii="Times New Roman" w:hAnsi="Times New Roman" w:cs="Times New Roman"/>
          <w:sz w:val="24"/>
          <w:szCs w:val="24"/>
        </w:rPr>
        <w:t xml:space="preserve">One thing that Zukin notes is that buildings create impacts that </w:t>
      </w:r>
      <w:r w:rsidR="00990702">
        <w:rPr>
          <w:rFonts w:ascii="Times New Roman" w:hAnsi="Times New Roman" w:cs="Times New Roman"/>
          <w:sz w:val="24"/>
          <w:szCs w:val="24"/>
        </w:rPr>
        <w:t xml:space="preserve">are broader than the walls </w:t>
      </w:r>
      <w:r w:rsidR="007F2F0F">
        <w:rPr>
          <w:rFonts w:ascii="Times New Roman" w:hAnsi="Times New Roman" w:cs="Times New Roman"/>
          <w:sz w:val="24"/>
          <w:szCs w:val="24"/>
        </w:rPr>
        <w:t xml:space="preserve">and sites </w:t>
      </w:r>
      <w:r w:rsidR="00990702">
        <w:rPr>
          <w:rFonts w:ascii="Times New Roman" w:hAnsi="Times New Roman" w:cs="Times New Roman"/>
          <w:sz w:val="24"/>
          <w:szCs w:val="24"/>
        </w:rPr>
        <w:t>people see. Their, economic and social ripple</w:t>
      </w:r>
      <w:r w:rsidR="001D23CF">
        <w:rPr>
          <w:rFonts w:ascii="Times New Roman" w:hAnsi="Times New Roman" w:cs="Times New Roman"/>
          <w:sz w:val="24"/>
          <w:szCs w:val="24"/>
        </w:rPr>
        <w:t xml:space="preserve"> effects</w:t>
      </w:r>
      <w:r w:rsidR="00990702">
        <w:rPr>
          <w:rFonts w:ascii="Times New Roman" w:hAnsi="Times New Roman" w:cs="Times New Roman"/>
          <w:sz w:val="24"/>
          <w:szCs w:val="24"/>
        </w:rPr>
        <w:t xml:space="preserve"> are often undervalued. </w:t>
      </w:r>
      <w:r w:rsidR="008A36B4">
        <w:rPr>
          <w:rFonts w:ascii="Times New Roman" w:hAnsi="Times New Roman" w:cs="Times New Roman"/>
          <w:sz w:val="24"/>
          <w:szCs w:val="24"/>
        </w:rPr>
        <w:t xml:space="preserve">Buildings affect economy, environment, and the communities around them. </w:t>
      </w:r>
      <w:r w:rsidR="00373FFE">
        <w:rPr>
          <w:rFonts w:ascii="Times New Roman" w:hAnsi="Times New Roman" w:cs="Times New Roman"/>
          <w:sz w:val="24"/>
          <w:szCs w:val="24"/>
        </w:rPr>
        <w:t xml:space="preserve">It is for this reason that </w:t>
      </w:r>
      <w:r w:rsidR="00CD29A7">
        <w:rPr>
          <w:rFonts w:ascii="Times New Roman" w:hAnsi="Times New Roman" w:cs="Times New Roman"/>
          <w:sz w:val="24"/>
          <w:szCs w:val="24"/>
        </w:rPr>
        <w:t>Zukin</w:t>
      </w:r>
      <w:r w:rsidR="00990702">
        <w:rPr>
          <w:rFonts w:ascii="Times New Roman" w:hAnsi="Times New Roman" w:cs="Times New Roman"/>
          <w:sz w:val="24"/>
          <w:szCs w:val="24"/>
        </w:rPr>
        <w:t xml:space="preserve"> argues that, city designs should consciously have positive impacts that enriches people’s experiences and improves their lives. </w:t>
      </w:r>
      <w:r w:rsidR="007D6439">
        <w:rPr>
          <w:rFonts w:ascii="Times New Roman" w:hAnsi="Times New Roman" w:cs="Times New Roman"/>
          <w:sz w:val="24"/>
          <w:szCs w:val="24"/>
        </w:rPr>
        <w:t xml:space="preserve">People has to look at the development of the architecture so as to </w:t>
      </w:r>
      <w:r w:rsidR="006E787E">
        <w:rPr>
          <w:rFonts w:ascii="Times New Roman" w:hAnsi="Times New Roman" w:cs="Times New Roman"/>
          <w:sz w:val="24"/>
          <w:szCs w:val="24"/>
        </w:rPr>
        <w:t xml:space="preserve">integrate modernism that </w:t>
      </w:r>
      <w:r w:rsidR="00CB6A65">
        <w:rPr>
          <w:rFonts w:ascii="Times New Roman" w:hAnsi="Times New Roman" w:cs="Times New Roman"/>
          <w:sz w:val="24"/>
          <w:szCs w:val="24"/>
        </w:rPr>
        <w:t>caters for things that creates positive impacts in the society</w:t>
      </w:r>
      <w:bookmarkStart w:id="0" w:name="_GoBack"/>
      <w:bookmarkEnd w:id="0"/>
      <w:r w:rsidR="007D6439">
        <w:rPr>
          <w:rFonts w:ascii="Times New Roman" w:hAnsi="Times New Roman" w:cs="Times New Roman"/>
          <w:sz w:val="24"/>
          <w:szCs w:val="24"/>
        </w:rPr>
        <w:t xml:space="preserve">. </w:t>
      </w:r>
    </w:p>
    <w:p w14:paraId="29F27C29" w14:textId="77777777" w:rsidR="00BD57AC" w:rsidRPr="003342C2" w:rsidRDefault="00BD57AC" w:rsidP="003342C2">
      <w:pPr>
        <w:spacing w:before="120" w:after="120" w:line="480" w:lineRule="auto"/>
        <w:ind w:firstLine="720"/>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t>Reaction to the Reading</w:t>
      </w:r>
    </w:p>
    <w:p w14:paraId="5691F454" w14:textId="77777777" w:rsidR="00FE2F60" w:rsidRPr="003342C2" w:rsidRDefault="00BD57AC" w:rsidP="003342C2">
      <w:pPr>
        <w:spacing w:before="120" w:after="120" w:line="480" w:lineRule="auto"/>
        <w:ind w:firstLine="720"/>
        <w:rPr>
          <w:rFonts w:ascii="Times New Roman" w:hAnsi="Times New Roman" w:cs="Times New Roman"/>
          <w:sz w:val="24"/>
          <w:szCs w:val="24"/>
        </w:rPr>
      </w:pPr>
      <w:r w:rsidRPr="003342C2">
        <w:rPr>
          <w:rFonts w:ascii="Times New Roman" w:hAnsi="Times New Roman" w:cs="Times New Roman"/>
          <w:sz w:val="24"/>
          <w:szCs w:val="24"/>
        </w:rPr>
        <w:lastRenderedPageBreak/>
        <w:t xml:space="preserve">The two readings are intuitive, dense with contents and extremely practical. </w:t>
      </w:r>
      <w:r w:rsidR="00DE38E7" w:rsidRPr="003342C2">
        <w:rPr>
          <w:rFonts w:ascii="Times New Roman" w:hAnsi="Times New Roman" w:cs="Times New Roman"/>
          <w:sz w:val="24"/>
          <w:szCs w:val="24"/>
        </w:rPr>
        <w:t xml:space="preserve">In her book, </w:t>
      </w:r>
      <w:r w:rsidRPr="003342C2">
        <w:rPr>
          <w:rFonts w:ascii="Times New Roman" w:hAnsi="Times New Roman" w:cs="Times New Roman"/>
          <w:sz w:val="24"/>
          <w:szCs w:val="24"/>
        </w:rPr>
        <w:t xml:space="preserve">Jane Jacobs </w:t>
      </w:r>
      <w:r w:rsidR="00DE3FB2" w:rsidRPr="003342C2">
        <w:rPr>
          <w:rFonts w:ascii="Times New Roman" w:hAnsi="Times New Roman" w:cs="Times New Roman"/>
          <w:sz w:val="24"/>
          <w:szCs w:val="24"/>
        </w:rPr>
        <w:t>makes it obvious that</w:t>
      </w:r>
      <w:r w:rsidR="00DE38E7" w:rsidRPr="003342C2">
        <w:rPr>
          <w:rFonts w:ascii="Times New Roman" w:hAnsi="Times New Roman" w:cs="Times New Roman"/>
          <w:sz w:val="24"/>
          <w:szCs w:val="24"/>
        </w:rPr>
        <w:t xml:space="preserve"> she </w:t>
      </w:r>
      <w:r w:rsidRPr="003342C2">
        <w:rPr>
          <w:rFonts w:ascii="Times New Roman" w:hAnsi="Times New Roman" w:cs="Times New Roman"/>
          <w:sz w:val="24"/>
          <w:szCs w:val="24"/>
        </w:rPr>
        <w:t>was listening to people, picking up on small pattern cues to help develop a more human-centric approach to</w:t>
      </w:r>
      <w:r w:rsidR="00DE3FB2" w:rsidRPr="003342C2">
        <w:rPr>
          <w:rFonts w:ascii="Times New Roman" w:hAnsi="Times New Roman" w:cs="Times New Roman"/>
          <w:sz w:val="24"/>
          <w:szCs w:val="24"/>
        </w:rPr>
        <w:t xml:space="preserve"> the</w:t>
      </w:r>
      <w:r w:rsidRPr="003342C2">
        <w:rPr>
          <w:rFonts w:ascii="Times New Roman" w:hAnsi="Times New Roman" w:cs="Times New Roman"/>
          <w:sz w:val="24"/>
          <w:szCs w:val="24"/>
        </w:rPr>
        <w:t xml:space="preserve"> society.</w:t>
      </w:r>
      <w:r w:rsidR="00FE2F60" w:rsidRPr="003342C2">
        <w:rPr>
          <w:rFonts w:ascii="Times New Roman" w:hAnsi="Times New Roman" w:cs="Times New Roman"/>
          <w:sz w:val="24"/>
          <w:szCs w:val="24"/>
        </w:rPr>
        <w:t xml:space="preserve"> One of the best ideas Jane talks about is about generators of diversity in a district where she lists four necessary conditions that city planners need to consider: </w:t>
      </w:r>
    </w:p>
    <w:p w14:paraId="385726A3" w14:textId="74A29421" w:rsidR="008B2FA6" w:rsidRPr="003342C2" w:rsidRDefault="00BD57AC" w:rsidP="003342C2">
      <w:pPr>
        <w:spacing w:before="120" w:after="120" w:line="480" w:lineRule="auto"/>
        <w:ind w:firstLine="720"/>
        <w:rPr>
          <w:rFonts w:ascii="Times New Roman" w:hAnsi="Times New Roman" w:cs="Times New Roman"/>
          <w:sz w:val="24"/>
          <w:szCs w:val="24"/>
        </w:rPr>
      </w:pPr>
      <w:r w:rsidRPr="003342C2">
        <w:rPr>
          <w:rFonts w:ascii="Times New Roman" w:hAnsi="Times New Roman" w:cs="Times New Roman"/>
          <w:sz w:val="24"/>
          <w:szCs w:val="24"/>
        </w:rPr>
        <w:t xml:space="preserve">The district needs to serve more than one primary function, which she defines as serving living and occupational needs. Secondly, </w:t>
      </w:r>
      <w:r w:rsidR="00862649" w:rsidRPr="003342C2">
        <w:rPr>
          <w:rFonts w:ascii="Times New Roman" w:hAnsi="Times New Roman" w:cs="Times New Roman"/>
          <w:sz w:val="24"/>
          <w:szCs w:val="24"/>
        </w:rPr>
        <w:t>streets and opportunities to turn corners. She also emphasizes the size of sidewalks providing detailed information about them, specifically stating that it helps generate interactions between neighbouring blocks and, therefore, incre</w:t>
      </w:r>
      <w:r w:rsidR="00FE2F60" w:rsidRPr="003342C2">
        <w:rPr>
          <w:rFonts w:ascii="Times New Roman" w:hAnsi="Times New Roman" w:cs="Times New Roman"/>
          <w:sz w:val="24"/>
          <w:szCs w:val="24"/>
        </w:rPr>
        <w:t>asing the flow of human traffic. Similarly</w:t>
      </w:r>
      <w:r w:rsidR="00111A79" w:rsidRPr="003342C2">
        <w:rPr>
          <w:rFonts w:ascii="Times New Roman" w:hAnsi="Times New Roman" w:cs="Times New Roman"/>
          <w:sz w:val="24"/>
          <w:szCs w:val="24"/>
        </w:rPr>
        <w:t>, Zukin support</w:t>
      </w:r>
      <w:r w:rsidR="00FE2F60" w:rsidRPr="003342C2">
        <w:rPr>
          <w:rFonts w:ascii="Times New Roman" w:hAnsi="Times New Roman" w:cs="Times New Roman"/>
          <w:sz w:val="24"/>
          <w:szCs w:val="24"/>
        </w:rPr>
        <w:t>s</w:t>
      </w:r>
      <w:r w:rsidR="00111A79" w:rsidRPr="003342C2">
        <w:rPr>
          <w:rFonts w:ascii="Times New Roman" w:hAnsi="Times New Roman" w:cs="Times New Roman"/>
          <w:sz w:val="24"/>
          <w:szCs w:val="24"/>
        </w:rPr>
        <w:t xml:space="preserve"> the importance of designing cities that help </w:t>
      </w:r>
      <w:r w:rsidR="008B606F" w:rsidRPr="003342C2">
        <w:rPr>
          <w:rFonts w:ascii="Times New Roman" w:hAnsi="Times New Roman" w:cs="Times New Roman"/>
          <w:sz w:val="24"/>
          <w:szCs w:val="24"/>
        </w:rPr>
        <w:t>economy flourish or rather cities that are “economic heart-land.”</w:t>
      </w:r>
    </w:p>
    <w:p w14:paraId="0272192E" w14:textId="77777777" w:rsidR="006B27A3" w:rsidRPr="003342C2" w:rsidRDefault="00AA082D" w:rsidP="003342C2">
      <w:pPr>
        <w:spacing w:before="120" w:after="120" w:line="480" w:lineRule="auto"/>
        <w:ind w:firstLine="720"/>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t>Reading 2</w:t>
      </w:r>
    </w:p>
    <w:p w14:paraId="6E3CA4A4" w14:textId="4A1E1D49" w:rsidR="00AA082D" w:rsidRPr="003342C2" w:rsidRDefault="000B205A" w:rsidP="003342C2">
      <w:pPr>
        <w:spacing w:before="120" w:after="120" w:line="480" w:lineRule="auto"/>
        <w:ind w:firstLine="720"/>
        <w:rPr>
          <w:rFonts w:ascii="Times New Roman" w:hAnsi="Times New Roman" w:cs="Times New Roman"/>
          <w:bCs/>
          <w:color w:val="1B1B1B"/>
          <w:sz w:val="24"/>
          <w:szCs w:val="24"/>
          <w:shd w:val="clear" w:color="auto" w:fill="FFFFFF"/>
        </w:rPr>
      </w:pPr>
      <w:r w:rsidRPr="003342C2">
        <w:rPr>
          <w:rFonts w:ascii="Times New Roman" w:hAnsi="Times New Roman" w:cs="Times New Roman"/>
          <w:sz w:val="24"/>
          <w:szCs w:val="24"/>
        </w:rPr>
        <w:t xml:space="preserve">In the second reading, Traub </w:t>
      </w:r>
      <w:r w:rsidR="00A355B7" w:rsidRPr="003342C2">
        <w:rPr>
          <w:rFonts w:ascii="Times New Roman" w:hAnsi="Times New Roman" w:cs="Times New Roman"/>
          <w:sz w:val="24"/>
          <w:szCs w:val="24"/>
        </w:rPr>
        <w:t xml:space="preserve">explores the history of </w:t>
      </w:r>
      <w:r w:rsidR="00A91E33" w:rsidRPr="003342C2">
        <w:rPr>
          <w:rFonts w:ascii="Times New Roman" w:hAnsi="Times New Roman" w:cs="Times New Roman"/>
          <w:sz w:val="24"/>
          <w:szCs w:val="24"/>
        </w:rPr>
        <w:t>the</w:t>
      </w:r>
      <w:r w:rsidR="00A355B7" w:rsidRPr="003342C2">
        <w:rPr>
          <w:rFonts w:ascii="Times New Roman" w:hAnsi="Times New Roman" w:cs="Times New Roman"/>
          <w:sz w:val="24"/>
          <w:szCs w:val="24"/>
        </w:rPr>
        <w:t xml:space="preserve"> Times Square. He argues that</w:t>
      </w:r>
      <w:r w:rsidR="00A355B7" w:rsidRPr="003342C2">
        <w:rPr>
          <w:rFonts w:ascii="Times New Roman" w:hAnsi="Times New Roman" w:cs="Times New Roman"/>
          <w:bCs/>
          <w:color w:val="1B1B1B"/>
          <w:sz w:val="24"/>
          <w:szCs w:val="24"/>
          <w:shd w:val="clear" w:color="auto" w:fill="FFFFFF"/>
        </w:rPr>
        <w:t xml:space="preserve"> it </w:t>
      </w:r>
      <w:r w:rsidR="003C58B4" w:rsidRPr="003342C2">
        <w:rPr>
          <w:rFonts w:ascii="Times New Roman" w:hAnsi="Times New Roman" w:cs="Times New Roman"/>
          <w:bCs/>
          <w:color w:val="1B1B1B"/>
          <w:sz w:val="24"/>
          <w:szCs w:val="24"/>
          <w:shd w:val="clear" w:color="auto" w:fill="FFFFFF"/>
        </w:rPr>
        <w:t>is</w:t>
      </w:r>
      <w:r w:rsidR="00A355B7" w:rsidRPr="003342C2">
        <w:rPr>
          <w:rFonts w:ascii="Times New Roman" w:hAnsi="Times New Roman" w:cs="Times New Roman"/>
          <w:bCs/>
          <w:color w:val="1B1B1B"/>
          <w:sz w:val="24"/>
          <w:szCs w:val="24"/>
          <w:shd w:val="clear" w:color="auto" w:fill="FFFFFF"/>
        </w:rPr>
        <w:t xml:space="preserve"> a representation of the American</w:t>
      </w:r>
      <w:r w:rsidR="003C58B4" w:rsidRPr="003342C2">
        <w:rPr>
          <w:rFonts w:ascii="Times New Roman" w:hAnsi="Times New Roman" w:cs="Times New Roman"/>
          <w:bCs/>
          <w:color w:val="1B1B1B"/>
          <w:sz w:val="24"/>
          <w:szCs w:val="24"/>
          <w:shd w:val="clear" w:color="auto" w:fill="FFFFFF"/>
        </w:rPr>
        <w:t xml:space="preserve"> popular</w:t>
      </w:r>
      <w:r w:rsidR="00A355B7" w:rsidRPr="003342C2">
        <w:rPr>
          <w:rFonts w:ascii="Times New Roman" w:hAnsi="Times New Roman" w:cs="Times New Roman"/>
          <w:bCs/>
          <w:color w:val="1B1B1B"/>
          <w:sz w:val="24"/>
          <w:szCs w:val="24"/>
          <w:shd w:val="clear" w:color="auto" w:fill="FFFFFF"/>
        </w:rPr>
        <w:t xml:space="preserve"> culture</w:t>
      </w:r>
      <w:r w:rsidR="003C58B4" w:rsidRPr="003342C2">
        <w:rPr>
          <w:rFonts w:ascii="Times New Roman" w:hAnsi="Times New Roman" w:cs="Times New Roman"/>
          <w:bCs/>
          <w:color w:val="1B1B1B"/>
          <w:sz w:val="24"/>
          <w:szCs w:val="24"/>
          <w:shd w:val="clear" w:color="auto" w:fill="FFFFFF"/>
        </w:rPr>
        <w:t xml:space="preserve"> like it used in the past. While it has undergone numerous transformations, it remains to be the</w:t>
      </w:r>
      <w:r w:rsidR="00A355B7" w:rsidRPr="003342C2">
        <w:rPr>
          <w:rFonts w:ascii="Times New Roman" w:hAnsi="Times New Roman" w:cs="Times New Roman"/>
          <w:bCs/>
          <w:color w:val="1B1B1B"/>
          <w:sz w:val="24"/>
          <w:szCs w:val="24"/>
          <w:shd w:val="clear" w:color="auto" w:fill="FFFFFF"/>
        </w:rPr>
        <w:t xml:space="preserve"> city’s “agora” where people </w:t>
      </w:r>
      <w:r w:rsidR="00A91E33" w:rsidRPr="003342C2">
        <w:rPr>
          <w:rFonts w:ascii="Times New Roman" w:hAnsi="Times New Roman" w:cs="Times New Roman"/>
          <w:bCs/>
          <w:color w:val="1B1B1B"/>
          <w:sz w:val="24"/>
          <w:szCs w:val="24"/>
          <w:shd w:val="clear" w:color="auto" w:fill="FFFFFF"/>
        </w:rPr>
        <w:t xml:space="preserve">gather to celebrate their culture. According to Traub, redevelopment made the place lose its value as a centre for popular cultural center (p.xvi). He also notes that recent redevelopment are now trying to </w:t>
      </w:r>
      <w:r w:rsidR="00D23074" w:rsidRPr="003342C2">
        <w:rPr>
          <w:rFonts w:ascii="Times New Roman" w:hAnsi="Times New Roman" w:cs="Times New Roman"/>
          <w:bCs/>
          <w:color w:val="1B1B1B"/>
          <w:sz w:val="24"/>
          <w:szCs w:val="24"/>
          <w:shd w:val="clear" w:color="auto" w:fill="FFFFFF"/>
        </w:rPr>
        <w:t xml:space="preserve">make Times Square emerge as a corporate media center. </w:t>
      </w:r>
    </w:p>
    <w:p w14:paraId="31394692" w14:textId="45572663" w:rsidR="00D23074" w:rsidRPr="003342C2" w:rsidRDefault="00D23074" w:rsidP="003342C2">
      <w:pPr>
        <w:spacing w:before="120" w:after="120" w:line="480" w:lineRule="auto"/>
        <w:ind w:firstLine="720"/>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t>Reaction to the Reading</w:t>
      </w:r>
    </w:p>
    <w:p w14:paraId="10EB06D0" w14:textId="25CA04FE" w:rsidR="003C58B4" w:rsidRPr="003342C2" w:rsidRDefault="00D23074" w:rsidP="003342C2">
      <w:pPr>
        <w:spacing w:before="120" w:after="120" w:line="480" w:lineRule="auto"/>
        <w:ind w:firstLine="720"/>
        <w:rPr>
          <w:rFonts w:ascii="Times New Roman" w:hAnsi="Times New Roman" w:cs="Times New Roman"/>
          <w:bCs/>
          <w:color w:val="1B1B1B"/>
          <w:sz w:val="24"/>
          <w:szCs w:val="24"/>
          <w:shd w:val="clear" w:color="auto" w:fill="FFFFFF"/>
        </w:rPr>
      </w:pPr>
      <w:r w:rsidRPr="003342C2">
        <w:rPr>
          <w:rFonts w:ascii="Times New Roman" w:hAnsi="Times New Roman" w:cs="Times New Roman"/>
          <w:bCs/>
          <w:color w:val="1B1B1B"/>
          <w:sz w:val="24"/>
          <w:szCs w:val="24"/>
          <w:shd w:val="clear" w:color="auto" w:fill="FFFFFF"/>
        </w:rPr>
        <w:t xml:space="preserve">It is obvious, Traub had no interest </w:t>
      </w:r>
      <w:r w:rsidR="00AB2044" w:rsidRPr="003342C2">
        <w:rPr>
          <w:rFonts w:ascii="Times New Roman" w:hAnsi="Times New Roman" w:cs="Times New Roman"/>
          <w:bCs/>
          <w:color w:val="1B1B1B"/>
          <w:sz w:val="24"/>
          <w:szCs w:val="24"/>
          <w:shd w:val="clear" w:color="auto" w:fill="FFFFFF"/>
        </w:rPr>
        <w:t>in</w:t>
      </w:r>
      <w:r w:rsidRPr="003342C2">
        <w:rPr>
          <w:rFonts w:ascii="Times New Roman" w:hAnsi="Times New Roman" w:cs="Times New Roman"/>
          <w:bCs/>
          <w:color w:val="1B1B1B"/>
          <w:sz w:val="24"/>
          <w:szCs w:val="24"/>
          <w:shd w:val="clear" w:color="auto" w:fill="FFFFFF"/>
        </w:rPr>
        <w:t xml:space="preserve"> criticizing recent transformations </w:t>
      </w:r>
      <w:r w:rsidR="00375DE2" w:rsidRPr="003342C2">
        <w:rPr>
          <w:rFonts w:ascii="Times New Roman" w:hAnsi="Times New Roman" w:cs="Times New Roman"/>
          <w:bCs/>
          <w:color w:val="1B1B1B"/>
          <w:sz w:val="24"/>
          <w:szCs w:val="24"/>
          <w:shd w:val="clear" w:color="auto" w:fill="FFFFFF"/>
        </w:rPr>
        <w:t>done to</w:t>
      </w:r>
      <w:r w:rsidRPr="003342C2">
        <w:rPr>
          <w:rFonts w:ascii="Times New Roman" w:hAnsi="Times New Roman" w:cs="Times New Roman"/>
          <w:bCs/>
          <w:color w:val="1B1B1B"/>
          <w:sz w:val="24"/>
          <w:szCs w:val="24"/>
          <w:shd w:val="clear" w:color="auto" w:fill="FFFFFF"/>
        </w:rPr>
        <w:t xml:space="preserve"> the Times Square</w:t>
      </w:r>
      <w:r w:rsidR="003C58B4" w:rsidRPr="003342C2">
        <w:rPr>
          <w:rFonts w:ascii="Times New Roman" w:hAnsi="Times New Roman" w:cs="Times New Roman"/>
          <w:bCs/>
          <w:color w:val="1B1B1B"/>
          <w:sz w:val="24"/>
          <w:szCs w:val="24"/>
          <w:shd w:val="clear" w:color="auto" w:fill="FFFFFF"/>
        </w:rPr>
        <w:t>. He comment</w:t>
      </w:r>
      <w:r w:rsidR="00375DE2" w:rsidRPr="003342C2">
        <w:rPr>
          <w:rFonts w:ascii="Times New Roman" w:hAnsi="Times New Roman" w:cs="Times New Roman"/>
          <w:bCs/>
          <w:color w:val="1B1B1B"/>
          <w:sz w:val="24"/>
          <w:szCs w:val="24"/>
          <w:shd w:val="clear" w:color="auto" w:fill="FFFFFF"/>
        </w:rPr>
        <w:t>s</w:t>
      </w:r>
      <w:r w:rsidR="003C58B4" w:rsidRPr="003342C2">
        <w:rPr>
          <w:rFonts w:ascii="Times New Roman" w:hAnsi="Times New Roman" w:cs="Times New Roman"/>
          <w:bCs/>
          <w:color w:val="1B1B1B"/>
          <w:sz w:val="24"/>
          <w:szCs w:val="24"/>
          <w:shd w:val="clear" w:color="auto" w:fill="FFFFFF"/>
        </w:rPr>
        <w:t xml:space="preserve"> that </w:t>
      </w:r>
      <w:r w:rsidRPr="003342C2">
        <w:rPr>
          <w:rFonts w:ascii="Times New Roman" w:hAnsi="Times New Roman" w:cs="Times New Roman"/>
          <w:bCs/>
          <w:color w:val="1B1B1B"/>
          <w:sz w:val="24"/>
          <w:szCs w:val="24"/>
          <w:shd w:val="clear" w:color="auto" w:fill="FFFFFF"/>
        </w:rPr>
        <w:t>“</w:t>
      </w:r>
      <w:r w:rsidRPr="003342C2">
        <w:rPr>
          <w:rFonts w:ascii="Times New Roman" w:hAnsi="Times New Roman" w:cs="Times New Roman"/>
          <w:bCs/>
          <w:i/>
          <w:iCs/>
          <w:color w:val="1B1B1B"/>
          <w:sz w:val="24"/>
          <w:szCs w:val="24"/>
          <w:shd w:val="clear" w:color="auto" w:fill="FFFFFF"/>
        </w:rPr>
        <w:t>he likes the clean streets, crowds of suburban visitors, and policemen on every corner</w:t>
      </w:r>
      <w:r w:rsidRPr="003342C2">
        <w:rPr>
          <w:rFonts w:ascii="Times New Roman" w:hAnsi="Times New Roman" w:cs="Times New Roman"/>
          <w:bCs/>
          <w:color w:val="1B1B1B"/>
          <w:sz w:val="24"/>
          <w:szCs w:val="24"/>
          <w:shd w:val="clear" w:color="auto" w:fill="FFFFFF"/>
        </w:rPr>
        <w:t xml:space="preserve">”. However, he seems to be concerned about the </w:t>
      </w:r>
      <w:r w:rsidR="00CE2012" w:rsidRPr="003342C2">
        <w:rPr>
          <w:rFonts w:ascii="Times New Roman" w:hAnsi="Times New Roman" w:cs="Times New Roman"/>
          <w:bCs/>
          <w:color w:val="1B1B1B"/>
          <w:sz w:val="24"/>
          <w:szCs w:val="24"/>
          <w:shd w:val="clear" w:color="auto" w:fill="FFFFFF"/>
        </w:rPr>
        <w:t xml:space="preserve">lost past i.e. the </w:t>
      </w:r>
      <w:r w:rsidRPr="003342C2">
        <w:rPr>
          <w:rFonts w:ascii="Times New Roman" w:hAnsi="Times New Roman" w:cs="Times New Roman"/>
          <w:bCs/>
          <w:color w:val="1B1B1B"/>
          <w:sz w:val="24"/>
          <w:szCs w:val="24"/>
          <w:shd w:val="clear" w:color="auto" w:fill="FFFFFF"/>
        </w:rPr>
        <w:t>aspect of culture Times Square</w:t>
      </w:r>
      <w:r w:rsidR="00CE2012" w:rsidRPr="003342C2">
        <w:rPr>
          <w:rFonts w:ascii="Times New Roman" w:hAnsi="Times New Roman" w:cs="Times New Roman"/>
          <w:bCs/>
          <w:color w:val="1B1B1B"/>
          <w:sz w:val="24"/>
          <w:szCs w:val="24"/>
          <w:shd w:val="clear" w:color="auto" w:fill="FFFFFF"/>
        </w:rPr>
        <w:t xml:space="preserve"> used to</w:t>
      </w:r>
      <w:r w:rsidRPr="003342C2">
        <w:rPr>
          <w:rFonts w:ascii="Times New Roman" w:hAnsi="Times New Roman" w:cs="Times New Roman"/>
          <w:bCs/>
          <w:color w:val="1B1B1B"/>
          <w:sz w:val="24"/>
          <w:szCs w:val="24"/>
          <w:shd w:val="clear" w:color="auto" w:fill="FFFFFF"/>
        </w:rPr>
        <w:t xml:space="preserve"> represent.</w:t>
      </w:r>
      <w:r w:rsidR="003C58B4" w:rsidRPr="003342C2">
        <w:rPr>
          <w:rFonts w:ascii="Times New Roman" w:hAnsi="Times New Roman" w:cs="Times New Roman"/>
          <w:bCs/>
          <w:color w:val="1B1B1B"/>
          <w:sz w:val="24"/>
          <w:szCs w:val="24"/>
          <w:shd w:val="clear" w:color="auto" w:fill="FFFFFF"/>
        </w:rPr>
        <w:t xml:space="preserve"> </w:t>
      </w:r>
      <w:r w:rsidR="008C24A1" w:rsidRPr="003342C2">
        <w:rPr>
          <w:rFonts w:ascii="Times New Roman" w:hAnsi="Times New Roman" w:cs="Times New Roman"/>
          <w:bCs/>
          <w:color w:val="1B1B1B"/>
          <w:sz w:val="24"/>
          <w:szCs w:val="24"/>
          <w:shd w:val="clear" w:color="auto" w:fill="FFFFFF"/>
        </w:rPr>
        <w:t xml:space="preserve">Speaking for the reading, when urban designers are planning building transformation, they should not only do what Jane Jacobs </w:t>
      </w:r>
      <w:r w:rsidR="008C24A1" w:rsidRPr="003342C2">
        <w:rPr>
          <w:rFonts w:ascii="Times New Roman" w:hAnsi="Times New Roman" w:cs="Times New Roman"/>
          <w:bCs/>
          <w:color w:val="1B1B1B"/>
          <w:sz w:val="24"/>
          <w:szCs w:val="24"/>
          <w:shd w:val="clear" w:color="auto" w:fill="FFFFFF"/>
        </w:rPr>
        <w:lastRenderedPageBreak/>
        <w:t xml:space="preserve">emphasizes, but also try to retain some historical and cultural aspects the buildings represent. </w:t>
      </w:r>
      <w:r w:rsidR="00B85C49" w:rsidRPr="003342C2">
        <w:rPr>
          <w:rFonts w:ascii="Times New Roman" w:hAnsi="Times New Roman" w:cs="Times New Roman"/>
          <w:bCs/>
          <w:color w:val="1B1B1B"/>
          <w:sz w:val="24"/>
          <w:szCs w:val="24"/>
          <w:shd w:val="clear" w:color="auto" w:fill="FFFFFF"/>
        </w:rPr>
        <w:t xml:space="preserve">Traub explains how Times Square looks different now and the biggest question he tries to ponder is whether it feels the same way it used to a few decades ago. To answer this question, </w:t>
      </w:r>
      <w:r w:rsidR="006F7D14" w:rsidRPr="003342C2">
        <w:rPr>
          <w:rFonts w:ascii="Times New Roman" w:hAnsi="Times New Roman" w:cs="Times New Roman"/>
          <w:bCs/>
          <w:color w:val="1B1B1B"/>
          <w:sz w:val="24"/>
          <w:szCs w:val="24"/>
          <w:shd w:val="clear" w:color="auto" w:fill="FFFFFF"/>
        </w:rPr>
        <w:t>Traub perceives Times Square</w:t>
      </w:r>
      <w:r w:rsidR="00B85C49" w:rsidRPr="003342C2">
        <w:rPr>
          <w:rFonts w:ascii="Times New Roman" w:hAnsi="Times New Roman" w:cs="Times New Roman"/>
          <w:bCs/>
          <w:color w:val="1B1B1B"/>
          <w:sz w:val="24"/>
          <w:szCs w:val="24"/>
          <w:shd w:val="clear" w:color="auto" w:fill="FFFFFF"/>
        </w:rPr>
        <w:t xml:space="preserve"> transformation as a progression of attempted </w:t>
      </w:r>
      <w:r w:rsidR="006F7D14" w:rsidRPr="003342C2">
        <w:rPr>
          <w:rFonts w:ascii="Times New Roman" w:hAnsi="Times New Roman" w:cs="Times New Roman"/>
          <w:bCs/>
          <w:color w:val="1B1B1B"/>
          <w:sz w:val="24"/>
          <w:szCs w:val="24"/>
          <w:shd w:val="clear" w:color="auto" w:fill="FFFFFF"/>
        </w:rPr>
        <w:t xml:space="preserve">reclamation </w:t>
      </w:r>
      <w:r w:rsidR="00B85C49" w:rsidRPr="003342C2">
        <w:rPr>
          <w:rFonts w:ascii="Times New Roman" w:hAnsi="Times New Roman" w:cs="Times New Roman"/>
          <w:bCs/>
          <w:color w:val="1B1B1B"/>
          <w:sz w:val="24"/>
          <w:szCs w:val="24"/>
          <w:shd w:val="clear" w:color="auto" w:fill="FFFFFF"/>
        </w:rPr>
        <w:t xml:space="preserve">from poignant stories of abandonment. </w:t>
      </w:r>
      <w:r w:rsidR="00250EF4" w:rsidRPr="003342C2">
        <w:rPr>
          <w:rFonts w:ascii="Times New Roman" w:hAnsi="Times New Roman" w:cs="Times New Roman"/>
          <w:bCs/>
          <w:color w:val="1B1B1B"/>
          <w:sz w:val="24"/>
          <w:szCs w:val="24"/>
          <w:shd w:val="clear" w:color="auto" w:fill="FFFFFF"/>
        </w:rPr>
        <w:t xml:space="preserve">In essence, city transformation is crucial as it helps create a sense of modernity that comes with economic prosperity. </w:t>
      </w:r>
      <w:r w:rsidR="00AE30AE" w:rsidRPr="003342C2">
        <w:rPr>
          <w:rFonts w:ascii="Times New Roman" w:hAnsi="Times New Roman" w:cs="Times New Roman"/>
          <w:bCs/>
          <w:color w:val="1B1B1B"/>
          <w:sz w:val="24"/>
          <w:szCs w:val="24"/>
          <w:shd w:val="clear" w:color="auto" w:fill="FFFFFF"/>
        </w:rPr>
        <w:t xml:space="preserve">While </w:t>
      </w:r>
      <w:r w:rsidR="00CD57EB" w:rsidRPr="003342C2">
        <w:rPr>
          <w:rFonts w:ascii="Times New Roman" w:hAnsi="Times New Roman" w:cs="Times New Roman"/>
          <w:bCs/>
          <w:color w:val="1B1B1B"/>
          <w:sz w:val="24"/>
          <w:szCs w:val="24"/>
          <w:shd w:val="clear" w:color="auto" w:fill="FFFFFF"/>
        </w:rPr>
        <w:t xml:space="preserve">Traub shows his contentment with </w:t>
      </w:r>
      <w:r w:rsidR="00AE30AE" w:rsidRPr="003342C2">
        <w:rPr>
          <w:rFonts w:ascii="Times New Roman" w:hAnsi="Times New Roman" w:cs="Times New Roman"/>
          <w:bCs/>
          <w:color w:val="1B1B1B"/>
          <w:sz w:val="24"/>
          <w:szCs w:val="24"/>
          <w:shd w:val="clear" w:color="auto" w:fill="FFFFFF"/>
        </w:rPr>
        <w:t xml:space="preserve">the recent transformation, it would be wrong to ignore the sense of nostalgic feeling that is lost due to modernization. During planning, </w:t>
      </w:r>
      <w:r w:rsidR="00F1213B" w:rsidRPr="003342C2">
        <w:rPr>
          <w:rFonts w:ascii="Times New Roman" w:hAnsi="Times New Roman" w:cs="Times New Roman"/>
          <w:bCs/>
          <w:color w:val="1B1B1B"/>
          <w:sz w:val="24"/>
          <w:szCs w:val="24"/>
          <w:shd w:val="clear" w:color="auto" w:fill="FFFFFF"/>
        </w:rPr>
        <w:t xml:space="preserve">urban </w:t>
      </w:r>
      <w:r w:rsidR="00AE30AE" w:rsidRPr="003342C2">
        <w:rPr>
          <w:rFonts w:ascii="Times New Roman" w:hAnsi="Times New Roman" w:cs="Times New Roman"/>
          <w:bCs/>
          <w:color w:val="1B1B1B"/>
          <w:sz w:val="24"/>
          <w:szCs w:val="24"/>
          <w:shd w:val="clear" w:color="auto" w:fill="FFFFFF"/>
        </w:rPr>
        <w:t>nostalgi</w:t>
      </w:r>
      <w:r w:rsidR="00F1213B" w:rsidRPr="003342C2">
        <w:rPr>
          <w:rFonts w:ascii="Times New Roman" w:hAnsi="Times New Roman" w:cs="Times New Roman"/>
          <w:bCs/>
          <w:color w:val="1B1B1B"/>
          <w:sz w:val="24"/>
          <w:szCs w:val="24"/>
          <w:shd w:val="clear" w:color="auto" w:fill="FFFFFF"/>
        </w:rPr>
        <w:t>a</w:t>
      </w:r>
      <w:r w:rsidR="00AE30AE" w:rsidRPr="003342C2">
        <w:rPr>
          <w:rFonts w:ascii="Times New Roman" w:hAnsi="Times New Roman" w:cs="Times New Roman"/>
          <w:bCs/>
          <w:color w:val="1B1B1B"/>
          <w:sz w:val="24"/>
          <w:szCs w:val="24"/>
          <w:shd w:val="clear" w:color="auto" w:fill="FFFFFF"/>
        </w:rPr>
        <w:t xml:space="preserve"> should be considered as part of what need</w:t>
      </w:r>
      <w:r w:rsidR="00C94426" w:rsidRPr="003342C2">
        <w:rPr>
          <w:rFonts w:ascii="Times New Roman" w:hAnsi="Times New Roman" w:cs="Times New Roman"/>
          <w:bCs/>
          <w:color w:val="1B1B1B"/>
          <w:sz w:val="24"/>
          <w:szCs w:val="24"/>
          <w:shd w:val="clear" w:color="auto" w:fill="FFFFFF"/>
        </w:rPr>
        <w:t>s</w:t>
      </w:r>
      <w:r w:rsidR="00AE30AE" w:rsidRPr="003342C2">
        <w:rPr>
          <w:rFonts w:ascii="Times New Roman" w:hAnsi="Times New Roman" w:cs="Times New Roman"/>
          <w:bCs/>
          <w:color w:val="1B1B1B"/>
          <w:sz w:val="24"/>
          <w:szCs w:val="24"/>
          <w:shd w:val="clear" w:color="auto" w:fill="FFFFFF"/>
        </w:rPr>
        <w:t xml:space="preserve"> to be achieved</w:t>
      </w:r>
      <w:r w:rsidR="009E7170" w:rsidRPr="003342C2">
        <w:rPr>
          <w:rFonts w:ascii="Times New Roman" w:hAnsi="Times New Roman" w:cs="Times New Roman"/>
          <w:bCs/>
          <w:color w:val="1B1B1B"/>
          <w:sz w:val="24"/>
          <w:szCs w:val="24"/>
          <w:shd w:val="clear" w:color="auto" w:fill="FFFFFF"/>
        </w:rPr>
        <w:t xml:space="preserve"> and this should include what Wolfe (2012) refers to as reclamation of what worked before- “the former beauty”</w:t>
      </w:r>
      <w:r w:rsidR="007561AF" w:rsidRPr="003342C2">
        <w:rPr>
          <w:rFonts w:ascii="Times New Roman" w:hAnsi="Times New Roman" w:cs="Times New Roman"/>
          <w:bCs/>
          <w:color w:val="1B1B1B"/>
          <w:sz w:val="24"/>
          <w:szCs w:val="24"/>
          <w:shd w:val="clear" w:color="auto" w:fill="FFFFFF"/>
        </w:rPr>
        <w:t xml:space="preserve">, for example, of the </w:t>
      </w:r>
      <w:r w:rsidR="007561AF" w:rsidRPr="003342C2">
        <w:rPr>
          <w:rFonts w:ascii="Times New Roman" w:hAnsi="Times New Roman" w:cs="Times New Roman"/>
          <w:bCs/>
          <w:color w:val="1B1B1B"/>
          <w:sz w:val="24"/>
          <w:szCs w:val="24"/>
          <w:shd w:val="clear" w:color="auto" w:fill="FFFFFF"/>
        </w:rPr>
        <w:t>cable car bridge</w:t>
      </w:r>
      <w:r w:rsidR="007561AF" w:rsidRPr="003342C2">
        <w:rPr>
          <w:rFonts w:ascii="Times New Roman" w:hAnsi="Times New Roman" w:cs="Times New Roman"/>
          <w:bCs/>
          <w:color w:val="1B1B1B"/>
          <w:sz w:val="24"/>
          <w:szCs w:val="24"/>
          <w:shd w:val="clear" w:color="auto" w:fill="FFFFFF"/>
        </w:rPr>
        <w:t>s</w:t>
      </w:r>
      <w:r w:rsidR="002F2602" w:rsidRPr="003342C2">
        <w:rPr>
          <w:rFonts w:ascii="Times New Roman" w:hAnsi="Times New Roman" w:cs="Times New Roman"/>
          <w:bCs/>
          <w:color w:val="1B1B1B"/>
          <w:sz w:val="24"/>
          <w:szCs w:val="24"/>
          <w:shd w:val="clear" w:color="auto" w:fill="FFFFFF"/>
        </w:rPr>
        <w:t xml:space="preserve"> as well as old buildings </w:t>
      </w:r>
      <w:r w:rsidR="007561AF" w:rsidRPr="003342C2">
        <w:rPr>
          <w:rFonts w:ascii="Times New Roman" w:hAnsi="Times New Roman" w:cs="Times New Roman"/>
          <w:bCs/>
          <w:color w:val="1B1B1B"/>
          <w:sz w:val="24"/>
          <w:szCs w:val="24"/>
          <w:shd w:val="clear" w:color="auto" w:fill="FFFFFF"/>
        </w:rPr>
        <w:t>that are no longer in use.</w:t>
      </w:r>
      <w:r w:rsidR="007561AF" w:rsidRPr="003342C2">
        <w:rPr>
          <w:rFonts w:ascii="Times New Roman" w:hAnsi="Times New Roman" w:cs="Times New Roman"/>
          <w:sz w:val="24"/>
          <w:szCs w:val="24"/>
        </w:rPr>
        <w:t xml:space="preserve"> </w:t>
      </w:r>
    </w:p>
    <w:p w14:paraId="4B947B8E" w14:textId="77777777" w:rsidR="007561AF" w:rsidRPr="003342C2" w:rsidRDefault="007561AF" w:rsidP="003342C2">
      <w:pPr>
        <w:spacing w:before="120" w:after="120" w:line="480" w:lineRule="auto"/>
        <w:ind w:firstLine="720"/>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br w:type="page"/>
      </w:r>
    </w:p>
    <w:p w14:paraId="4669720C" w14:textId="1C718F55" w:rsidR="009E7170" w:rsidRPr="003342C2" w:rsidRDefault="009E7170" w:rsidP="003342C2">
      <w:pPr>
        <w:spacing w:before="120" w:after="120" w:line="480" w:lineRule="auto"/>
        <w:ind w:firstLine="720"/>
        <w:jc w:val="center"/>
        <w:rPr>
          <w:rFonts w:ascii="Times New Roman" w:hAnsi="Times New Roman" w:cs="Times New Roman"/>
          <w:b/>
          <w:color w:val="1B1B1B"/>
          <w:sz w:val="24"/>
          <w:szCs w:val="24"/>
          <w:shd w:val="clear" w:color="auto" w:fill="FFFFFF"/>
        </w:rPr>
      </w:pPr>
      <w:r w:rsidRPr="003342C2">
        <w:rPr>
          <w:rFonts w:ascii="Times New Roman" w:hAnsi="Times New Roman" w:cs="Times New Roman"/>
          <w:b/>
          <w:color w:val="1B1B1B"/>
          <w:sz w:val="24"/>
          <w:szCs w:val="24"/>
          <w:shd w:val="clear" w:color="auto" w:fill="FFFFFF"/>
        </w:rPr>
        <w:lastRenderedPageBreak/>
        <w:t>References</w:t>
      </w:r>
    </w:p>
    <w:p w14:paraId="46416522" w14:textId="26B22CE8" w:rsidR="009E7170" w:rsidRPr="003342C2" w:rsidRDefault="009E7170" w:rsidP="003342C2">
      <w:pPr>
        <w:spacing w:before="120" w:after="120" w:line="480" w:lineRule="auto"/>
        <w:ind w:left="1440" w:hanging="720"/>
        <w:rPr>
          <w:rFonts w:ascii="Times New Roman" w:hAnsi="Times New Roman" w:cs="Times New Roman"/>
          <w:sz w:val="24"/>
          <w:szCs w:val="24"/>
          <w:lang w:eastAsia="en-GB"/>
        </w:rPr>
      </w:pPr>
      <w:r w:rsidRPr="003342C2">
        <w:rPr>
          <w:rFonts w:ascii="Times New Roman" w:hAnsi="Times New Roman" w:cs="Times New Roman"/>
          <w:sz w:val="24"/>
          <w:szCs w:val="24"/>
          <w:lang w:eastAsia="en-GB"/>
        </w:rPr>
        <w:t xml:space="preserve">Wolfe, C. (2012). </w:t>
      </w:r>
      <w:r w:rsidRPr="003342C2">
        <w:rPr>
          <w:rFonts w:ascii="Times New Roman" w:hAnsi="Times New Roman" w:cs="Times New Roman"/>
          <w:i/>
          <w:iCs/>
          <w:sz w:val="24"/>
          <w:szCs w:val="24"/>
          <w:lang w:eastAsia="en-GB"/>
        </w:rPr>
        <w:t>What We Can Learn From Urban Nostalgia</w:t>
      </w:r>
      <w:r w:rsidRPr="003342C2">
        <w:rPr>
          <w:rFonts w:ascii="Times New Roman" w:hAnsi="Times New Roman" w:cs="Times New Roman"/>
          <w:i/>
          <w:iCs/>
          <w:sz w:val="24"/>
          <w:szCs w:val="24"/>
          <w:lang w:eastAsia="en-GB"/>
        </w:rPr>
        <w:t xml:space="preserve">. </w:t>
      </w:r>
      <w:r w:rsidR="007561AF" w:rsidRPr="003342C2">
        <w:rPr>
          <w:rFonts w:ascii="Times New Roman" w:hAnsi="Times New Roman" w:cs="Times New Roman"/>
          <w:sz w:val="24"/>
          <w:szCs w:val="24"/>
          <w:lang w:eastAsia="en-GB"/>
        </w:rPr>
        <w:t xml:space="preserve">Retrieved from </w:t>
      </w:r>
      <w:hyperlink r:id="rId7" w:history="1">
        <w:r w:rsidR="007561AF" w:rsidRPr="003342C2">
          <w:rPr>
            <w:rStyle w:val="Hyperlink"/>
            <w:rFonts w:ascii="Times New Roman" w:hAnsi="Times New Roman" w:cs="Times New Roman"/>
            <w:sz w:val="24"/>
            <w:szCs w:val="24"/>
            <w:lang w:eastAsia="en-GB"/>
          </w:rPr>
          <w:t>https://www.bloomberg.com/news/articles/2012-02-15/what-we-can-learn-from-urban-nostalgia</w:t>
        </w:r>
      </w:hyperlink>
    </w:p>
    <w:p w14:paraId="6B18CC69" w14:textId="77777777" w:rsidR="007561AF" w:rsidRPr="003342C2" w:rsidRDefault="007561AF" w:rsidP="003342C2">
      <w:pPr>
        <w:spacing w:before="120" w:after="120" w:line="480" w:lineRule="auto"/>
        <w:ind w:firstLine="720"/>
        <w:rPr>
          <w:rFonts w:ascii="Times New Roman" w:hAnsi="Times New Roman" w:cs="Times New Roman"/>
          <w:sz w:val="24"/>
          <w:szCs w:val="24"/>
          <w:lang w:eastAsia="en-GB"/>
        </w:rPr>
      </w:pPr>
    </w:p>
    <w:p w14:paraId="112BB7CC" w14:textId="77777777" w:rsidR="009E7170" w:rsidRPr="003342C2" w:rsidRDefault="009E7170" w:rsidP="003342C2">
      <w:pPr>
        <w:spacing w:before="120" w:after="120" w:line="480" w:lineRule="auto"/>
        <w:ind w:firstLine="720"/>
        <w:rPr>
          <w:rFonts w:ascii="Times New Roman" w:hAnsi="Times New Roman" w:cs="Times New Roman"/>
          <w:bCs/>
          <w:color w:val="1B1B1B"/>
          <w:sz w:val="24"/>
          <w:szCs w:val="24"/>
          <w:shd w:val="clear" w:color="auto" w:fill="FFFFFF"/>
        </w:rPr>
      </w:pPr>
    </w:p>
    <w:p w14:paraId="27852ADB" w14:textId="77777777" w:rsidR="00AA082D" w:rsidRPr="003342C2" w:rsidRDefault="00AA082D" w:rsidP="003342C2">
      <w:pPr>
        <w:spacing w:before="120" w:after="120" w:line="480" w:lineRule="auto"/>
        <w:ind w:firstLine="720"/>
        <w:rPr>
          <w:rFonts w:ascii="Times New Roman" w:hAnsi="Times New Roman" w:cs="Times New Roman"/>
          <w:sz w:val="24"/>
          <w:szCs w:val="24"/>
        </w:rPr>
      </w:pPr>
    </w:p>
    <w:sectPr w:rsidR="00AA082D" w:rsidRPr="003342C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418DA" w14:textId="77777777" w:rsidR="007E59DB" w:rsidRDefault="007E59DB" w:rsidP="003342C2">
      <w:pPr>
        <w:spacing w:after="0" w:line="240" w:lineRule="auto"/>
      </w:pPr>
      <w:r>
        <w:separator/>
      </w:r>
    </w:p>
  </w:endnote>
  <w:endnote w:type="continuationSeparator" w:id="0">
    <w:p w14:paraId="43FFA9D0" w14:textId="77777777" w:rsidR="007E59DB" w:rsidRDefault="007E59DB" w:rsidP="0033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7B9A4" w14:textId="77777777" w:rsidR="007E59DB" w:rsidRDefault="007E59DB" w:rsidP="003342C2">
      <w:pPr>
        <w:spacing w:after="0" w:line="240" w:lineRule="auto"/>
      </w:pPr>
      <w:r>
        <w:separator/>
      </w:r>
    </w:p>
  </w:footnote>
  <w:footnote w:type="continuationSeparator" w:id="0">
    <w:p w14:paraId="6D6FEDBF" w14:textId="77777777" w:rsidR="007E59DB" w:rsidRDefault="007E59DB" w:rsidP="00334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602FD" w14:textId="55AFC09C" w:rsidR="003342C2" w:rsidRDefault="003342C2" w:rsidP="003342C2">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26"/>
    <w:rsid w:val="00032317"/>
    <w:rsid w:val="000508F9"/>
    <w:rsid w:val="000A1C25"/>
    <w:rsid w:val="000B205A"/>
    <w:rsid w:val="000C5A40"/>
    <w:rsid w:val="000F2564"/>
    <w:rsid w:val="00111A79"/>
    <w:rsid w:val="001D23CF"/>
    <w:rsid w:val="00250EF4"/>
    <w:rsid w:val="002F2602"/>
    <w:rsid w:val="003342C2"/>
    <w:rsid w:val="00346533"/>
    <w:rsid w:val="00373FFE"/>
    <w:rsid w:val="00375DE2"/>
    <w:rsid w:val="003C58B4"/>
    <w:rsid w:val="0058375D"/>
    <w:rsid w:val="005D5C09"/>
    <w:rsid w:val="00645726"/>
    <w:rsid w:val="0069701F"/>
    <w:rsid w:val="006B27A3"/>
    <w:rsid w:val="006E787E"/>
    <w:rsid w:val="006F7D14"/>
    <w:rsid w:val="00724EF9"/>
    <w:rsid w:val="007561AF"/>
    <w:rsid w:val="00791AAC"/>
    <w:rsid w:val="007D6439"/>
    <w:rsid w:val="007E59DB"/>
    <w:rsid w:val="007F2F0F"/>
    <w:rsid w:val="008121CB"/>
    <w:rsid w:val="00854613"/>
    <w:rsid w:val="00862649"/>
    <w:rsid w:val="008A36B4"/>
    <w:rsid w:val="008B2FA6"/>
    <w:rsid w:val="008B606F"/>
    <w:rsid w:val="008C24A1"/>
    <w:rsid w:val="008E3CB2"/>
    <w:rsid w:val="00905E10"/>
    <w:rsid w:val="00990702"/>
    <w:rsid w:val="009E7170"/>
    <w:rsid w:val="00A32BA2"/>
    <w:rsid w:val="00A355B7"/>
    <w:rsid w:val="00A91E33"/>
    <w:rsid w:val="00AA082D"/>
    <w:rsid w:val="00AB2044"/>
    <w:rsid w:val="00AE30AE"/>
    <w:rsid w:val="00AF73E5"/>
    <w:rsid w:val="00B434A3"/>
    <w:rsid w:val="00B85C49"/>
    <w:rsid w:val="00BD57AC"/>
    <w:rsid w:val="00C662C9"/>
    <w:rsid w:val="00C94426"/>
    <w:rsid w:val="00CB6A65"/>
    <w:rsid w:val="00CD1B03"/>
    <w:rsid w:val="00CD29A7"/>
    <w:rsid w:val="00CD57EB"/>
    <w:rsid w:val="00CE2012"/>
    <w:rsid w:val="00CE318B"/>
    <w:rsid w:val="00D23074"/>
    <w:rsid w:val="00DE38E7"/>
    <w:rsid w:val="00DE3FB2"/>
    <w:rsid w:val="00ED5F90"/>
    <w:rsid w:val="00F1213B"/>
    <w:rsid w:val="00F74A3B"/>
    <w:rsid w:val="00FB41F9"/>
    <w:rsid w:val="00FE2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BE96"/>
  <w15:chartTrackingRefBased/>
  <w15:docId w15:val="{5C51C59F-E68D-4C70-8056-8CDBCA32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E71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t">
    <w:name w:val="hit"/>
    <w:basedOn w:val="DefaultParagraphFont"/>
    <w:rsid w:val="00B85C49"/>
  </w:style>
  <w:style w:type="character" w:customStyle="1" w:styleId="Heading1Char">
    <w:name w:val="Heading 1 Char"/>
    <w:basedOn w:val="DefaultParagraphFont"/>
    <w:link w:val="Heading1"/>
    <w:uiPriority w:val="9"/>
    <w:rsid w:val="009E7170"/>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7561AF"/>
    <w:rPr>
      <w:color w:val="0563C1" w:themeColor="hyperlink"/>
      <w:u w:val="single"/>
    </w:rPr>
  </w:style>
  <w:style w:type="character" w:styleId="UnresolvedMention">
    <w:name w:val="Unresolved Mention"/>
    <w:basedOn w:val="DefaultParagraphFont"/>
    <w:uiPriority w:val="99"/>
    <w:semiHidden/>
    <w:unhideWhenUsed/>
    <w:rsid w:val="007561AF"/>
    <w:rPr>
      <w:color w:val="605E5C"/>
      <w:shd w:val="clear" w:color="auto" w:fill="E1DFDD"/>
    </w:rPr>
  </w:style>
  <w:style w:type="paragraph" w:styleId="Header">
    <w:name w:val="header"/>
    <w:basedOn w:val="Normal"/>
    <w:link w:val="HeaderChar"/>
    <w:uiPriority w:val="99"/>
    <w:unhideWhenUsed/>
    <w:rsid w:val="00334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2C2"/>
  </w:style>
  <w:style w:type="paragraph" w:styleId="Footer">
    <w:name w:val="footer"/>
    <w:basedOn w:val="Normal"/>
    <w:link w:val="FooterChar"/>
    <w:uiPriority w:val="99"/>
    <w:unhideWhenUsed/>
    <w:rsid w:val="00334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90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loomberg.com/news/articles/2012-02-15/what-we-can-learn-from-urban-nostalgi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4C105-821C-4E74-AF05-70BABE03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Capella</cp:lastModifiedBy>
  <cp:revision>26</cp:revision>
  <dcterms:created xsi:type="dcterms:W3CDTF">2020-11-23T17:47:00Z</dcterms:created>
  <dcterms:modified xsi:type="dcterms:W3CDTF">2020-11-23T18:13:00Z</dcterms:modified>
</cp:coreProperties>
</file>