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02359E">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02359E" w:rsidRDefault="0002359E" w:rsidP="000235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2359E" w:rsidRDefault="0002359E" w:rsidP="0002359E">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Thinking</w:t>
      </w: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Default="0002359E" w:rsidP="00E5135A">
      <w:pPr>
        <w:spacing w:line="480" w:lineRule="auto"/>
        <w:rPr>
          <w:rFonts w:ascii="Times New Roman" w:hAnsi="Times New Roman" w:cs="Times New Roman"/>
          <w:sz w:val="24"/>
          <w:szCs w:val="24"/>
        </w:rPr>
      </w:pPr>
    </w:p>
    <w:p w:rsidR="0002359E" w:rsidRPr="0002359E" w:rsidRDefault="0002359E" w:rsidP="00E5135A">
      <w:pPr>
        <w:spacing w:line="480" w:lineRule="auto"/>
        <w:rPr>
          <w:rFonts w:ascii="Times New Roman" w:hAnsi="Times New Roman" w:cs="Times New Roman"/>
          <w:sz w:val="24"/>
          <w:szCs w:val="24"/>
        </w:rPr>
      </w:pPr>
    </w:p>
    <w:p w:rsidR="00AA27D2" w:rsidRPr="00E5135A" w:rsidRDefault="00E5135A" w:rsidP="00E5135A">
      <w:pPr>
        <w:spacing w:line="480" w:lineRule="auto"/>
        <w:rPr>
          <w:rFonts w:ascii="Times New Roman" w:hAnsi="Times New Roman" w:cs="Times New Roman"/>
          <w:b/>
          <w:sz w:val="24"/>
          <w:szCs w:val="24"/>
        </w:rPr>
      </w:pPr>
      <w:r w:rsidRPr="00E5135A">
        <w:rPr>
          <w:rFonts w:ascii="Times New Roman" w:hAnsi="Times New Roman" w:cs="Times New Roman"/>
          <w:b/>
          <w:sz w:val="24"/>
          <w:szCs w:val="24"/>
        </w:rPr>
        <w:lastRenderedPageBreak/>
        <w:t>Question 1:</w:t>
      </w:r>
    </w:p>
    <w:p w:rsidR="00E5135A" w:rsidRDefault="00E5135A" w:rsidP="00E5135A">
      <w:pPr>
        <w:spacing w:line="480" w:lineRule="auto"/>
        <w:rPr>
          <w:rFonts w:ascii="Times New Roman" w:hAnsi="Times New Roman" w:cs="Times New Roman"/>
          <w:sz w:val="24"/>
          <w:szCs w:val="24"/>
        </w:rPr>
      </w:pPr>
      <w:r>
        <w:rPr>
          <w:rFonts w:ascii="Times New Roman" w:hAnsi="Times New Roman" w:cs="Times New Roman"/>
          <w:sz w:val="24"/>
          <w:szCs w:val="24"/>
        </w:rPr>
        <w:tab/>
        <w:t>In this scenario, both parties involved deserve to derive a benefit from this. The sole purpose for running the yard sale business would be to attain maximum profit. Similarly, the buyer’s sole purpose is to buy the commodity as cheap as possible. With that being the case, most of the people in this given situation would choose not to inform the yard salesman of the actual price of the commodity. In defence, the buyer has a responsibility of doing relevant research on the market value of each commodity to avoid falling prone to losses. In a case where the buyer actually informs the seller of the true market price of the product, it would be a highly ethical deed. This choice of action would even result to the buyer offering tremendous discounts for the product as a token of thanks. In other cases, even by informing the seller of the market value, there would be no tokens of thanksgiving whatsoever. The buyer would have no choice but to buy the product for the amount that he/she made public. In summary, the right thing to do is to inform the seller of the true market value of the product. The choice however creates a dilemma since the buyer would be receiving a loss at the expense of doing what is right.</w:t>
      </w:r>
    </w:p>
    <w:p w:rsidR="00E5135A" w:rsidRPr="00E5135A" w:rsidRDefault="00E5135A" w:rsidP="00E5135A">
      <w:pPr>
        <w:spacing w:line="480" w:lineRule="auto"/>
        <w:rPr>
          <w:rFonts w:ascii="Times New Roman" w:hAnsi="Times New Roman" w:cs="Times New Roman"/>
          <w:b/>
          <w:sz w:val="24"/>
          <w:szCs w:val="24"/>
        </w:rPr>
      </w:pPr>
      <w:r w:rsidRPr="00E5135A">
        <w:rPr>
          <w:rFonts w:ascii="Times New Roman" w:hAnsi="Times New Roman" w:cs="Times New Roman"/>
          <w:b/>
          <w:sz w:val="24"/>
          <w:szCs w:val="24"/>
        </w:rPr>
        <w:t>Question 2:</w:t>
      </w:r>
    </w:p>
    <w:p w:rsidR="00E5135A" w:rsidRDefault="00E5135A" w:rsidP="00E5135A">
      <w:pPr>
        <w:spacing w:line="480" w:lineRule="auto"/>
        <w:rPr>
          <w:rFonts w:ascii="Times New Roman" w:hAnsi="Times New Roman" w:cs="Times New Roman"/>
          <w:sz w:val="24"/>
          <w:szCs w:val="24"/>
        </w:rPr>
      </w:pPr>
      <w:r>
        <w:rPr>
          <w:rFonts w:ascii="Times New Roman" w:hAnsi="Times New Roman" w:cs="Times New Roman"/>
          <w:sz w:val="24"/>
          <w:szCs w:val="24"/>
        </w:rPr>
        <w:tab/>
      </w:r>
      <w:r w:rsidR="00E52593">
        <w:rPr>
          <w:rFonts w:ascii="Times New Roman" w:hAnsi="Times New Roman" w:cs="Times New Roman"/>
          <w:sz w:val="24"/>
          <w:szCs w:val="24"/>
        </w:rPr>
        <w:t>For an incident to be categorised as stealing, there are several factors that are to be observed. First, the item taken</w:t>
      </w:r>
      <w:r w:rsidR="00B02AFB">
        <w:rPr>
          <w:rFonts w:ascii="Times New Roman" w:hAnsi="Times New Roman" w:cs="Times New Roman"/>
          <w:sz w:val="24"/>
          <w:szCs w:val="24"/>
        </w:rPr>
        <w:t>,</w:t>
      </w:r>
      <w:r w:rsidR="00E52593">
        <w:rPr>
          <w:rFonts w:ascii="Times New Roman" w:hAnsi="Times New Roman" w:cs="Times New Roman"/>
          <w:sz w:val="24"/>
          <w:szCs w:val="24"/>
        </w:rPr>
        <w:t xml:space="preserve"> needs not to belong to </w:t>
      </w:r>
      <w:r w:rsidR="00B02AFB">
        <w:rPr>
          <w:rFonts w:ascii="Times New Roman" w:hAnsi="Times New Roman" w:cs="Times New Roman"/>
          <w:sz w:val="24"/>
          <w:szCs w:val="24"/>
        </w:rPr>
        <w:t>whomever</w:t>
      </w:r>
      <w:r w:rsidR="00E52593">
        <w:rPr>
          <w:rFonts w:ascii="Times New Roman" w:hAnsi="Times New Roman" w:cs="Times New Roman"/>
          <w:sz w:val="24"/>
          <w:szCs w:val="24"/>
        </w:rPr>
        <w:t xml:space="preserve"> it is who took it. Second, the person taking the item needs to be doing so without the authority of the owner. Lastly, the action of stealing ought to be done when no one is looking; in favour of the thief. Taking a pen from a bank does not seem to fall under the category of stealing. This opinion is majorly due to the fact that the pens are being produced for the purposes of utilisation by either workers of the bank or customers of the bank</w:t>
      </w:r>
      <w:r w:rsidR="00F13332">
        <w:rPr>
          <w:rFonts w:ascii="Times New Roman" w:hAnsi="Times New Roman" w:cs="Times New Roman"/>
          <w:sz w:val="24"/>
          <w:szCs w:val="24"/>
        </w:rPr>
        <w:t xml:space="preserve"> (</w:t>
      </w:r>
      <w:proofErr w:type="spellStart"/>
      <w:r w:rsidR="00F13332">
        <w:rPr>
          <w:rFonts w:ascii="Times New Roman" w:hAnsi="Times New Roman" w:cs="Times New Roman"/>
          <w:sz w:val="24"/>
          <w:szCs w:val="24"/>
        </w:rPr>
        <w:t>Fardet</w:t>
      </w:r>
      <w:proofErr w:type="spellEnd"/>
      <w:r w:rsidR="00F13332">
        <w:rPr>
          <w:rFonts w:ascii="Times New Roman" w:hAnsi="Times New Roman" w:cs="Times New Roman"/>
          <w:sz w:val="24"/>
          <w:szCs w:val="24"/>
        </w:rPr>
        <w:t>, &amp; Rock, 2018)</w:t>
      </w:r>
      <w:r w:rsidR="00E52593">
        <w:rPr>
          <w:rFonts w:ascii="Times New Roman" w:hAnsi="Times New Roman" w:cs="Times New Roman"/>
          <w:sz w:val="24"/>
          <w:szCs w:val="24"/>
        </w:rPr>
        <w:t>. Another reason that prevents this action from falling into the category of stealing is due to the presence of taxing. For the workers, it is necessary that a certain amount from the overall pay gets taxed for the purpose of sponsoring basic utilities within the workplace. This procedure thereby makes the workers indirect owners of all the pens in the bank. The same concept applies to the customers who save or invest their finances using the bank.</w:t>
      </w:r>
    </w:p>
    <w:p w:rsidR="00E52593" w:rsidRPr="00E52593" w:rsidRDefault="00E52593" w:rsidP="00E5135A">
      <w:pPr>
        <w:spacing w:line="480" w:lineRule="auto"/>
        <w:rPr>
          <w:rFonts w:ascii="Times New Roman" w:hAnsi="Times New Roman" w:cs="Times New Roman"/>
          <w:b/>
          <w:sz w:val="24"/>
          <w:szCs w:val="24"/>
        </w:rPr>
      </w:pPr>
      <w:r w:rsidRPr="00E52593">
        <w:rPr>
          <w:rFonts w:ascii="Times New Roman" w:hAnsi="Times New Roman" w:cs="Times New Roman"/>
          <w:b/>
          <w:sz w:val="24"/>
          <w:szCs w:val="24"/>
        </w:rPr>
        <w:t>Question 3:</w:t>
      </w:r>
    </w:p>
    <w:p w:rsidR="00E52593" w:rsidRDefault="00E52593" w:rsidP="00E5135A">
      <w:pPr>
        <w:spacing w:line="480" w:lineRule="auto"/>
        <w:rPr>
          <w:rFonts w:ascii="Times New Roman" w:hAnsi="Times New Roman" w:cs="Times New Roman"/>
          <w:sz w:val="24"/>
          <w:szCs w:val="24"/>
        </w:rPr>
      </w:pPr>
      <w:r>
        <w:rPr>
          <w:rFonts w:ascii="Times New Roman" w:hAnsi="Times New Roman" w:cs="Times New Roman"/>
          <w:sz w:val="24"/>
          <w:szCs w:val="24"/>
        </w:rPr>
        <w:tab/>
      </w:r>
      <w:r w:rsidR="009E1B4F">
        <w:rPr>
          <w:rFonts w:ascii="Times New Roman" w:hAnsi="Times New Roman" w:cs="Times New Roman"/>
          <w:sz w:val="24"/>
          <w:szCs w:val="24"/>
        </w:rPr>
        <w:t>Making an offensive joke is not something right to do. Standing against someone who makes an offensive joke is a right thing to do but it is not a responsibility. Such kind of a joke could lead to an increase in the amount of stress in an individual. It being a world where everyday activities promote stress, it is not right to perform an action that would instil more stress into someone. Standing against someone who makes such kind of a joke is an important thing to do since it would help the victim release off some of the stressful thoughts.</w:t>
      </w:r>
    </w:p>
    <w:p w:rsidR="009E1B4F" w:rsidRPr="009E1B4F" w:rsidRDefault="009E1B4F" w:rsidP="00E5135A">
      <w:pPr>
        <w:spacing w:line="480" w:lineRule="auto"/>
        <w:rPr>
          <w:rFonts w:ascii="Times New Roman" w:hAnsi="Times New Roman" w:cs="Times New Roman"/>
          <w:b/>
          <w:sz w:val="24"/>
          <w:szCs w:val="24"/>
        </w:rPr>
      </w:pPr>
      <w:r w:rsidRPr="009E1B4F">
        <w:rPr>
          <w:rFonts w:ascii="Times New Roman" w:hAnsi="Times New Roman" w:cs="Times New Roman"/>
          <w:b/>
          <w:sz w:val="24"/>
          <w:szCs w:val="24"/>
        </w:rPr>
        <w:t>Question 4:</w:t>
      </w:r>
    </w:p>
    <w:p w:rsidR="009E1B4F" w:rsidRDefault="009E1B4F" w:rsidP="00E5135A">
      <w:pPr>
        <w:spacing w:line="480" w:lineRule="auto"/>
        <w:rPr>
          <w:rFonts w:ascii="Times New Roman" w:hAnsi="Times New Roman" w:cs="Times New Roman"/>
          <w:sz w:val="24"/>
          <w:szCs w:val="24"/>
        </w:rPr>
      </w:pPr>
      <w:r>
        <w:rPr>
          <w:rFonts w:ascii="Times New Roman" w:hAnsi="Times New Roman" w:cs="Times New Roman"/>
          <w:sz w:val="24"/>
          <w:szCs w:val="24"/>
        </w:rPr>
        <w:tab/>
        <w:t>Everybody’s personal stuff needs privacy. Peering at your significant others is not a right thing to do. One needs to seek for permission before proceeding to view the email. Upon asking for permission, the significant other does not need to have a reason that would prevent the significant other from viewing the email. A healthy relationship does not have to prevail in secrecy or doubt. Majority of couples would not find this a big deal but it actually is.</w:t>
      </w:r>
    </w:p>
    <w:p w:rsidR="009E1B4F" w:rsidRPr="009E1B4F" w:rsidRDefault="009E1B4F" w:rsidP="00E5135A">
      <w:pPr>
        <w:spacing w:line="480" w:lineRule="auto"/>
        <w:rPr>
          <w:rFonts w:ascii="Times New Roman" w:hAnsi="Times New Roman" w:cs="Times New Roman"/>
          <w:b/>
          <w:sz w:val="24"/>
          <w:szCs w:val="24"/>
        </w:rPr>
      </w:pPr>
      <w:r w:rsidRPr="009E1B4F">
        <w:rPr>
          <w:rFonts w:ascii="Times New Roman" w:hAnsi="Times New Roman" w:cs="Times New Roman"/>
          <w:b/>
          <w:sz w:val="24"/>
          <w:szCs w:val="24"/>
        </w:rPr>
        <w:t>Question 5:</w:t>
      </w:r>
    </w:p>
    <w:p w:rsidR="009E1B4F" w:rsidRDefault="000A270B" w:rsidP="00E5135A">
      <w:pPr>
        <w:spacing w:line="480" w:lineRule="auto"/>
        <w:rPr>
          <w:rFonts w:ascii="Times New Roman" w:hAnsi="Times New Roman" w:cs="Times New Roman"/>
          <w:sz w:val="24"/>
          <w:szCs w:val="24"/>
        </w:rPr>
      </w:pPr>
      <w:r>
        <w:rPr>
          <w:rFonts w:ascii="Times New Roman" w:hAnsi="Times New Roman" w:cs="Times New Roman"/>
          <w:sz w:val="24"/>
          <w:szCs w:val="24"/>
        </w:rPr>
        <w:tab/>
      </w:r>
      <w:r w:rsidR="00912960">
        <w:rPr>
          <w:rFonts w:ascii="Times New Roman" w:hAnsi="Times New Roman" w:cs="Times New Roman"/>
          <w:sz w:val="24"/>
          <w:szCs w:val="24"/>
        </w:rPr>
        <w:t xml:space="preserve">In a scenario where the boss asks you to cover for him/her, you as an employee have a limited choice. With the fact being that he/she is your boss, you would need to play along to the cover-up. This procedure would go on until </w:t>
      </w:r>
      <w:r w:rsidR="00B02AFB">
        <w:rPr>
          <w:rFonts w:ascii="Times New Roman" w:hAnsi="Times New Roman" w:cs="Times New Roman"/>
          <w:sz w:val="24"/>
          <w:szCs w:val="24"/>
        </w:rPr>
        <w:t>a time where there is needs</w:t>
      </w:r>
      <w:r w:rsidR="00912960">
        <w:rPr>
          <w:rFonts w:ascii="Times New Roman" w:hAnsi="Times New Roman" w:cs="Times New Roman"/>
          <w:sz w:val="24"/>
          <w:szCs w:val="24"/>
        </w:rPr>
        <w:t xml:space="preserve"> to tell the truth arises. Consider the issue an emergency for the boss. Everybody </w:t>
      </w:r>
      <w:proofErr w:type="spellStart"/>
      <w:r w:rsidR="00912960">
        <w:rPr>
          <w:rFonts w:ascii="Times New Roman" w:hAnsi="Times New Roman" w:cs="Times New Roman"/>
          <w:sz w:val="24"/>
          <w:szCs w:val="24"/>
        </w:rPr>
        <w:t>withi</w:t>
      </w:r>
      <w:proofErr w:type="spellEnd"/>
      <w:r w:rsidR="00912960">
        <w:rPr>
          <w:rFonts w:ascii="Times New Roman" w:hAnsi="Times New Roman" w:cs="Times New Roman"/>
          <w:sz w:val="24"/>
          <w:szCs w:val="24"/>
        </w:rPr>
        <w:t xml:space="preserve"> the workplace comes to a time when he/she is faced with an emergency. Majority of the employees would cover up for the boss. It is, however, not right to do this kind of deed.</w:t>
      </w: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E5135A">
      <w:pPr>
        <w:spacing w:line="480" w:lineRule="auto"/>
        <w:rPr>
          <w:rFonts w:ascii="Times New Roman" w:hAnsi="Times New Roman" w:cs="Times New Roman"/>
          <w:sz w:val="24"/>
          <w:szCs w:val="24"/>
        </w:rPr>
      </w:pPr>
    </w:p>
    <w:p w:rsidR="00F13332" w:rsidRDefault="00F13332" w:rsidP="00F1333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F13332" w:rsidRDefault="00F13332" w:rsidP="00B02AFB">
      <w:pPr>
        <w:spacing w:after="0" w:line="480" w:lineRule="auto"/>
        <w:ind w:left="720" w:hanging="720"/>
        <w:contextualSpacing/>
        <w:rPr>
          <w:rFonts w:ascii="Times New Roman" w:hAnsi="Times New Roman" w:cs="Times New Roman"/>
          <w:sz w:val="24"/>
          <w:szCs w:val="24"/>
        </w:rPr>
      </w:pPr>
      <w:proofErr w:type="spellStart"/>
      <w:r w:rsidRPr="00F13332">
        <w:rPr>
          <w:rFonts w:ascii="Times New Roman" w:hAnsi="Times New Roman" w:cs="Times New Roman"/>
          <w:sz w:val="24"/>
          <w:szCs w:val="24"/>
        </w:rPr>
        <w:t>Fardet</w:t>
      </w:r>
      <w:proofErr w:type="spellEnd"/>
      <w:r w:rsidRPr="00F13332">
        <w:rPr>
          <w:rFonts w:ascii="Times New Roman" w:hAnsi="Times New Roman" w:cs="Times New Roman"/>
          <w:sz w:val="24"/>
          <w:szCs w:val="24"/>
        </w:rPr>
        <w:t>, A., &amp; Rock, E. (2018). Perspective: Reductionist Nutrition Research Has Meaning Only within the Framework of Holistic and Ethical Thinking. Advances in Nutrition, 9(6), 655-670.</w:t>
      </w:r>
    </w:p>
    <w:p w:rsidR="00F13332" w:rsidRDefault="00F13332" w:rsidP="00B02AFB">
      <w:pPr>
        <w:spacing w:after="0" w:line="480" w:lineRule="auto"/>
        <w:ind w:left="720" w:hanging="720"/>
        <w:contextualSpacing/>
        <w:rPr>
          <w:rFonts w:ascii="Times New Roman" w:hAnsi="Times New Roman" w:cs="Times New Roman"/>
          <w:sz w:val="24"/>
          <w:szCs w:val="24"/>
        </w:rPr>
      </w:pPr>
      <w:proofErr w:type="spellStart"/>
      <w:r w:rsidRPr="00F13332">
        <w:rPr>
          <w:rFonts w:ascii="Times New Roman" w:hAnsi="Times New Roman" w:cs="Times New Roman"/>
          <w:sz w:val="24"/>
          <w:szCs w:val="24"/>
        </w:rPr>
        <w:t>Furey</w:t>
      </w:r>
      <w:proofErr w:type="spellEnd"/>
      <w:r w:rsidRPr="00F13332">
        <w:rPr>
          <w:rFonts w:ascii="Times New Roman" w:hAnsi="Times New Roman" w:cs="Times New Roman"/>
          <w:sz w:val="24"/>
          <w:szCs w:val="24"/>
        </w:rPr>
        <w:t>, H., &amp; Martin, F. (2018, April). Introducing ethical thinking about autonomous vehicles into an AI course. In Thirty-Second AAAI Co</w:t>
      </w:r>
      <w:bookmarkStart w:id="0" w:name="_GoBack"/>
      <w:bookmarkEnd w:id="0"/>
      <w:r w:rsidRPr="00F13332">
        <w:rPr>
          <w:rFonts w:ascii="Times New Roman" w:hAnsi="Times New Roman" w:cs="Times New Roman"/>
          <w:sz w:val="24"/>
          <w:szCs w:val="24"/>
        </w:rPr>
        <w:t>nference on Artificial Intelligence.</w:t>
      </w:r>
    </w:p>
    <w:p w:rsidR="00F13332" w:rsidRPr="00F13332" w:rsidRDefault="00F13332" w:rsidP="00B02AFB">
      <w:pPr>
        <w:spacing w:after="0" w:line="480" w:lineRule="auto"/>
        <w:ind w:left="720" w:hanging="720"/>
        <w:contextualSpacing/>
        <w:rPr>
          <w:rFonts w:ascii="Times New Roman" w:hAnsi="Times New Roman" w:cs="Times New Roman"/>
          <w:sz w:val="24"/>
          <w:szCs w:val="24"/>
        </w:rPr>
      </w:pPr>
      <w:proofErr w:type="spellStart"/>
      <w:r w:rsidRPr="00F13332">
        <w:rPr>
          <w:rFonts w:ascii="Times New Roman" w:hAnsi="Times New Roman" w:cs="Times New Roman"/>
          <w:sz w:val="24"/>
          <w:szCs w:val="24"/>
        </w:rPr>
        <w:t>Schrier</w:t>
      </w:r>
      <w:proofErr w:type="spellEnd"/>
      <w:r w:rsidRPr="00F13332">
        <w:rPr>
          <w:rFonts w:ascii="Times New Roman" w:hAnsi="Times New Roman" w:cs="Times New Roman"/>
          <w:sz w:val="24"/>
          <w:szCs w:val="24"/>
        </w:rPr>
        <w:t>, K. (2017). Designing role-playing video games for ethical thinking. Educational Technology Research and Development, 65(4), 831-868.</w:t>
      </w:r>
    </w:p>
    <w:sectPr w:rsidR="00F13332" w:rsidRPr="00F13332" w:rsidSect="0002359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A84" w:rsidRDefault="00190A84" w:rsidP="0002359E">
      <w:pPr>
        <w:spacing w:after="0" w:line="240" w:lineRule="auto"/>
      </w:pPr>
      <w:r>
        <w:separator/>
      </w:r>
    </w:p>
  </w:endnote>
  <w:endnote w:type="continuationSeparator" w:id="0">
    <w:p w:rsidR="00190A84" w:rsidRDefault="00190A84" w:rsidP="0002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A84" w:rsidRDefault="00190A84" w:rsidP="0002359E">
      <w:pPr>
        <w:spacing w:after="0" w:line="240" w:lineRule="auto"/>
      </w:pPr>
      <w:r>
        <w:separator/>
      </w:r>
    </w:p>
  </w:footnote>
  <w:footnote w:type="continuationSeparator" w:id="0">
    <w:p w:rsidR="00190A84" w:rsidRDefault="00190A84" w:rsidP="00023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59E" w:rsidRPr="0002359E" w:rsidRDefault="0002359E">
    <w:pPr>
      <w:pStyle w:val="Header"/>
      <w:rPr>
        <w:rFonts w:ascii="Times New Roman" w:hAnsi="Times New Roman" w:cs="Times New Roman"/>
        <w:sz w:val="24"/>
        <w:szCs w:val="24"/>
      </w:rPr>
    </w:pPr>
    <w:r w:rsidRPr="0002359E">
      <w:rPr>
        <w:rFonts w:ascii="Times New Roman" w:hAnsi="Times New Roman" w:cs="Times New Roman"/>
        <w:sz w:val="24"/>
        <w:szCs w:val="24"/>
      </w:rPr>
      <w:t>ETHICAL THINKING</w:t>
    </w:r>
  </w:p>
  <w:p w:rsidR="0002359E" w:rsidRDefault="00023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59E" w:rsidRPr="0002359E" w:rsidRDefault="0002359E">
    <w:pPr>
      <w:pStyle w:val="Header"/>
      <w:rPr>
        <w:rFonts w:ascii="Times New Roman" w:hAnsi="Times New Roman" w:cs="Times New Roman"/>
        <w:sz w:val="24"/>
        <w:szCs w:val="24"/>
      </w:rPr>
    </w:pPr>
    <w:r w:rsidRPr="0002359E">
      <w:rPr>
        <w:rFonts w:ascii="Times New Roman" w:hAnsi="Times New Roman" w:cs="Times New Roman"/>
        <w:sz w:val="24"/>
        <w:szCs w:val="24"/>
      </w:rPr>
      <w:t>Running head: ETHICAL THINKING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35A"/>
    <w:rsid w:val="0002359E"/>
    <w:rsid w:val="000A270B"/>
    <w:rsid w:val="000B020C"/>
    <w:rsid w:val="00190A84"/>
    <w:rsid w:val="00912960"/>
    <w:rsid w:val="009E1B4F"/>
    <w:rsid w:val="00AA27D2"/>
    <w:rsid w:val="00B02AFB"/>
    <w:rsid w:val="00E5135A"/>
    <w:rsid w:val="00E52593"/>
    <w:rsid w:val="00F13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59E"/>
  </w:style>
  <w:style w:type="paragraph" w:styleId="Footer">
    <w:name w:val="footer"/>
    <w:basedOn w:val="Normal"/>
    <w:link w:val="FooterChar"/>
    <w:uiPriority w:val="99"/>
    <w:unhideWhenUsed/>
    <w:rsid w:val="0002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5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59E"/>
  </w:style>
  <w:style w:type="paragraph" w:styleId="Footer">
    <w:name w:val="footer"/>
    <w:basedOn w:val="Normal"/>
    <w:link w:val="FooterChar"/>
    <w:uiPriority w:val="99"/>
    <w:unhideWhenUsed/>
    <w:rsid w:val="0002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2020-02-06T21:24:00Z</dcterms:created>
  <dcterms:modified xsi:type="dcterms:W3CDTF">2020-02-06T21:24:00Z</dcterms:modified>
</cp:coreProperties>
</file>