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8CF7C" w14:textId="77777777" w:rsidR="00186920" w:rsidRDefault="00186920" w:rsidP="00186920">
      <w:pPr>
        <w:spacing w:line="480" w:lineRule="auto"/>
        <w:rPr>
          <w:rFonts w:ascii="Times New Roman" w:hAnsi="Times New Roman" w:cs="Times New Roman"/>
          <w:b/>
          <w:sz w:val="24"/>
          <w:szCs w:val="24"/>
        </w:rPr>
      </w:pPr>
    </w:p>
    <w:p w14:paraId="0C0C8C63" w14:textId="5BC84CB8" w:rsidR="00186920" w:rsidRDefault="00186920" w:rsidP="00186920">
      <w:pPr>
        <w:spacing w:line="480" w:lineRule="auto"/>
        <w:rPr>
          <w:rFonts w:ascii="Times New Roman" w:hAnsi="Times New Roman" w:cs="Times New Roman"/>
          <w:b/>
          <w:sz w:val="24"/>
          <w:szCs w:val="24"/>
        </w:rPr>
      </w:pPr>
    </w:p>
    <w:p w14:paraId="2E340E3B" w14:textId="1E12A9AE" w:rsidR="001C1060" w:rsidRDefault="001C1060" w:rsidP="00186920">
      <w:pPr>
        <w:spacing w:line="480" w:lineRule="auto"/>
        <w:rPr>
          <w:rFonts w:ascii="Times New Roman" w:hAnsi="Times New Roman" w:cs="Times New Roman"/>
          <w:b/>
          <w:sz w:val="24"/>
          <w:szCs w:val="24"/>
        </w:rPr>
      </w:pPr>
    </w:p>
    <w:p w14:paraId="4D042D2F" w14:textId="77777777" w:rsidR="001C1060" w:rsidRDefault="001C1060" w:rsidP="00186920">
      <w:pPr>
        <w:spacing w:line="480" w:lineRule="auto"/>
        <w:rPr>
          <w:rFonts w:ascii="Times New Roman" w:hAnsi="Times New Roman" w:cs="Times New Roman"/>
          <w:b/>
          <w:sz w:val="24"/>
          <w:szCs w:val="24"/>
        </w:rPr>
      </w:pPr>
    </w:p>
    <w:p w14:paraId="250D3C86" w14:textId="77777777" w:rsidR="001C1060" w:rsidRDefault="001C1060" w:rsidP="001C106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Crime Scene Processing: Evidences, Rights and Challenges</w:t>
      </w:r>
    </w:p>
    <w:p w14:paraId="07D7A2C5" w14:textId="77777777" w:rsidR="001C1060" w:rsidRDefault="001C1060" w:rsidP="001C1060">
      <w:pPr>
        <w:spacing w:line="480" w:lineRule="auto"/>
        <w:jc w:val="center"/>
        <w:rPr>
          <w:rFonts w:ascii="Times New Roman" w:hAnsi="Times New Roman" w:cs="Times New Roman"/>
          <w:b/>
          <w:sz w:val="24"/>
          <w:szCs w:val="24"/>
        </w:rPr>
      </w:pPr>
    </w:p>
    <w:p w14:paraId="768C1AFB" w14:textId="77777777" w:rsidR="001C1060" w:rsidRDefault="001C1060" w:rsidP="001C1060">
      <w:pPr>
        <w:pStyle w:val="Standard"/>
        <w:spacing w:line="480" w:lineRule="auto"/>
        <w:jc w:val="center"/>
      </w:pPr>
      <w:r>
        <w:rPr>
          <w:rFonts w:ascii="Times New Roman" w:hAnsi="Times New Roman" w:cs="Times New Roman"/>
        </w:rPr>
        <w:t>Student Name</w:t>
      </w:r>
    </w:p>
    <w:p w14:paraId="77F410F5" w14:textId="77777777" w:rsidR="001C1060" w:rsidRDefault="001C1060" w:rsidP="001C1060">
      <w:pPr>
        <w:pStyle w:val="Standard"/>
        <w:spacing w:line="480" w:lineRule="auto"/>
        <w:jc w:val="center"/>
      </w:pPr>
      <w:r>
        <w:rPr>
          <w:rFonts w:ascii="Times New Roman" w:hAnsi="Times New Roman" w:cs="Times New Roman"/>
        </w:rPr>
        <w:t>Institutional Affiliation</w:t>
      </w:r>
    </w:p>
    <w:p w14:paraId="693B77EB" w14:textId="77777777" w:rsidR="001C1060" w:rsidRDefault="001C1060" w:rsidP="001C1060">
      <w:pPr>
        <w:pStyle w:val="Standard"/>
        <w:spacing w:line="480" w:lineRule="auto"/>
        <w:jc w:val="center"/>
      </w:pPr>
      <w:r>
        <w:rPr>
          <w:rFonts w:ascii="Times New Roman" w:hAnsi="Times New Roman" w:cs="Times New Roman"/>
        </w:rPr>
        <w:t>Instructor’s Name</w:t>
      </w:r>
    </w:p>
    <w:p w14:paraId="29746863" w14:textId="77777777" w:rsidR="001C1060" w:rsidRDefault="001C1060" w:rsidP="001C1060">
      <w:pPr>
        <w:pStyle w:val="Standard"/>
        <w:spacing w:line="480" w:lineRule="auto"/>
        <w:jc w:val="center"/>
      </w:pPr>
      <w:r>
        <w:rPr>
          <w:rFonts w:ascii="Times New Roman" w:hAnsi="Times New Roman" w:cs="Times New Roman"/>
        </w:rPr>
        <w:t>Course Name</w:t>
      </w:r>
    </w:p>
    <w:p w14:paraId="71D554A9" w14:textId="77777777" w:rsidR="001C1060" w:rsidRDefault="001C1060" w:rsidP="001C1060">
      <w:pPr>
        <w:pStyle w:val="Standard"/>
        <w:spacing w:line="480" w:lineRule="auto"/>
        <w:jc w:val="center"/>
      </w:pPr>
      <w:r>
        <w:rPr>
          <w:rFonts w:ascii="Times New Roman" w:hAnsi="Times New Roman" w:cs="Times New Roman"/>
        </w:rPr>
        <w:t>Date</w:t>
      </w:r>
    </w:p>
    <w:p w14:paraId="62DBA518" w14:textId="77777777" w:rsidR="00186920" w:rsidRDefault="00186920" w:rsidP="00186920">
      <w:pPr>
        <w:spacing w:line="480" w:lineRule="auto"/>
        <w:jc w:val="center"/>
        <w:rPr>
          <w:rFonts w:ascii="Times New Roman" w:hAnsi="Times New Roman" w:cs="Times New Roman"/>
          <w:b/>
          <w:sz w:val="24"/>
          <w:szCs w:val="24"/>
        </w:rPr>
      </w:pPr>
    </w:p>
    <w:p w14:paraId="1F597C36" w14:textId="77777777" w:rsidR="00186920" w:rsidRDefault="00186920" w:rsidP="00186920">
      <w:pPr>
        <w:spacing w:line="480" w:lineRule="auto"/>
        <w:rPr>
          <w:rFonts w:ascii="Times New Roman" w:hAnsi="Times New Roman" w:cs="Times New Roman"/>
          <w:b/>
          <w:sz w:val="24"/>
          <w:szCs w:val="24"/>
        </w:rPr>
      </w:pPr>
    </w:p>
    <w:p w14:paraId="46FEEC13" w14:textId="77777777" w:rsidR="00186920" w:rsidRDefault="00186920" w:rsidP="00186920">
      <w:pPr>
        <w:spacing w:line="480" w:lineRule="auto"/>
        <w:rPr>
          <w:rFonts w:ascii="Times New Roman" w:hAnsi="Times New Roman" w:cs="Times New Roman"/>
          <w:b/>
          <w:sz w:val="24"/>
          <w:szCs w:val="24"/>
        </w:rPr>
      </w:pPr>
    </w:p>
    <w:p w14:paraId="3CB3612E" w14:textId="77777777" w:rsidR="00186920" w:rsidRDefault="00186920" w:rsidP="00186920">
      <w:pPr>
        <w:spacing w:line="480" w:lineRule="auto"/>
        <w:rPr>
          <w:rFonts w:ascii="Times New Roman" w:hAnsi="Times New Roman" w:cs="Times New Roman"/>
          <w:b/>
          <w:sz w:val="24"/>
          <w:szCs w:val="24"/>
        </w:rPr>
      </w:pPr>
    </w:p>
    <w:p w14:paraId="48A3F81A" w14:textId="77777777" w:rsidR="00186920" w:rsidRDefault="00186920" w:rsidP="00186920">
      <w:pPr>
        <w:spacing w:line="480" w:lineRule="auto"/>
        <w:rPr>
          <w:rFonts w:ascii="Times New Roman" w:hAnsi="Times New Roman" w:cs="Times New Roman"/>
          <w:b/>
          <w:sz w:val="24"/>
          <w:szCs w:val="24"/>
        </w:rPr>
      </w:pPr>
    </w:p>
    <w:p w14:paraId="5571E7D8" w14:textId="77777777" w:rsidR="00186920" w:rsidRDefault="00186920" w:rsidP="00186920">
      <w:pPr>
        <w:spacing w:line="480" w:lineRule="auto"/>
        <w:rPr>
          <w:rFonts w:ascii="Times New Roman" w:hAnsi="Times New Roman" w:cs="Times New Roman"/>
          <w:b/>
          <w:sz w:val="24"/>
          <w:szCs w:val="24"/>
        </w:rPr>
      </w:pPr>
    </w:p>
    <w:p w14:paraId="27A3B4D7" w14:textId="7EA13F57" w:rsidR="00186920" w:rsidRDefault="00186920" w:rsidP="00186920">
      <w:pPr>
        <w:spacing w:line="480" w:lineRule="auto"/>
        <w:rPr>
          <w:rFonts w:ascii="Times New Roman" w:hAnsi="Times New Roman" w:cs="Times New Roman"/>
          <w:b/>
          <w:sz w:val="24"/>
          <w:szCs w:val="24"/>
        </w:rPr>
      </w:pPr>
    </w:p>
    <w:p w14:paraId="0C7D0F58" w14:textId="77777777" w:rsidR="008E5D78" w:rsidRDefault="008E5D78" w:rsidP="00186920">
      <w:pPr>
        <w:spacing w:line="480" w:lineRule="auto"/>
        <w:rPr>
          <w:rFonts w:ascii="Times New Roman" w:hAnsi="Times New Roman" w:cs="Times New Roman"/>
          <w:b/>
          <w:sz w:val="24"/>
          <w:szCs w:val="24"/>
        </w:rPr>
      </w:pPr>
    </w:p>
    <w:p w14:paraId="08981363" w14:textId="77777777" w:rsidR="008E5D78" w:rsidRDefault="008E5D78" w:rsidP="008E5D78">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Crime Scene Processing: Evidences, Rights and Challenges</w:t>
      </w:r>
    </w:p>
    <w:p w14:paraId="4D2C655A" w14:textId="5B650C60" w:rsidR="008E5D78" w:rsidRDefault="008E5D78" w:rsidP="008E5D78">
      <w:pPr>
        <w:spacing w:line="480" w:lineRule="auto"/>
        <w:ind w:firstLine="720"/>
        <w:rPr>
          <w:rFonts w:ascii="Times New Roman" w:hAnsi="Times New Roman" w:cs="Times New Roman"/>
          <w:bCs/>
          <w:sz w:val="24"/>
          <w:szCs w:val="24"/>
        </w:rPr>
      </w:pPr>
      <w:r w:rsidRPr="00994E3A">
        <w:rPr>
          <w:rFonts w:ascii="Times New Roman" w:hAnsi="Times New Roman" w:cs="Times New Roman"/>
          <w:bCs/>
          <w:sz w:val="24"/>
          <w:szCs w:val="24"/>
        </w:rPr>
        <w:t>The local police department received an anonymous tip that a suspect was downloading copyrighted songs off the internet and selling them on a compact disk to anyone interested in buying them for a cheaper price. A workstation with numerous items serves as the crime scene. As the department's primary investigator, the processing of the crime scene would include precise identification of potential evidence while also taking into account the suspect's rights and the overall challenges of processing a private property.</w:t>
      </w:r>
      <w:r>
        <w:rPr>
          <w:rFonts w:ascii="Times New Roman" w:hAnsi="Times New Roman" w:cs="Times New Roman"/>
          <w:bCs/>
          <w:sz w:val="24"/>
          <w:szCs w:val="24"/>
        </w:rPr>
        <w:t xml:space="preserve"> This paper identifies these potential evidences, discusses some of the challenges of </w:t>
      </w:r>
      <w:r w:rsidR="000C2A5A">
        <w:rPr>
          <w:rFonts w:ascii="Times New Roman" w:hAnsi="Times New Roman" w:cs="Times New Roman"/>
          <w:bCs/>
          <w:sz w:val="24"/>
          <w:szCs w:val="24"/>
        </w:rPr>
        <w:t>recovering evidence from</w:t>
      </w:r>
      <w:r>
        <w:rPr>
          <w:rFonts w:ascii="Times New Roman" w:hAnsi="Times New Roman" w:cs="Times New Roman"/>
          <w:bCs/>
          <w:sz w:val="24"/>
          <w:szCs w:val="24"/>
        </w:rPr>
        <w:t xml:space="preserve"> a private residence compared to employer’s workspace, and highlights some of the privacy rights and search warrants requirements that are needed to process the scene.</w:t>
      </w:r>
    </w:p>
    <w:p w14:paraId="51B84D0E" w14:textId="30B263BA" w:rsidR="008E5D78" w:rsidRPr="008E5D78" w:rsidRDefault="008E5D78" w:rsidP="008E5D78">
      <w:pPr>
        <w:spacing w:line="480" w:lineRule="auto"/>
        <w:rPr>
          <w:rFonts w:ascii="Times New Roman" w:hAnsi="Times New Roman" w:cs="Times New Roman"/>
          <w:b/>
          <w:sz w:val="24"/>
          <w:szCs w:val="24"/>
        </w:rPr>
      </w:pPr>
      <w:r>
        <w:rPr>
          <w:rFonts w:ascii="Times New Roman" w:hAnsi="Times New Roman" w:cs="Times New Roman"/>
          <w:b/>
          <w:sz w:val="24"/>
          <w:szCs w:val="24"/>
        </w:rPr>
        <w:t>Potential Evidences</w:t>
      </w:r>
    </w:p>
    <w:p w14:paraId="6EBFA1E8" w14:textId="77777777" w:rsidR="005C3514" w:rsidRDefault="00607DF5" w:rsidP="00186920">
      <w:pPr>
        <w:spacing w:line="480" w:lineRule="auto"/>
        <w:ind w:firstLine="720"/>
        <w:rPr>
          <w:rFonts w:ascii="Times New Roman" w:hAnsi="Times New Roman" w:cs="Times New Roman"/>
          <w:sz w:val="24"/>
          <w:szCs w:val="24"/>
        </w:rPr>
      </w:pPr>
      <w:r>
        <w:rPr>
          <w:rFonts w:ascii="Times New Roman" w:hAnsi="Times New Roman" w:cs="Times New Roman"/>
          <w:sz w:val="24"/>
          <w:szCs w:val="24"/>
        </w:rPr>
        <w:t>First</w:t>
      </w:r>
      <w:r w:rsidRPr="005C3514">
        <w:rPr>
          <w:rFonts w:ascii="Times New Roman" w:hAnsi="Times New Roman" w:cs="Times New Roman"/>
          <w:sz w:val="24"/>
          <w:szCs w:val="24"/>
        </w:rPr>
        <w:t>, the files stored in the compact discs are referred to as digital evidence. Any evidence that is in the form of a digital file from an electronic source is directed to a digital pro</w:t>
      </w:r>
      <w:r w:rsidRPr="005C3514">
        <w:rPr>
          <w:rFonts w:ascii="Times New Roman" w:hAnsi="Times New Roman" w:cs="Times New Roman"/>
          <w:sz w:val="24"/>
          <w:szCs w:val="24"/>
        </w:rPr>
        <w:t>of. The copyrighted songs, in this case, are digital evidence. The evidence may include text messages, emails, files, instant messages, financial transactions, video files, audio files, and hard drives</w:t>
      </w:r>
      <w:r w:rsidR="00EA25A2">
        <w:rPr>
          <w:rFonts w:ascii="Times New Roman" w:hAnsi="Times New Roman" w:cs="Times New Roman"/>
          <w:sz w:val="24"/>
          <w:szCs w:val="24"/>
        </w:rPr>
        <w:t xml:space="preserve"> </w:t>
      </w:r>
      <w:r w:rsidR="00EA25A2" w:rsidRPr="00EA25A2">
        <w:rPr>
          <w:rFonts w:ascii="Times New Roman" w:hAnsi="Times New Roman" w:cs="Times New Roman"/>
          <w:sz w:val="24"/>
          <w:szCs w:val="24"/>
        </w:rPr>
        <w:t>(Sherman, 2019)</w:t>
      </w:r>
      <w:r w:rsidRPr="005C3514">
        <w:rPr>
          <w:rFonts w:ascii="Times New Roman" w:hAnsi="Times New Roman" w:cs="Times New Roman"/>
          <w:sz w:val="24"/>
          <w:szCs w:val="24"/>
        </w:rPr>
        <w:t>. The chat conversations that were retr</w:t>
      </w:r>
      <w:r w:rsidRPr="005C3514">
        <w:rPr>
          <w:rFonts w:ascii="Times New Roman" w:hAnsi="Times New Roman" w:cs="Times New Roman"/>
          <w:sz w:val="24"/>
          <w:szCs w:val="24"/>
        </w:rPr>
        <w:t>ieved with the emails served as evidence of the illegal trade of music between the buyers and sellers hence supporting the charges against the accused of piracy.</w:t>
      </w:r>
    </w:p>
    <w:p w14:paraId="48B34082" w14:textId="77777777" w:rsidR="00E34899" w:rsidRDefault="00607DF5" w:rsidP="00186920">
      <w:pPr>
        <w:spacing w:line="480" w:lineRule="auto"/>
        <w:ind w:firstLine="720"/>
        <w:rPr>
          <w:rFonts w:ascii="Times New Roman" w:hAnsi="Times New Roman" w:cs="Times New Roman"/>
          <w:sz w:val="24"/>
          <w:szCs w:val="24"/>
        </w:rPr>
      </w:pPr>
      <w:r>
        <w:rPr>
          <w:rFonts w:ascii="Times New Roman" w:hAnsi="Times New Roman" w:cs="Times New Roman"/>
          <w:sz w:val="24"/>
          <w:szCs w:val="24"/>
        </w:rPr>
        <w:t>Second, the computer system in the workstation above comprises of two desktops, Universal Seri</w:t>
      </w:r>
      <w:r>
        <w:rPr>
          <w:rFonts w:ascii="Times New Roman" w:hAnsi="Times New Roman" w:cs="Times New Roman"/>
          <w:sz w:val="24"/>
          <w:szCs w:val="24"/>
        </w:rPr>
        <w:t xml:space="preserve">al Bus or rather USB, a tablet which is considered as Object and Physical Evidence. </w:t>
      </w:r>
      <w:r w:rsidR="00E725ED">
        <w:rPr>
          <w:rFonts w:ascii="Times New Roman" w:hAnsi="Times New Roman" w:cs="Times New Roman"/>
          <w:sz w:val="24"/>
          <w:szCs w:val="24"/>
        </w:rPr>
        <w:t>Any tangible e</w:t>
      </w:r>
      <w:r>
        <w:rPr>
          <w:rFonts w:ascii="Times New Roman" w:hAnsi="Times New Roman" w:cs="Times New Roman"/>
          <w:sz w:val="24"/>
          <w:szCs w:val="24"/>
        </w:rPr>
        <w:t xml:space="preserve">vidence </w:t>
      </w:r>
      <w:r w:rsidR="00E725ED">
        <w:rPr>
          <w:rFonts w:ascii="Times New Roman" w:hAnsi="Times New Roman" w:cs="Times New Roman"/>
          <w:sz w:val="24"/>
          <w:szCs w:val="24"/>
        </w:rPr>
        <w:t xml:space="preserve">from a crime scene is referred to as physical evidence hence can be presented in a court as a piece of physical evidence, therefore, helping solve the case at </w:t>
      </w:r>
      <w:r w:rsidR="00E725ED">
        <w:rPr>
          <w:rFonts w:ascii="Times New Roman" w:hAnsi="Times New Roman" w:cs="Times New Roman"/>
          <w:sz w:val="24"/>
          <w:szCs w:val="24"/>
        </w:rPr>
        <w:lastRenderedPageBreak/>
        <w:t xml:space="preserve">hand. </w:t>
      </w:r>
      <w:r>
        <w:rPr>
          <w:rFonts w:ascii="Times New Roman" w:hAnsi="Times New Roman" w:cs="Times New Roman"/>
          <w:sz w:val="24"/>
          <w:szCs w:val="24"/>
        </w:rPr>
        <w:t xml:space="preserve"> </w:t>
      </w:r>
      <w:r w:rsidR="00E725ED">
        <w:rPr>
          <w:rFonts w:ascii="Times New Roman" w:hAnsi="Times New Roman" w:cs="Times New Roman"/>
          <w:sz w:val="24"/>
          <w:szCs w:val="24"/>
        </w:rPr>
        <w:t xml:space="preserve">The </w:t>
      </w:r>
      <w:r w:rsidR="00DB380B">
        <w:rPr>
          <w:rFonts w:ascii="Times New Roman" w:hAnsi="Times New Roman" w:cs="Times New Roman"/>
          <w:sz w:val="24"/>
          <w:szCs w:val="24"/>
        </w:rPr>
        <w:t xml:space="preserve">computers, </w:t>
      </w:r>
      <w:r w:rsidR="00E725ED">
        <w:rPr>
          <w:rFonts w:ascii="Times New Roman" w:hAnsi="Times New Roman" w:cs="Times New Roman"/>
          <w:sz w:val="24"/>
          <w:szCs w:val="24"/>
        </w:rPr>
        <w:t>universal serial bus, C</w:t>
      </w:r>
      <w:r w:rsidR="00DB380B">
        <w:rPr>
          <w:rFonts w:ascii="Times New Roman" w:hAnsi="Times New Roman" w:cs="Times New Roman"/>
          <w:sz w:val="24"/>
          <w:szCs w:val="24"/>
        </w:rPr>
        <w:t xml:space="preserve">ompact </w:t>
      </w:r>
      <w:r w:rsidR="00E725ED">
        <w:rPr>
          <w:rFonts w:ascii="Times New Roman" w:hAnsi="Times New Roman" w:cs="Times New Roman"/>
          <w:sz w:val="24"/>
          <w:szCs w:val="24"/>
        </w:rPr>
        <w:t>D</w:t>
      </w:r>
      <w:r w:rsidR="00DB380B">
        <w:rPr>
          <w:rFonts w:ascii="Times New Roman" w:hAnsi="Times New Roman" w:cs="Times New Roman"/>
          <w:sz w:val="24"/>
          <w:szCs w:val="24"/>
        </w:rPr>
        <w:t>isk</w:t>
      </w:r>
      <w:r w:rsidR="00E725ED">
        <w:rPr>
          <w:rFonts w:ascii="Times New Roman" w:hAnsi="Times New Roman" w:cs="Times New Roman"/>
          <w:sz w:val="24"/>
          <w:szCs w:val="24"/>
        </w:rPr>
        <w:t>s, and tablet alo</w:t>
      </w:r>
      <w:r w:rsidR="00E725ED" w:rsidRPr="00E725ED">
        <w:rPr>
          <w:rFonts w:ascii="Times New Roman" w:hAnsi="Times New Roman" w:cs="Times New Roman"/>
          <w:sz w:val="24"/>
          <w:szCs w:val="24"/>
        </w:rPr>
        <w:t xml:space="preserve">ngside other electronic devices recovered are </w:t>
      </w:r>
      <w:r w:rsidR="00E725ED">
        <w:rPr>
          <w:rFonts w:ascii="Times New Roman" w:hAnsi="Times New Roman" w:cs="Times New Roman"/>
          <w:sz w:val="24"/>
          <w:szCs w:val="24"/>
        </w:rPr>
        <w:t>evidence that can be demonstrated</w:t>
      </w:r>
      <w:r w:rsidR="00EA25A2">
        <w:rPr>
          <w:rFonts w:ascii="Times New Roman" w:hAnsi="Times New Roman" w:cs="Times New Roman"/>
          <w:sz w:val="24"/>
          <w:szCs w:val="24"/>
        </w:rPr>
        <w:t xml:space="preserve"> </w:t>
      </w:r>
      <w:r w:rsidR="00EA25A2" w:rsidRPr="00EA25A2">
        <w:rPr>
          <w:rFonts w:ascii="Times New Roman" w:hAnsi="Times New Roman" w:cs="Times New Roman"/>
          <w:sz w:val="24"/>
          <w:szCs w:val="24"/>
        </w:rPr>
        <w:t>(Blumstein, 2018)</w:t>
      </w:r>
      <w:r w:rsidR="00E725ED">
        <w:rPr>
          <w:rFonts w:ascii="Times New Roman" w:hAnsi="Times New Roman" w:cs="Times New Roman"/>
          <w:sz w:val="24"/>
          <w:szCs w:val="24"/>
        </w:rPr>
        <w:t>. The devices present the criminal activity taking place hence helping the court come up with a valid verdict that can ensure that justice is served.</w:t>
      </w:r>
      <w:r w:rsidR="00DB380B">
        <w:rPr>
          <w:rFonts w:ascii="Times New Roman" w:hAnsi="Times New Roman" w:cs="Times New Roman"/>
          <w:sz w:val="24"/>
          <w:szCs w:val="24"/>
        </w:rPr>
        <w:t xml:space="preserve"> </w:t>
      </w:r>
    </w:p>
    <w:p w14:paraId="1FBEA58D" w14:textId="7F67575D" w:rsidR="00143EC8" w:rsidRDefault="00607DF5" w:rsidP="0018692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Third, there were documents retrieved in the workstation categorized as documentary evidence </w:t>
      </w:r>
      <w:r w:rsidR="00F93E0D">
        <w:rPr>
          <w:rFonts w:ascii="Times New Roman" w:hAnsi="Times New Roman" w:cs="Times New Roman"/>
          <w:sz w:val="24"/>
          <w:szCs w:val="24"/>
        </w:rPr>
        <w:t>Documental</w:t>
      </w:r>
      <w:r>
        <w:rPr>
          <w:rFonts w:ascii="Times New Roman" w:hAnsi="Times New Roman" w:cs="Times New Roman"/>
          <w:sz w:val="24"/>
          <w:szCs w:val="24"/>
        </w:rPr>
        <w:t xml:space="preserve"> evidence is usually in printed or written form that acts as proof—for instan</w:t>
      </w:r>
      <w:r>
        <w:rPr>
          <w:rFonts w:ascii="Times New Roman" w:hAnsi="Times New Roman" w:cs="Times New Roman"/>
          <w:sz w:val="24"/>
          <w:szCs w:val="24"/>
        </w:rPr>
        <w:t xml:space="preserve">ce, having images printed and </w:t>
      </w:r>
      <w:r w:rsidR="008E5D78">
        <w:rPr>
          <w:rFonts w:ascii="Times New Roman" w:hAnsi="Times New Roman" w:cs="Times New Roman"/>
          <w:sz w:val="24"/>
          <w:szCs w:val="24"/>
        </w:rPr>
        <w:t>transcript</w:t>
      </w:r>
      <w:r>
        <w:rPr>
          <w:rFonts w:ascii="Times New Roman" w:hAnsi="Times New Roman" w:cs="Times New Roman"/>
          <w:sz w:val="24"/>
          <w:szCs w:val="24"/>
        </w:rPr>
        <w:t xml:space="preserve"> video documents or audio </w:t>
      </w:r>
      <w:r w:rsidR="00F93E0D">
        <w:rPr>
          <w:rFonts w:ascii="Times New Roman" w:hAnsi="Times New Roman" w:cs="Times New Roman"/>
          <w:sz w:val="24"/>
          <w:szCs w:val="24"/>
        </w:rPr>
        <w:t>documents. In</w:t>
      </w:r>
      <w:r>
        <w:rPr>
          <w:rFonts w:ascii="Times New Roman" w:hAnsi="Times New Roman" w:cs="Times New Roman"/>
          <w:sz w:val="24"/>
          <w:szCs w:val="24"/>
        </w:rPr>
        <w:t xml:space="preserve"> most cases, </w:t>
      </w:r>
      <w:r w:rsidR="008E5D78">
        <w:rPr>
          <w:rFonts w:ascii="Times New Roman" w:hAnsi="Times New Roman" w:cs="Times New Roman"/>
          <w:sz w:val="24"/>
          <w:szCs w:val="24"/>
        </w:rPr>
        <w:t>the</w:t>
      </w:r>
      <w:r>
        <w:rPr>
          <w:rFonts w:ascii="Times New Roman" w:hAnsi="Times New Roman" w:cs="Times New Roman"/>
          <w:sz w:val="24"/>
          <w:szCs w:val="24"/>
        </w:rPr>
        <w:t xml:space="preserve"> documents are presented to a court of law </w:t>
      </w:r>
      <w:r w:rsidR="00F93E0D">
        <w:rPr>
          <w:rFonts w:ascii="Times New Roman" w:hAnsi="Times New Roman" w:cs="Times New Roman"/>
          <w:sz w:val="24"/>
          <w:szCs w:val="24"/>
        </w:rPr>
        <w:t>to justify</w:t>
      </w:r>
      <w:r>
        <w:rPr>
          <w:rFonts w:ascii="Times New Roman" w:hAnsi="Times New Roman" w:cs="Times New Roman"/>
          <w:sz w:val="24"/>
          <w:szCs w:val="24"/>
        </w:rPr>
        <w:t xml:space="preserve"> the charges against the </w:t>
      </w:r>
      <w:r w:rsidR="00F93E0D">
        <w:rPr>
          <w:rFonts w:ascii="Times New Roman" w:hAnsi="Times New Roman" w:cs="Times New Roman"/>
          <w:sz w:val="24"/>
          <w:szCs w:val="24"/>
        </w:rPr>
        <w:t>plaintiffs</w:t>
      </w:r>
      <w:r>
        <w:rPr>
          <w:rFonts w:ascii="Times New Roman" w:hAnsi="Times New Roman" w:cs="Times New Roman"/>
          <w:sz w:val="24"/>
          <w:szCs w:val="24"/>
        </w:rPr>
        <w:t xml:space="preserve">. Some of the documents are recovered or taken by </w:t>
      </w:r>
      <w:r w:rsidR="00F93E0D">
        <w:rPr>
          <w:rFonts w:ascii="Times New Roman" w:hAnsi="Times New Roman" w:cs="Times New Roman"/>
          <w:sz w:val="24"/>
          <w:szCs w:val="24"/>
        </w:rPr>
        <w:t>investigators. For</w:t>
      </w:r>
      <w:r>
        <w:rPr>
          <w:rFonts w:ascii="Times New Roman" w:hAnsi="Times New Roman" w:cs="Times New Roman"/>
          <w:sz w:val="24"/>
          <w:szCs w:val="24"/>
        </w:rPr>
        <w:t xml:space="preserve"> in</w:t>
      </w:r>
      <w:r>
        <w:rPr>
          <w:rFonts w:ascii="Times New Roman" w:hAnsi="Times New Roman" w:cs="Times New Roman"/>
          <w:sz w:val="24"/>
          <w:szCs w:val="24"/>
        </w:rPr>
        <w:t xml:space="preserve">stance, images taken at the crime scene on the day the crime was </w:t>
      </w:r>
      <w:r w:rsidR="00F93E0D">
        <w:rPr>
          <w:rFonts w:ascii="Times New Roman" w:hAnsi="Times New Roman" w:cs="Times New Roman"/>
          <w:sz w:val="24"/>
          <w:szCs w:val="24"/>
        </w:rPr>
        <w:t>committed</w:t>
      </w:r>
      <w:r>
        <w:rPr>
          <w:rFonts w:ascii="Times New Roman" w:hAnsi="Times New Roman" w:cs="Times New Roman"/>
          <w:sz w:val="24"/>
          <w:szCs w:val="24"/>
        </w:rPr>
        <w:t xml:space="preserve"> are often added as documentary evidence.</w:t>
      </w:r>
    </w:p>
    <w:p w14:paraId="529AD714" w14:textId="1FF65F5E" w:rsidR="006A3C47" w:rsidRDefault="00607DF5" w:rsidP="0018692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Fourth, the mouse situated alongside the keyboard in the lower extension of the desk is a source of fingerprint evidence. </w:t>
      </w:r>
      <w:r w:rsidR="00132F39">
        <w:rPr>
          <w:rFonts w:ascii="Times New Roman" w:hAnsi="Times New Roman" w:cs="Times New Roman"/>
          <w:sz w:val="24"/>
          <w:szCs w:val="24"/>
        </w:rPr>
        <w:t xml:space="preserve">The analysis of fingerprints is a century-old method of crime-scene processing that has been a critical tool in identifying suspects of a crime. </w:t>
      </w:r>
      <w:r w:rsidR="00AB5683">
        <w:rPr>
          <w:rFonts w:ascii="Times New Roman" w:hAnsi="Times New Roman" w:cs="Times New Roman"/>
          <w:sz w:val="24"/>
          <w:szCs w:val="24"/>
        </w:rPr>
        <w:t xml:space="preserve">The basic assumption in fingerprint analysis is that no two people alive have the same fingerprints thus the margin of error in identification is close to if not, none. </w:t>
      </w:r>
      <w:r w:rsidR="00776B16">
        <w:rPr>
          <w:rFonts w:ascii="Times New Roman" w:hAnsi="Times New Roman" w:cs="Times New Roman"/>
          <w:sz w:val="24"/>
          <w:szCs w:val="24"/>
        </w:rPr>
        <w:t xml:space="preserve">Essentially, </w:t>
      </w:r>
      <w:r w:rsidR="00FD756F">
        <w:rPr>
          <w:rFonts w:ascii="Times New Roman" w:hAnsi="Times New Roman" w:cs="Times New Roman"/>
          <w:sz w:val="24"/>
          <w:szCs w:val="24"/>
        </w:rPr>
        <w:t xml:space="preserve">fingerprint identification helps investigators to create a link between crime scenes with supposedly the same suspect. </w:t>
      </w:r>
      <w:r w:rsidR="00666B62">
        <w:rPr>
          <w:rFonts w:ascii="Times New Roman" w:hAnsi="Times New Roman" w:cs="Times New Roman"/>
          <w:sz w:val="24"/>
          <w:szCs w:val="24"/>
        </w:rPr>
        <w:t xml:space="preserve">This helps in profiling the suspect further by tracking their criminal records. </w:t>
      </w:r>
      <w:r w:rsidR="00E5067A">
        <w:rPr>
          <w:rFonts w:ascii="Times New Roman" w:hAnsi="Times New Roman" w:cs="Times New Roman"/>
          <w:sz w:val="24"/>
          <w:szCs w:val="24"/>
        </w:rPr>
        <w:t xml:space="preserve">In this case, </w:t>
      </w:r>
      <w:r w:rsidR="00542D7E">
        <w:rPr>
          <w:rFonts w:ascii="Times New Roman" w:hAnsi="Times New Roman" w:cs="Times New Roman"/>
          <w:sz w:val="24"/>
          <w:szCs w:val="24"/>
        </w:rPr>
        <w:t xml:space="preserve">the fingerprints </w:t>
      </w:r>
      <w:r w:rsidR="00393B11">
        <w:rPr>
          <w:rFonts w:ascii="Times New Roman" w:hAnsi="Times New Roman" w:cs="Times New Roman"/>
          <w:sz w:val="24"/>
          <w:szCs w:val="24"/>
        </w:rPr>
        <w:t>are most likely to be of the suspect who has been using the workstation to pirate copyrighted songs</w:t>
      </w:r>
      <w:r w:rsidR="000464CF">
        <w:rPr>
          <w:rFonts w:ascii="Times New Roman" w:hAnsi="Times New Roman" w:cs="Times New Roman"/>
          <w:sz w:val="24"/>
          <w:szCs w:val="24"/>
        </w:rPr>
        <w:t xml:space="preserve"> off the internet. </w:t>
      </w:r>
      <w:r w:rsidR="008E4B6D">
        <w:rPr>
          <w:rFonts w:ascii="Times New Roman" w:hAnsi="Times New Roman" w:cs="Times New Roman"/>
          <w:sz w:val="24"/>
          <w:szCs w:val="24"/>
        </w:rPr>
        <w:t xml:space="preserve">Therefore, the investigators can obtain the fingerprint and run it through the law enforcement database to track the suspect’s criminal record. </w:t>
      </w:r>
      <w:r w:rsidR="004C6A5A">
        <w:rPr>
          <w:rFonts w:ascii="Times New Roman" w:hAnsi="Times New Roman" w:cs="Times New Roman"/>
          <w:sz w:val="24"/>
          <w:szCs w:val="24"/>
        </w:rPr>
        <w:t>If he/she is a repeat offender</w:t>
      </w:r>
      <w:r w:rsidR="00AE0FA4">
        <w:rPr>
          <w:rFonts w:ascii="Times New Roman" w:hAnsi="Times New Roman" w:cs="Times New Roman"/>
          <w:sz w:val="24"/>
          <w:szCs w:val="24"/>
        </w:rPr>
        <w:t xml:space="preserve"> by having been charged before for the same or related crime, the law enforcement will be able to build a case against him/her. </w:t>
      </w:r>
    </w:p>
    <w:p w14:paraId="49B56773" w14:textId="4D2CABF9" w:rsidR="00373E09" w:rsidRDefault="00607DF5" w:rsidP="00186920">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Fifth, </w:t>
      </w:r>
      <w:r w:rsidR="00A0741B">
        <w:rPr>
          <w:rFonts w:ascii="Times New Roman" w:hAnsi="Times New Roman" w:cs="Times New Roman"/>
          <w:sz w:val="24"/>
          <w:szCs w:val="24"/>
        </w:rPr>
        <w:t>the boxes underneath the second desk</w:t>
      </w:r>
      <w:r w:rsidR="002B7745">
        <w:rPr>
          <w:rFonts w:ascii="Times New Roman" w:hAnsi="Times New Roman" w:cs="Times New Roman"/>
          <w:sz w:val="24"/>
          <w:szCs w:val="24"/>
        </w:rPr>
        <w:t xml:space="preserve"> as physical evidence</w:t>
      </w:r>
      <w:r w:rsidR="00A0741B">
        <w:rPr>
          <w:rFonts w:ascii="Times New Roman" w:hAnsi="Times New Roman" w:cs="Times New Roman"/>
          <w:sz w:val="24"/>
          <w:szCs w:val="24"/>
        </w:rPr>
        <w:t xml:space="preserve">. </w:t>
      </w:r>
      <w:r w:rsidR="001276EE">
        <w:rPr>
          <w:rFonts w:ascii="Times New Roman" w:hAnsi="Times New Roman" w:cs="Times New Roman"/>
          <w:sz w:val="24"/>
          <w:szCs w:val="24"/>
        </w:rPr>
        <w:t xml:space="preserve">Since the suspected crime to have been committed at the crime scene is </w:t>
      </w:r>
      <w:r w:rsidR="007D501A">
        <w:rPr>
          <w:rFonts w:ascii="Times New Roman" w:hAnsi="Times New Roman" w:cs="Times New Roman"/>
          <w:sz w:val="24"/>
          <w:szCs w:val="24"/>
        </w:rPr>
        <w:t xml:space="preserve">pirating of copyrighted songs, </w:t>
      </w:r>
      <w:r w:rsidR="00AB55B2">
        <w:rPr>
          <w:rFonts w:ascii="Times New Roman" w:hAnsi="Times New Roman" w:cs="Times New Roman"/>
          <w:sz w:val="24"/>
          <w:szCs w:val="24"/>
        </w:rPr>
        <w:t xml:space="preserve">the suspect is very likely to might have copied the songs in Compact Disks. </w:t>
      </w:r>
      <w:r w:rsidR="00EB6B26">
        <w:rPr>
          <w:rFonts w:ascii="Times New Roman" w:hAnsi="Times New Roman" w:cs="Times New Roman"/>
          <w:sz w:val="24"/>
          <w:szCs w:val="24"/>
        </w:rPr>
        <w:t xml:space="preserve">As such, there is a high possibility that at some point </w:t>
      </w:r>
      <w:r w:rsidR="00870CCB">
        <w:rPr>
          <w:rFonts w:ascii="Times New Roman" w:hAnsi="Times New Roman" w:cs="Times New Roman"/>
          <w:sz w:val="24"/>
          <w:szCs w:val="24"/>
        </w:rPr>
        <w:t xml:space="preserve">the copying process was skewed leading to destroyed compact disks. </w:t>
      </w:r>
      <w:r w:rsidR="00E67EC1">
        <w:rPr>
          <w:rFonts w:ascii="Times New Roman" w:hAnsi="Times New Roman" w:cs="Times New Roman"/>
          <w:sz w:val="24"/>
          <w:szCs w:val="24"/>
        </w:rPr>
        <w:t>Mostly, they might have been disposed of in a box containing other materials such as books and papers</w:t>
      </w:r>
      <w:r w:rsidR="000D5B80">
        <w:rPr>
          <w:rFonts w:ascii="Times New Roman" w:hAnsi="Times New Roman" w:cs="Times New Roman"/>
          <w:sz w:val="24"/>
          <w:szCs w:val="24"/>
        </w:rPr>
        <w:t xml:space="preserve"> like the one under the desk</w:t>
      </w:r>
      <w:r w:rsidR="00E67EC1">
        <w:rPr>
          <w:rFonts w:ascii="Times New Roman" w:hAnsi="Times New Roman" w:cs="Times New Roman"/>
          <w:sz w:val="24"/>
          <w:szCs w:val="24"/>
        </w:rPr>
        <w:t xml:space="preserve"> to avoid raising any suspicion</w:t>
      </w:r>
      <w:r w:rsidR="000D5B80">
        <w:rPr>
          <w:rFonts w:ascii="Times New Roman" w:hAnsi="Times New Roman" w:cs="Times New Roman"/>
          <w:sz w:val="24"/>
          <w:szCs w:val="24"/>
        </w:rPr>
        <w:t xml:space="preserve">. </w:t>
      </w:r>
      <w:r w:rsidR="004B3A58">
        <w:rPr>
          <w:rFonts w:ascii="Times New Roman" w:hAnsi="Times New Roman" w:cs="Times New Roman"/>
          <w:sz w:val="24"/>
          <w:szCs w:val="24"/>
        </w:rPr>
        <w:t xml:space="preserve">Also, </w:t>
      </w:r>
      <w:r w:rsidR="00DF6C36">
        <w:rPr>
          <w:rFonts w:ascii="Times New Roman" w:hAnsi="Times New Roman" w:cs="Times New Roman"/>
          <w:sz w:val="24"/>
          <w:szCs w:val="24"/>
        </w:rPr>
        <w:t xml:space="preserve">if at all the suspect was still going through the process of copying songs, </w:t>
      </w:r>
      <w:r w:rsidR="00C75EAC">
        <w:rPr>
          <w:rFonts w:ascii="Times New Roman" w:hAnsi="Times New Roman" w:cs="Times New Roman"/>
          <w:sz w:val="24"/>
          <w:szCs w:val="24"/>
        </w:rPr>
        <w:t>there has to be an extra stash of compact disks lying around somewhere in the room</w:t>
      </w:r>
      <w:r w:rsidR="00DC7C4B">
        <w:rPr>
          <w:rFonts w:ascii="Times New Roman" w:hAnsi="Times New Roman" w:cs="Times New Roman"/>
          <w:sz w:val="24"/>
          <w:szCs w:val="24"/>
        </w:rPr>
        <w:t xml:space="preserve"> away from prying eyes. </w:t>
      </w:r>
      <w:r w:rsidR="005C6331">
        <w:rPr>
          <w:rFonts w:ascii="Times New Roman" w:hAnsi="Times New Roman" w:cs="Times New Roman"/>
          <w:sz w:val="24"/>
          <w:szCs w:val="24"/>
        </w:rPr>
        <w:t xml:space="preserve">The most likely place of concealment would be the boxes. Therefore, taking the boxes into possible sources of evidence can help the investigators to find more evidence while ensuring that no stone was unturned that could help the case. </w:t>
      </w:r>
    </w:p>
    <w:p w14:paraId="088FE386" w14:textId="02D28BE5" w:rsidR="00CD01CA" w:rsidRDefault="00607DF5" w:rsidP="00186920">
      <w:pPr>
        <w:spacing w:line="480" w:lineRule="auto"/>
        <w:ind w:firstLine="720"/>
        <w:rPr>
          <w:rFonts w:ascii="Times New Roman" w:hAnsi="Times New Roman" w:cs="Times New Roman"/>
          <w:sz w:val="24"/>
          <w:szCs w:val="24"/>
        </w:rPr>
      </w:pPr>
      <w:r>
        <w:rPr>
          <w:rFonts w:ascii="Times New Roman" w:hAnsi="Times New Roman" w:cs="Times New Roman"/>
          <w:sz w:val="24"/>
          <w:szCs w:val="24"/>
        </w:rPr>
        <w:t>Sixth, the office chair</w:t>
      </w:r>
      <w:r w:rsidR="00E73376">
        <w:rPr>
          <w:rFonts w:ascii="Times New Roman" w:hAnsi="Times New Roman" w:cs="Times New Roman"/>
          <w:sz w:val="24"/>
          <w:szCs w:val="24"/>
        </w:rPr>
        <w:t xml:space="preserve"> is a possible source of body hair</w:t>
      </w:r>
      <w:r>
        <w:rPr>
          <w:rFonts w:ascii="Times New Roman" w:hAnsi="Times New Roman" w:cs="Times New Roman"/>
          <w:sz w:val="24"/>
          <w:szCs w:val="24"/>
        </w:rPr>
        <w:t xml:space="preserve">. </w:t>
      </w:r>
      <w:r w:rsidR="001E3B32">
        <w:rPr>
          <w:rFonts w:ascii="Times New Roman" w:hAnsi="Times New Roman" w:cs="Times New Roman"/>
          <w:sz w:val="24"/>
          <w:szCs w:val="24"/>
        </w:rPr>
        <w:t xml:space="preserve">This is one of the </w:t>
      </w:r>
      <w:r w:rsidR="00E73376">
        <w:rPr>
          <w:rFonts w:ascii="Times New Roman" w:hAnsi="Times New Roman" w:cs="Times New Roman"/>
          <w:sz w:val="24"/>
          <w:szCs w:val="24"/>
        </w:rPr>
        <w:t>physical pieces of evidence</w:t>
      </w:r>
      <w:r w:rsidR="001E3B32">
        <w:rPr>
          <w:rFonts w:ascii="Times New Roman" w:hAnsi="Times New Roman" w:cs="Times New Roman"/>
          <w:sz w:val="24"/>
          <w:szCs w:val="24"/>
        </w:rPr>
        <w:t xml:space="preserve"> that could prove handy in case the case is deadlocked in the sense that it could give </w:t>
      </w:r>
      <w:r w:rsidR="00542670">
        <w:rPr>
          <w:rFonts w:ascii="Times New Roman" w:hAnsi="Times New Roman" w:cs="Times New Roman"/>
          <w:sz w:val="24"/>
          <w:szCs w:val="24"/>
        </w:rPr>
        <w:t xml:space="preserve">access to the </w:t>
      </w:r>
      <w:r w:rsidR="002E70F3">
        <w:rPr>
          <w:rFonts w:ascii="Times New Roman" w:hAnsi="Times New Roman" w:cs="Times New Roman"/>
          <w:sz w:val="24"/>
          <w:szCs w:val="24"/>
        </w:rPr>
        <w:t xml:space="preserve">suspect’s DNA. </w:t>
      </w:r>
      <w:r w:rsidR="00642C69">
        <w:rPr>
          <w:rFonts w:ascii="Times New Roman" w:hAnsi="Times New Roman" w:cs="Times New Roman"/>
          <w:sz w:val="24"/>
          <w:szCs w:val="24"/>
        </w:rPr>
        <w:t xml:space="preserve">The rationale of taking the chair into evidence is that </w:t>
      </w:r>
      <w:r w:rsidR="007F3428">
        <w:rPr>
          <w:rFonts w:ascii="Times New Roman" w:hAnsi="Times New Roman" w:cs="Times New Roman"/>
          <w:sz w:val="24"/>
          <w:szCs w:val="24"/>
        </w:rPr>
        <w:t xml:space="preserve">the suspect, having been aware that they are doing something illegal, may have ensured they’ve wiped off every possible </w:t>
      </w:r>
      <w:r w:rsidR="00F83839">
        <w:rPr>
          <w:rFonts w:ascii="Times New Roman" w:hAnsi="Times New Roman" w:cs="Times New Roman"/>
          <w:sz w:val="24"/>
          <w:szCs w:val="24"/>
        </w:rPr>
        <w:t>fingerprint</w:t>
      </w:r>
      <w:r w:rsidR="007F3428">
        <w:rPr>
          <w:rFonts w:ascii="Times New Roman" w:hAnsi="Times New Roman" w:cs="Times New Roman"/>
          <w:sz w:val="24"/>
          <w:szCs w:val="24"/>
        </w:rPr>
        <w:t xml:space="preserve"> </w:t>
      </w:r>
      <w:r w:rsidR="000E22F9">
        <w:rPr>
          <w:rFonts w:ascii="Times New Roman" w:hAnsi="Times New Roman" w:cs="Times New Roman"/>
          <w:sz w:val="24"/>
          <w:szCs w:val="24"/>
        </w:rPr>
        <w:t xml:space="preserve">at the crime scene. </w:t>
      </w:r>
      <w:r w:rsidR="00E816D2">
        <w:rPr>
          <w:rFonts w:ascii="Times New Roman" w:hAnsi="Times New Roman" w:cs="Times New Roman"/>
          <w:sz w:val="24"/>
          <w:szCs w:val="24"/>
        </w:rPr>
        <w:t xml:space="preserve">However, assuming the suspect is male with many body hairs, </w:t>
      </w:r>
      <w:r w:rsidR="00B878D5">
        <w:rPr>
          <w:rFonts w:ascii="Times New Roman" w:hAnsi="Times New Roman" w:cs="Times New Roman"/>
          <w:sz w:val="24"/>
          <w:szCs w:val="24"/>
        </w:rPr>
        <w:t xml:space="preserve">the chair can be a reliable source of </w:t>
      </w:r>
      <w:r w:rsidR="00B14F89">
        <w:rPr>
          <w:rFonts w:ascii="Times New Roman" w:hAnsi="Times New Roman" w:cs="Times New Roman"/>
          <w:sz w:val="24"/>
          <w:szCs w:val="24"/>
        </w:rPr>
        <w:t xml:space="preserve">tiny strands of hair that can be used to place them at the crime scene. </w:t>
      </w:r>
      <w:r w:rsidR="003F5E36">
        <w:rPr>
          <w:rFonts w:ascii="Times New Roman" w:hAnsi="Times New Roman" w:cs="Times New Roman"/>
          <w:sz w:val="24"/>
          <w:szCs w:val="24"/>
        </w:rPr>
        <w:t xml:space="preserve">Like fingerprints, </w:t>
      </w:r>
      <w:r w:rsidR="00B13DF3">
        <w:rPr>
          <w:rFonts w:ascii="Times New Roman" w:hAnsi="Times New Roman" w:cs="Times New Roman"/>
          <w:sz w:val="24"/>
          <w:szCs w:val="24"/>
        </w:rPr>
        <w:t xml:space="preserve">hair </w:t>
      </w:r>
      <w:r w:rsidR="00297292">
        <w:rPr>
          <w:rFonts w:ascii="Times New Roman" w:hAnsi="Times New Roman" w:cs="Times New Roman"/>
          <w:sz w:val="24"/>
          <w:szCs w:val="24"/>
        </w:rPr>
        <w:t xml:space="preserve">analysis </w:t>
      </w:r>
      <w:r w:rsidR="00B13DF3">
        <w:rPr>
          <w:rFonts w:ascii="Times New Roman" w:hAnsi="Times New Roman" w:cs="Times New Roman"/>
          <w:sz w:val="24"/>
          <w:szCs w:val="24"/>
        </w:rPr>
        <w:t xml:space="preserve">is one the most used source of </w:t>
      </w:r>
      <w:r w:rsidR="00297292">
        <w:rPr>
          <w:rFonts w:ascii="Times New Roman" w:hAnsi="Times New Roman" w:cs="Times New Roman"/>
          <w:sz w:val="24"/>
          <w:szCs w:val="24"/>
        </w:rPr>
        <w:t>forensic</w:t>
      </w:r>
      <w:r w:rsidR="00B13DF3">
        <w:rPr>
          <w:rFonts w:ascii="Times New Roman" w:hAnsi="Times New Roman" w:cs="Times New Roman"/>
          <w:sz w:val="24"/>
          <w:szCs w:val="24"/>
        </w:rPr>
        <w:t xml:space="preserve"> evidence that can help to matter-of-factly identify the suspect, although not equally as accurate. </w:t>
      </w:r>
      <w:r w:rsidR="00EE3E18">
        <w:rPr>
          <w:rFonts w:ascii="Times New Roman" w:hAnsi="Times New Roman" w:cs="Times New Roman"/>
          <w:sz w:val="24"/>
          <w:szCs w:val="24"/>
        </w:rPr>
        <w:t xml:space="preserve">This is because various races, gender, and age have varied hair features. </w:t>
      </w:r>
      <w:r w:rsidR="00C44EF4">
        <w:rPr>
          <w:rFonts w:ascii="Times New Roman" w:hAnsi="Times New Roman" w:cs="Times New Roman"/>
          <w:sz w:val="24"/>
          <w:szCs w:val="24"/>
        </w:rPr>
        <w:t xml:space="preserve">By forensically analyzing the type of hair within these scopes, </w:t>
      </w:r>
      <w:r w:rsidR="00FA5244">
        <w:rPr>
          <w:rFonts w:ascii="Times New Roman" w:hAnsi="Times New Roman" w:cs="Times New Roman"/>
          <w:sz w:val="24"/>
          <w:szCs w:val="24"/>
        </w:rPr>
        <w:t>the investigator can have a good idea of what race, age, or gender the perpetrator is.</w:t>
      </w:r>
      <w:r w:rsidR="00A57B60">
        <w:rPr>
          <w:rFonts w:ascii="Times New Roman" w:hAnsi="Times New Roman" w:cs="Times New Roman"/>
          <w:sz w:val="24"/>
          <w:szCs w:val="24"/>
        </w:rPr>
        <w:t xml:space="preserve"> Furthermore, hair is also a source of DNA, which is also </w:t>
      </w:r>
      <w:r w:rsidR="00A57B60">
        <w:rPr>
          <w:rFonts w:ascii="Times New Roman" w:hAnsi="Times New Roman" w:cs="Times New Roman"/>
          <w:sz w:val="24"/>
          <w:szCs w:val="24"/>
        </w:rPr>
        <w:lastRenderedPageBreak/>
        <w:t xml:space="preserve">one of the most reliable sources of evidence, that can be used to </w:t>
      </w:r>
      <w:r w:rsidR="0001397E">
        <w:rPr>
          <w:rFonts w:ascii="Times New Roman" w:hAnsi="Times New Roman" w:cs="Times New Roman"/>
          <w:sz w:val="24"/>
          <w:szCs w:val="24"/>
        </w:rPr>
        <w:t>individualize crime to specific</w:t>
      </w:r>
      <w:r w:rsidR="00A57B60">
        <w:rPr>
          <w:rFonts w:ascii="Times New Roman" w:hAnsi="Times New Roman" w:cs="Times New Roman"/>
          <w:sz w:val="24"/>
          <w:szCs w:val="24"/>
        </w:rPr>
        <w:t xml:space="preserve"> suspects.</w:t>
      </w:r>
    </w:p>
    <w:p w14:paraId="4EF87E5E" w14:textId="308733BE" w:rsidR="00E64BBD" w:rsidRDefault="00607DF5" w:rsidP="0018692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Lastly, the computer’s search history. </w:t>
      </w:r>
      <w:r w:rsidR="004B083C">
        <w:rPr>
          <w:rFonts w:ascii="Times New Roman" w:hAnsi="Times New Roman" w:cs="Times New Roman"/>
          <w:sz w:val="24"/>
          <w:szCs w:val="24"/>
        </w:rPr>
        <w:t xml:space="preserve">Internet search history is one of the sources of evidence that can aid investigators in profiling a suspect in this information age. </w:t>
      </w:r>
      <w:r w:rsidR="003A30B2">
        <w:rPr>
          <w:rFonts w:ascii="Times New Roman" w:hAnsi="Times New Roman" w:cs="Times New Roman"/>
          <w:sz w:val="24"/>
          <w:szCs w:val="24"/>
        </w:rPr>
        <w:t xml:space="preserve">Since the suspected crime in this instance is piracy of the internet, </w:t>
      </w:r>
      <w:r w:rsidR="00CC621A">
        <w:rPr>
          <w:rFonts w:ascii="Times New Roman" w:hAnsi="Times New Roman" w:cs="Times New Roman"/>
          <w:sz w:val="24"/>
          <w:szCs w:val="24"/>
        </w:rPr>
        <w:t xml:space="preserve">the suspect must likely have </w:t>
      </w:r>
      <w:r w:rsidR="00C67C5C">
        <w:rPr>
          <w:rFonts w:ascii="Times New Roman" w:hAnsi="Times New Roman" w:cs="Times New Roman"/>
          <w:sz w:val="24"/>
          <w:szCs w:val="24"/>
        </w:rPr>
        <w:t xml:space="preserve">frequented specific sites such as piratesbay.com to download the songs. </w:t>
      </w:r>
      <w:r w:rsidR="00167D70">
        <w:rPr>
          <w:rFonts w:ascii="Times New Roman" w:hAnsi="Times New Roman" w:cs="Times New Roman"/>
          <w:sz w:val="24"/>
          <w:szCs w:val="24"/>
        </w:rPr>
        <w:t>By indexing the number of such illegal sites and the count of times they were visited using the computer in the crime scene, the investigators will be able to remove any doubt that this was a pirating station.</w:t>
      </w:r>
      <w:r w:rsidR="00FA5244">
        <w:rPr>
          <w:rFonts w:ascii="Times New Roman" w:hAnsi="Times New Roman" w:cs="Times New Roman"/>
          <w:sz w:val="24"/>
          <w:szCs w:val="24"/>
        </w:rPr>
        <w:t xml:space="preserve"> </w:t>
      </w:r>
    </w:p>
    <w:p w14:paraId="508600F2" w14:textId="77777777" w:rsidR="000C2A5A" w:rsidRDefault="000C2A5A" w:rsidP="000C2A5A">
      <w:pPr>
        <w:spacing w:line="480" w:lineRule="auto"/>
        <w:rPr>
          <w:rFonts w:ascii="Times New Roman" w:hAnsi="Times New Roman" w:cs="Times New Roman"/>
          <w:b/>
          <w:sz w:val="24"/>
          <w:szCs w:val="24"/>
        </w:rPr>
      </w:pPr>
      <w:r>
        <w:rPr>
          <w:rFonts w:ascii="Times New Roman" w:hAnsi="Times New Roman" w:cs="Times New Roman"/>
          <w:b/>
          <w:sz w:val="24"/>
          <w:szCs w:val="24"/>
        </w:rPr>
        <w:t>P</w:t>
      </w:r>
      <w:r w:rsidRPr="00E34899">
        <w:rPr>
          <w:rFonts w:ascii="Times New Roman" w:hAnsi="Times New Roman" w:cs="Times New Roman"/>
          <w:b/>
          <w:sz w:val="24"/>
          <w:szCs w:val="24"/>
        </w:rPr>
        <w:t>rivacy Rights and Search Warrant Requirements</w:t>
      </w:r>
    </w:p>
    <w:p w14:paraId="47B7242B" w14:textId="77777777" w:rsidR="00F000EB" w:rsidRDefault="00607DF5" w:rsidP="00186920">
      <w:pPr>
        <w:spacing w:line="480" w:lineRule="auto"/>
        <w:ind w:firstLine="720"/>
        <w:rPr>
          <w:rFonts w:ascii="Times New Roman" w:hAnsi="Times New Roman" w:cs="Times New Roman"/>
          <w:sz w:val="24"/>
          <w:szCs w:val="24"/>
        </w:rPr>
      </w:pPr>
      <w:r w:rsidRPr="00F000EB">
        <w:rPr>
          <w:rFonts w:ascii="Times New Roman" w:hAnsi="Times New Roman" w:cs="Times New Roman"/>
          <w:sz w:val="24"/>
          <w:szCs w:val="24"/>
        </w:rPr>
        <w:t>Human beings have the right to be secure from unreasonable searches or seizures of property in their houses,</w:t>
      </w:r>
      <w:r w:rsidR="00F93E0D">
        <w:rPr>
          <w:rFonts w:ascii="Times New Roman" w:hAnsi="Times New Roman" w:cs="Times New Roman"/>
          <w:sz w:val="24"/>
          <w:szCs w:val="24"/>
        </w:rPr>
        <w:t xml:space="preserve"> </w:t>
      </w:r>
      <w:r w:rsidRPr="00F000EB">
        <w:rPr>
          <w:rFonts w:ascii="Times New Roman" w:hAnsi="Times New Roman" w:cs="Times New Roman"/>
          <w:sz w:val="24"/>
          <w:szCs w:val="24"/>
        </w:rPr>
        <w:t>persons,</w:t>
      </w:r>
      <w:r w:rsidR="00F93E0D">
        <w:rPr>
          <w:rFonts w:ascii="Times New Roman" w:hAnsi="Times New Roman" w:cs="Times New Roman"/>
          <w:sz w:val="24"/>
          <w:szCs w:val="24"/>
        </w:rPr>
        <w:t xml:space="preserve"> </w:t>
      </w:r>
      <w:r w:rsidRPr="00F000EB">
        <w:rPr>
          <w:rFonts w:ascii="Times New Roman" w:hAnsi="Times New Roman" w:cs="Times New Roman"/>
          <w:sz w:val="24"/>
          <w:szCs w:val="24"/>
        </w:rPr>
        <w:t xml:space="preserve">personal effects, and </w:t>
      </w:r>
      <w:r w:rsidR="00F93E0D" w:rsidRPr="00F000EB">
        <w:rPr>
          <w:rFonts w:ascii="Times New Roman" w:hAnsi="Times New Roman" w:cs="Times New Roman"/>
          <w:sz w:val="24"/>
          <w:szCs w:val="24"/>
        </w:rPr>
        <w:t>papers. They were having</w:t>
      </w:r>
      <w:r w:rsidRPr="00F000EB">
        <w:rPr>
          <w:rFonts w:ascii="Times New Roman" w:hAnsi="Times New Roman" w:cs="Times New Roman"/>
          <w:sz w:val="24"/>
          <w:szCs w:val="24"/>
        </w:rPr>
        <w:t xml:space="preserve"> a request to [personal space limits the power police can exercise to search </w:t>
      </w:r>
      <w:r w:rsidR="00F93E0D" w:rsidRPr="00F000EB">
        <w:rPr>
          <w:rFonts w:ascii="Times New Roman" w:hAnsi="Times New Roman" w:cs="Times New Roman"/>
          <w:sz w:val="24"/>
          <w:szCs w:val="24"/>
        </w:rPr>
        <w:t>people, seize</w:t>
      </w:r>
      <w:r w:rsidRPr="00F000EB">
        <w:rPr>
          <w:rFonts w:ascii="Times New Roman" w:hAnsi="Times New Roman" w:cs="Times New Roman"/>
          <w:sz w:val="24"/>
          <w:szCs w:val="24"/>
        </w:rPr>
        <w:t xml:space="preserve"> </w:t>
      </w:r>
      <w:r w:rsidR="00F93E0D" w:rsidRPr="00F000EB">
        <w:rPr>
          <w:rFonts w:ascii="Times New Roman" w:hAnsi="Times New Roman" w:cs="Times New Roman"/>
          <w:sz w:val="24"/>
          <w:szCs w:val="24"/>
        </w:rPr>
        <w:t>property, or</w:t>
      </w:r>
      <w:r w:rsidRPr="00F000EB">
        <w:rPr>
          <w:rFonts w:ascii="Times New Roman" w:hAnsi="Times New Roman" w:cs="Times New Roman"/>
          <w:sz w:val="24"/>
          <w:szCs w:val="24"/>
        </w:rPr>
        <w:t xml:space="preserve"> search homes.</w:t>
      </w:r>
      <w:r>
        <w:rPr>
          <w:rFonts w:ascii="Times New Roman" w:hAnsi="Times New Roman" w:cs="Times New Roman"/>
          <w:sz w:val="24"/>
          <w:szCs w:val="24"/>
        </w:rPr>
        <w:t xml:space="preserve"> </w:t>
      </w:r>
      <w:r w:rsidRPr="00F000EB">
        <w:rPr>
          <w:rFonts w:ascii="Times New Roman" w:hAnsi="Times New Roman" w:cs="Times New Roman"/>
          <w:sz w:val="24"/>
          <w:szCs w:val="24"/>
        </w:rPr>
        <w:t>Police are allowed to search when a search warrant is issued by a law court with probable ca</w:t>
      </w:r>
      <w:r w:rsidRPr="00F000EB">
        <w:rPr>
          <w:rFonts w:ascii="Times New Roman" w:hAnsi="Times New Roman" w:cs="Times New Roman"/>
          <w:sz w:val="24"/>
          <w:szCs w:val="24"/>
        </w:rPr>
        <w:t xml:space="preserve">use and a description of the place being searched or the person and precise property to be </w:t>
      </w:r>
      <w:r w:rsidR="00F93E0D" w:rsidRPr="00F000EB">
        <w:rPr>
          <w:rFonts w:ascii="Times New Roman" w:hAnsi="Times New Roman" w:cs="Times New Roman"/>
          <w:sz w:val="24"/>
          <w:szCs w:val="24"/>
        </w:rPr>
        <w:t>seized</w:t>
      </w:r>
      <w:r w:rsidR="00EA25A2">
        <w:rPr>
          <w:rFonts w:ascii="Times New Roman" w:hAnsi="Times New Roman" w:cs="Times New Roman"/>
          <w:sz w:val="24"/>
          <w:szCs w:val="24"/>
        </w:rPr>
        <w:t xml:space="preserve"> </w:t>
      </w:r>
      <w:r w:rsidR="00EA25A2" w:rsidRPr="00EA25A2">
        <w:rPr>
          <w:rFonts w:ascii="Times New Roman" w:hAnsi="Times New Roman" w:cs="Times New Roman"/>
          <w:sz w:val="24"/>
          <w:szCs w:val="24"/>
        </w:rPr>
        <w:t>(Sherman, 2019)</w:t>
      </w:r>
      <w:r w:rsidR="00F93E0D" w:rsidRPr="00F000EB">
        <w:rPr>
          <w:rFonts w:ascii="Times New Roman" w:hAnsi="Times New Roman" w:cs="Times New Roman"/>
          <w:sz w:val="24"/>
          <w:szCs w:val="24"/>
        </w:rPr>
        <w:t>.</w:t>
      </w:r>
      <w:r w:rsidR="00F93E0D">
        <w:rPr>
          <w:rFonts w:ascii="Times New Roman" w:hAnsi="Times New Roman" w:cs="Times New Roman"/>
          <w:sz w:val="24"/>
          <w:szCs w:val="24"/>
        </w:rPr>
        <w:t xml:space="preserve"> In</w:t>
      </w:r>
      <w:r>
        <w:rPr>
          <w:rFonts w:ascii="Times New Roman" w:hAnsi="Times New Roman" w:cs="Times New Roman"/>
          <w:sz w:val="24"/>
          <w:szCs w:val="24"/>
        </w:rPr>
        <w:t xml:space="preserve"> most </w:t>
      </w:r>
      <w:r w:rsidR="00F93E0D">
        <w:rPr>
          <w:rFonts w:ascii="Times New Roman" w:hAnsi="Times New Roman" w:cs="Times New Roman"/>
          <w:sz w:val="24"/>
          <w:szCs w:val="24"/>
        </w:rPr>
        <w:t>cases, search</w:t>
      </w:r>
      <w:r>
        <w:rPr>
          <w:rFonts w:ascii="Times New Roman" w:hAnsi="Times New Roman" w:cs="Times New Roman"/>
          <w:sz w:val="24"/>
          <w:szCs w:val="24"/>
        </w:rPr>
        <w:t xml:space="preserve"> warrants are only issued when there is evidence of the presence of clues that can be useful in a case. </w:t>
      </w:r>
    </w:p>
    <w:p w14:paraId="57F3599D" w14:textId="29C7FC74" w:rsidR="00143EC8" w:rsidRPr="00F000EB" w:rsidRDefault="00607DF5" w:rsidP="0018692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 the other </w:t>
      </w:r>
      <w:r w:rsidR="00F93E0D">
        <w:rPr>
          <w:rFonts w:ascii="Times New Roman" w:hAnsi="Times New Roman" w:cs="Times New Roman"/>
          <w:sz w:val="24"/>
          <w:szCs w:val="24"/>
        </w:rPr>
        <w:t>hand, internet</w:t>
      </w:r>
      <w:r>
        <w:rPr>
          <w:rFonts w:ascii="Times New Roman" w:hAnsi="Times New Roman" w:cs="Times New Roman"/>
          <w:sz w:val="24"/>
          <w:szCs w:val="24"/>
        </w:rPr>
        <w:t xml:space="preserve"> privacy ensures that there is a limitation in the collection and use of personal information stored on the </w:t>
      </w:r>
      <w:r w:rsidR="00F93E0D">
        <w:rPr>
          <w:rFonts w:ascii="Times New Roman" w:hAnsi="Times New Roman" w:cs="Times New Roman"/>
          <w:sz w:val="24"/>
          <w:szCs w:val="24"/>
        </w:rPr>
        <w:t>internet. There</w:t>
      </w:r>
      <w:r>
        <w:rPr>
          <w:rFonts w:ascii="Times New Roman" w:hAnsi="Times New Roman" w:cs="Times New Roman"/>
          <w:sz w:val="24"/>
          <w:szCs w:val="24"/>
        </w:rPr>
        <w:t xml:space="preserve"> are laws regarding the collection and use of the storage or use of an </w:t>
      </w:r>
      <w:r w:rsidR="00F93E0D">
        <w:rPr>
          <w:rFonts w:ascii="Times New Roman" w:hAnsi="Times New Roman" w:cs="Times New Roman"/>
          <w:sz w:val="24"/>
          <w:szCs w:val="24"/>
        </w:rPr>
        <w:t>individual’s</w:t>
      </w:r>
      <w:r>
        <w:rPr>
          <w:rFonts w:ascii="Times New Roman" w:hAnsi="Times New Roman" w:cs="Times New Roman"/>
          <w:sz w:val="24"/>
          <w:szCs w:val="24"/>
        </w:rPr>
        <w:t xml:space="preserve"> private information, especially on th</w:t>
      </w:r>
      <w:r>
        <w:rPr>
          <w:rFonts w:ascii="Times New Roman" w:hAnsi="Times New Roman" w:cs="Times New Roman"/>
          <w:sz w:val="24"/>
          <w:szCs w:val="24"/>
        </w:rPr>
        <w:t xml:space="preserve">e </w:t>
      </w:r>
      <w:r w:rsidR="00F93E0D">
        <w:rPr>
          <w:rFonts w:ascii="Times New Roman" w:hAnsi="Times New Roman" w:cs="Times New Roman"/>
          <w:sz w:val="24"/>
          <w:szCs w:val="24"/>
        </w:rPr>
        <w:t>internet. The</w:t>
      </w:r>
      <w:r>
        <w:rPr>
          <w:rFonts w:ascii="Times New Roman" w:hAnsi="Times New Roman" w:cs="Times New Roman"/>
          <w:sz w:val="24"/>
          <w:szCs w:val="24"/>
        </w:rPr>
        <w:t xml:space="preserve"> laws ensure that they protect internet users from being exposed to cyberbullying and manipulation of their confidential information for malicious </w:t>
      </w:r>
      <w:r w:rsidR="00F93E0D">
        <w:rPr>
          <w:rFonts w:ascii="Times New Roman" w:hAnsi="Times New Roman" w:cs="Times New Roman"/>
          <w:sz w:val="24"/>
          <w:szCs w:val="24"/>
        </w:rPr>
        <w:t>gain</w:t>
      </w:r>
      <w:r w:rsidR="00EA25A2">
        <w:rPr>
          <w:rFonts w:ascii="Times New Roman" w:hAnsi="Times New Roman" w:cs="Times New Roman"/>
          <w:sz w:val="24"/>
          <w:szCs w:val="24"/>
        </w:rPr>
        <w:t xml:space="preserve"> </w:t>
      </w:r>
      <w:r w:rsidR="00EA25A2" w:rsidRPr="00EA25A2">
        <w:rPr>
          <w:rFonts w:ascii="Times New Roman" w:hAnsi="Times New Roman" w:cs="Times New Roman"/>
          <w:sz w:val="24"/>
          <w:szCs w:val="24"/>
        </w:rPr>
        <w:t>(Oleson, 2021)</w:t>
      </w:r>
      <w:r w:rsidR="00F93E0D">
        <w:rPr>
          <w:rFonts w:ascii="Times New Roman" w:hAnsi="Times New Roman" w:cs="Times New Roman"/>
          <w:sz w:val="24"/>
          <w:szCs w:val="24"/>
        </w:rPr>
        <w:t>. Data</w:t>
      </w:r>
      <w:r>
        <w:rPr>
          <w:rFonts w:ascii="Times New Roman" w:hAnsi="Times New Roman" w:cs="Times New Roman"/>
          <w:sz w:val="24"/>
          <w:szCs w:val="24"/>
        </w:rPr>
        <w:t xml:space="preserve"> collection and sharing is prohibited significantly when it can affec</w:t>
      </w:r>
      <w:r>
        <w:rPr>
          <w:rFonts w:ascii="Times New Roman" w:hAnsi="Times New Roman" w:cs="Times New Roman"/>
          <w:sz w:val="24"/>
          <w:szCs w:val="24"/>
        </w:rPr>
        <w:t xml:space="preserve">t a </w:t>
      </w:r>
      <w:r w:rsidR="00F93E0D">
        <w:rPr>
          <w:rFonts w:ascii="Times New Roman" w:hAnsi="Times New Roman" w:cs="Times New Roman"/>
          <w:sz w:val="24"/>
          <w:szCs w:val="24"/>
        </w:rPr>
        <w:t>person’s</w:t>
      </w:r>
      <w:r>
        <w:rPr>
          <w:rFonts w:ascii="Times New Roman" w:hAnsi="Times New Roman" w:cs="Times New Roman"/>
          <w:sz w:val="24"/>
          <w:szCs w:val="24"/>
        </w:rPr>
        <w:t xml:space="preserve"> public </w:t>
      </w:r>
      <w:r w:rsidR="00F93E0D">
        <w:rPr>
          <w:rFonts w:ascii="Times New Roman" w:hAnsi="Times New Roman" w:cs="Times New Roman"/>
          <w:sz w:val="24"/>
          <w:szCs w:val="24"/>
        </w:rPr>
        <w:t>image. The</w:t>
      </w:r>
      <w:r>
        <w:rPr>
          <w:rFonts w:ascii="Times New Roman" w:hAnsi="Times New Roman" w:cs="Times New Roman"/>
          <w:sz w:val="24"/>
          <w:szCs w:val="24"/>
        </w:rPr>
        <w:t xml:space="preserve"> police or </w:t>
      </w:r>
      <w:r>
        <w:rPr>
          <w:rFonts w:ascii="Times New Roman" w:hAnsi="Times New Roman" w:cs="Times New Roman"/>
          <w:sz w:val="24"/>
          <w:szCs w:val="24"/>
        </w:rPr>
        <w:lastRenderedPageBreak/>
        <w:t xml:space="preserve">investigating </w:t>
      </w:r>
      <w:r w:rsidR="000C2A5A">
        <w:rPr>
          <w:rFonts w:ascii="Times New Roman" w:hAnsi="Times New Roman" w:cs="Times New Roman"/>
          <w:sz w:val="24"/>
          <w:szCs w:val="24"/>
        </w:rPr>
        <w:t>officer’s</w:t>
      </w:r>
      <w:r>
        <w:rPr>
          <w:rFonts w:ascii="Times New Roman" w:hAnsi="Times New Roman" w:cs="Times New Roman"/>
          <w:sz w:val="24"/>
          <w:szCs w:val="24"/>
        </w:rPr>
        <w:t xml:space="preserve"> ought to get a warrant to allow them to </w:t>
      </w:r>
      <w:r w:rsidR="00F93E0D">
        <w:rPr>
          <w:rFonts w:ascii="Times New Roman" w:hAnsi="Times New Roman" w:cs="Times New Roman"/>
          <w:sz w:val="24"/>
          <w:szCs w:val="24"/>
        </w:rPr>
        <w:t>seize</w:t>
      </w:r>
      <w:r>
        <w:rPr>
          <w:rFonts w:ascii="Times New Roman" w:hAnsi="Times New Roman" w:cs="Times New Roman"/>
          <w:sz w:val="24"/>
          <w:szCs w:val="24"/>
        </w:rPr>
        <w:t xml:space="preserve"> electronic storage devices with the information relevant to the court.</w:t>
      </w:r>
    </w:p>
    <w:p w14:paraId="5A4A470F" w14:textId="77777777" w:rsidR="000C2A5A" w:rsidRDefault="000C2A5A" w:rsidP="000C2A5A">
      <w:pPr>
        <w:spacing w:line="480" w:lineRule="auto"/>
        <w:rPr>
          <w:rFonts w:ascii="Times New Roman" w:hAnsi="Times New Roman" w:cs="Times New Roman"/>
          <w:b/>
          <w:sz w:val="24"/>
          <w:szCs w:val="24"/>
        </w:rPr>
      </w:pPr>
      <w:r>
        <w:rPr>
          <w:rFonts w:ascii="Times New Roman" w:hAnsi="Times New Roman" w:cs="Times New Roman"/>
          <w:b/>
          <w:sz w:val="24"/>
          <w:szCs w:val="24"/>
        </w:rPr>
        <w:t>C</w:t>
      </w:r>
      <w:r w:rsidRPr="00E34899">
        <w:rPr>
          <w:rFonts w:ascii="Times New Roman" w:hAnsi="Times New Roman" w:cs="Times New Roman"/>
          <w:b/>
          <w:sz w:val="24"/>
          <w:szCs w:val="24"/>
        </w:rPr>
        <w:t>hallenges Associated with Recovering Evidence</w:t>
      </w:r>
    </w:p>
    <w:p w14:paraId="6583D916" w14:textId="73E462F5" w:rsidR="00F000EB" w:rsidRDefault="00607DF5" w:rsidP="00186920">
      <w:pPr>
        <w:spacing w:line="480" w:lineRule="auto"/>
        <w:ind w:firstLine="720"/>
        <w:rPr>
          <w:rFonts w:ascii="Times New Roman" w:hAnsi="Times New Roman" w:cs="Times New Roman"/>
          <w:sz w:val="24"/>
          <w:szCs w:val="24"/>
        </w:rPr>
      </w:pPr>
      <w:r w:rsidRPr="00F93E0D">
        <w:rPr>
          <w:rFonts w:ascii="Times New Roman" w:hAnsi="Times New Roman" w:cs="Times New Roman"/>
          <w:sz w:val="24"/>
          <w:szCs w:val="24"/>
        </w:rPr>
        <w:t xml:space="preserve">Once evidence is recovered from a private residence, the officer </w:t>
      </w:r>
      <w:r w:rsidR="00F93E0D" w:rsidRPr="00F93E0D">
        <w:rPr>
          <w:rFonts w:ascii="Times New Roman" w:hAnsi="Times New Roman" w:cs="Times New Roman"/>
          <w:sz w:val="24"/>
          <w:szCs w:val="24"/>
        </w:rPr>
        <w:t>in charge</w:t>
      </w:r>
      <w:r w:rsidRPr="00F93E0D">
        <w:rPr>
          <w:rFonts w:ascii="Times New Roman" w:hAnsi="Times New Roman" w:cs="Times New Roman"/>
          <w:sz w:val="24"/>
          <w:szCs w:val="24"/>
        </w:rPr>
        <w:t xml:space="preserve"> of the recovery team should produce a warrant </w:t>
      </w:r>
      <w:r w:rsidR="00F93E0D" w:rsidRPr="00F93E0D">
        <w:rPr>
          <w:rFonts w:ascii="Times New Roman" w:hAnsi="Times New Roman" w:cs="Times New Roman"/>
          <w:sz w:val="24"/>
          <w:szCs w:val="24"/>
        </w:rPr>
        <w:t>issued by a recognized court by law. When a warrant is not issued, the evidence recovered is excluded as evidence. In some cases, the homeowner can sue the state for an illegal search or raid if it involves the destruction of property. On the other hand, an employee in an employer's workplace has a lesser privacy level compared</w:t>
      </w:r>
      <w:r w:rsidR="00F93E0D">
        <w:rPr>
          <w:rFonts w:ascii="Times New Roman" w:hAnsi="Times New Roman" w:cs="Times New Roman"/>
          <w:sz w:val="24"/>
          <w:szCs w:val="24"/>
        </w:rPr>
        <w:t xml:space="preserve"> to private </w:t>
      </w:r>
      <w:r w:rsidR="006A3C47">
        <w:rPr>
          <w:rFonts w:ascii="Times New Roman" w:hAnsi="Times New Roman" w:cs="Times New Roman"/>
          <w:sz w:val="24"/>
          <w:szCs w:val="24"/>
        </w:rPr>
        <w:t>homeowners</w:t>
      </w:r>
      <w:r w:rsidR="006A3C47" w:rsidRPr="00EA25A2">
        <w:rPr>
          <w:rFonts w:ascii="Times New Roman" w:hAnsi="Times New Roman" w:cs="Times New Roman"/>
          <w:sz w:val="24"/>
          <w:szCs w:val="24"/>
        </w:rPr>
        <w:t xml:space="preserve"> (</w:t>
      </w:r>
      <w:r w:rsidR="00EA25A2" w:rsidRPr="00EA25A2">
        <w:rPr>
          <w:rFonts w:ascii="Times New Roman" w:hAnsi="Times New Roman" w:cs="Times New Roman"/>
          <w:sz w:val="24"/>
          <w:szCs w:val="24"/>
        </w:rPr>
        <w:t>Oleson, 2021)</w:t>
      </w:r>
      <w:r w:rsidR="00F93E0D">
        <w:rPr>
          <w:rFonts w:ascii="Times New Roman" w:hAnsi="Times New Roman" w:cs="Times New Roman"/>
          <w:sz w:val="24"/>
          <w:szCs w:val="24"/>
        </w:rPr>
        <w:t>. An employer can search and seize computers used by its employees. Moreover, the employer can use the information seized to give incriminating evidence to authorities without violating the employees' rights against unreasonable searches and seizures of property. The employer does not act as a government employee or law enforcement officer; hence can conduct the investigation.</w:t>
      </w:r>
    </w:p>
    <w:p w14:paraId="0E2C1968" w14:textId="77777777" w:rsidR="00EA25A2" w:rsidRDefault="00EA25A2" w:rsidP="00186920">
      <w:pPr>
        <w:spacing w:line="480" w:lineRule="auto"/>
        <w:ind w:firstLine="720"/>
        <w:rPr>
          <w:rFonts w:ascii="Times New Roman" w:hAnsi="Times New Roman" w:cs="Times New Roman"/>
          <w:sz w:val="24"/>
          <w:szCs w:val="24"/>
        </w:rPr>
      </w:pPr>
    </w:p>
    <w:p w14:paraId="4CD75A49" w14:textId="77777777" w:rsidR="00EA25A2" w:rsidRPr="00EA25A2" w:rsidRDefault="00EA25A2" w:rsidP="00EA25A2">
      <w:pPr>
        <w:spacing w:line="480" w:lineRule="auto"/>
        <w:ind w:firstLine="720"/>
        <w:rPr>
          <w:rFonts w:ascii="Times New Roman" w:hAnsi="Times New Roman" w:cs="Times New Roman"/>
          <w:sz w:val="24"/>
          <w:szCs w:val="24"/>
        </w:rPr>
      </w:pPr>
    </w:p>
    <w:p w14:paraId="7CAF8280" w14:textId="77777777" w:rsidR="00EA25A2" w:rsidRPr="00EA25A2" w:rsidRDefault="00EA25A2" w:rsidP="00EA25A2">
      <w:pPr>
        <w:spacing w:line="480" w:lineRule="auto"/>
        <w:ind w:firstLine="720"/>
        <w:rPr>
          <w:rFonts w:ascii="Times New Roman" w:hAnsi="Times New Roman" w:cs="Times New Roman"/>
          <w:sz w:val="24"/>
          <w:szCs w:val="24"/>
        </w:rPr>
      </w:pPr>
    </w:p>
    <w:p w14:paraId="742E5C7C" w14:textId="77777777" w:rsidR="00EA25A2" w:rsidRDefault="00EA25A2" w:rsidP="00186920">
      <w:pPr>
        <w:spacing w:line="480" w:lineRule="auto"/>
        <w:ind w:firstLine="720"/>
        <w:rPr>
          <w:rFonts w:ascii="Times New Roman" w:hAnsi="Times New Roman" w:cs="Times New Roman"/>
          <w:sz w:val="24"/>
          <w:szCs w:val="24"/>
        </w:rPr>
      </w:pPr>
    </w:p>
    <w:p w14:paraId="319F0825" w14:textId="77777777" w:rsidR="00EA25A2" w:rsidRDefault="00EA25A2" w:rsidP="00EA25A2">
      <w:pPr>
        <w:spacing w:line="480" w:lineRule="auto"/>
        <w:ind w:firstLine="720"/>
        <w:jc w:val="center"/>
        <w:rPr>
          <w:rFonts w:ascii="Times New Roman" w:hAnsi="Times New Roman" w:cs="Times New Roman"/>
          <w:b/>
          <w:sz w:val="24"/>
          <w:szCs w:val="24"/>
        </w:rPr>
      </w:pPr>
    </w:p>
    <w:p w14:paraId="3D083A19" w14:textId="77777777" w:rsidR="00EA25A2" w:rsidRDefault="00EA25A2" w:rsidP="00EA25A2">
      <w:pPr>
        <w:spacing w:line="480" w:lineRule="auto"/>
        <w:ind w:firstLine="720"/>
        <w:jc w:val="center"/>
        <w:rPr>
          <w:rFonts w:ascii="Times New Roman" w:hAnsi="Times New Roman" w:cs="Times New Roman"/>
          <w:b/>
          <w:sz w:val="24"/>
          <w:szCs w:val="24"/>
        </w:rPr>
      </w:pPr>
    </w:p>
    <w:p w14:paraId="375EDFE3" w14:textId="77777777" w:rsidR="00EA25A2" w:rsidRDefault="00EA25A2" w:rsidP="00FB78F1">
      <w:pPr>
        <w:spacing w:line="480" w:lineRule="auto"/>
        <w:rPr>
          <w:rFonts w:ascii="Times New Roman" w:hAnsi="Times New Roman" w:cs="Times New Roman"/>
          <w:b/>
          <w:sz w:val="24"/>
          <w:szCs w:val="24"/>
        </w:rPr>
      </w:pPr>
    </w:p>
    <w:p w14:paraId="4DBFE281" w14:textId="77777777" w:rsidR="00EA25A2" w:rsidRDefault="00EA25A2" w:rsidP="00EA25A2">
      <w:pPr>
        <w:spacing w:line="480" w:lineRule="auto"/>
        <w:ind w:firstLine="720"/>
        <w:jc w:val="center"/>
        <w:rPr>
          <w:rFonts w:ascii="Times New Roman" w:hAnsi="Times New Roman" w:cs="Times New Roman"/>
          <w:b/>
          <w:sz w:val="24"/>
          <w:szCs w:val="24"/>
        </w:rPr>
      </w:pPr>
    </w:p>
    <w:p w14:paraId="55613CF0" w14:textId="77777777" w:rsidR="00EA25A2" w:rsidRPr="00EA25A2" w:rsidRDefault="00607DF5" w:rsidP="00EA25A2">
      <w:pPr>
        <w:spacing w:line="480" w:lineRule="auto"/>
        <w:ind w:firstLine="720"/>
        <w:jc w:val="center"/>
        <w:rPr>
          <w:rFonts w:ascii="Times New Roman" w:hAnsi="Times New Roman" w:cs="Times New Roman"/>
          <w:b/>
          <w:sz w:val="24"/>
          <w:szCs w:val="24"/>
        </w:rPr>
      </w:pPr>
      <w:r w:rsidRPr="00EA25A2">
        <w:rPr>
          <w:rFonts w:ascii="Times New Roman" w:hAnsi="Times New Roman" w:cs="Times New Roman"/>
          <w:b/>
          <w:sz w:val="24"/>
          <w:szCs w:val="24"/>
        </w:rPr>
        <w:lastRenderedPageBreak/>
        <w:t>References</w:t>
      </w:r>
    </w:p>
    <w:p w14:paraId="6D721726" w14:textId="77777777" w:rsidR="00FB78F1" w:rsidRDefault="00607DF5" w:rsidP="00FB78F1">
      <w:pPr>
        <w:spacing w:line="480" w:lineRule="auto"/>
        <w:ind w:left="720" w:hanging="720"/>
        <w:rPr>
          <w:rFonts w:ascii="Times New Roman" w:hAnsi="Times New Roman" w:cs="Times New Roman"/>
          <w:sz w:val="24"/>
          <w:szCs w:val="24"/>
        </w:rPr>
      </w:pPr>
      <w:r w:rsidRPr="00EA25A2">
        <w:rPr>
          <w:rFonts w:ascii="Times New Roman" w:hAnsi="Times New Roman" w:cs="Times New Roman"/>
          <w:sz w:val="24"/>
          <w:szCs w:val="24"/>
        </w:rPr>
        <w:t>Blumstein, A. (2018). Linking evidence and criminal justice policy. </w:t>
      </w:r>
      <w:r w:rsidRPr="00EA25A2">
        <w:rPr>
          <w:rFonts w:ascii="Times New Roman" w:hAnsi="Times New Roman" w:cs="Times New Roman"/>
          <w:i/>
          <w:iCs/>
          <w:sz w:val="24"/>
          <w:szCs w:val="24"/>
        </w:rPr>
        <w:t>Criminology &amp; Public Policy</w:t>
      </w:r>
      <w:r w:rsidRPr="00EA25A2">
        <w:rPr>
          <w:rFonts w:ascii="Times New Roman" w:hAnsi="Times New Roman" w:cs="Times New Roman"/>
          <w:sz w:val="24"/>
          <w:szCs w:val="24"/>
        </w:rPr>
        <w:t>, </w:t>
      </w:r>
      <w:r w:rsidRPr="00EA25A2">
        <w:rPr>
          <w:rFonts w:ascii="Times New Roman" w:hAnsi="Times New Roman" w:cs="Times New Roman"/>
          <w:i/>
          <w:iCs/>
          <w:sz w:val="24"/>
          <w:szCs w:val="24"/>
        </w:rPr>
        <w:t>12</w:t>
      </w:r>
      <w:r w:rsidRPr="00EA25A2">
        <w:rPr>
          <w:rFonts w:ascii="Times New Roman" w:hAnsi="Times New Roman" w:cs="Times New Roman"/>
          <w:sz w:val="24"/>
          <w:szCs w:val="24"/>
        </w:rPr>
        <w:t>(4), 721-730. </w:t>
      </w:r>
      <w:hyperlink r:id="rId6" w:history="1">
        <w:r w:rsidRPr="00EA25A2">
          <w:rPr>
            <w:rStyle w:val="Hyperlink"/>
            <w:rFonts w:ascii="Times New Roman" w:hAnsi="Times New Roman" w:cs="Times New Roman"/>
            <w:sz w:val="24"/>
            <w:szCs w:val="24"/>
          </w:rPr>
          <w:t>https://doi.org/10.1111/1745-9133.12040</w:t>
        </w:r>
      </w:hyperlink>
    </w:p>
    <w:p w14:paraId="2DCAFFC6" w14:textId="77777777" w:rsidR="00FB78F1" w:rsidRDefault="00607DF5" w:rsidP="00FB78F1">
      <w:pPr>
        <w:spacing w:line="480" w:lineRule="auto"/>
        <w:ind w:left="720" w:hanging="720"/>
        <w:rPr>
          <w:rFonts w:ascii="Times New Roman" w:hAnsi="Times New Roman" w:cs="Times New Roman"/>
          <w:sz w:val="24"/>
          <w:szCs w:val="24"/>
        </w:rPr>
      </w:pPr>
      <w:r w:rsidRPr="00EA25A2">
        <w:rPr>
          <w:rFonts w:ascii="Times New Roman" w:hAnsi="Times New Roman" w:cs="Times New Roman"/>
          <w:sz w:val="24"/>
          <w:szCs w:val="24"/>
        </w:rPr>
        <w:t>Oleson, J. C. (2021).</w:t>
      </w:r>
      <w:r w:rsidRPr="00EA25A2">
        <w:rPr>
          <w:rFonts w:ascii="Times New Roman" w:hAnsi="Times New Roman" w:cs="Times New Roman"/>
          <w:sz w:val="24"/>
          <w:szCs w:val="24"/>
        </w:rPr>
        <w:t xml:space="preserve"> </w:t>
      </w:r>
      <w:r w:rsidRPr="00EA25A2">
        <w:rPr>
          <w:rFonts w:ascii="Times New Roman" w:hAnsi="Times New Roman" w:cs="Times New Roman"/>
          <w:sz w:val="24"/>
          <w:szCs w:val="24"/>
        </w:rPr>
        <w:t>Evidence-based sentencing. </w:t>
      </w:r>
      <w:r w:rsidRPr="00EA25A2">
        <w:rPr>
          <w:rFonts w:ascii="Times New Roman" w:hAnsi="Times New Roman" w:cs="Times New Roman"/>
          <w:i/>
          <w:iCs/>
          <w:sz w:val="24"/>
          <w:szCs w:val="24"/>
        </w:rPr>
        <w:t>Criminology</w:t>
      </w:r>
      <w:r w:rsidRPr="00EA25A2">
        <w:rPr>
          <w:rFonts w:ascii="Times New Roman" w:hAnsi="Times New Roman" w:cs="Times New Roman"/>
          <w:sz w:val="24"/>
          <w:szCs w:val="24"/>
        </w:rPr>
        <w:t>. </w:t>
      </w:r>
      <w:hyperlink r:id="rId7" w:history="1">
        <w:r w:rsidRPr="00EA25A2">
          <w:rPr>
            <w:rStyle w:val="Hyperlink"/>
            <w:rFonts w:ascii="Times New Roman" w:hAnsi="Times New Roman" w:cs="Times New Roman"/>
            <w:sz w:val="24"/>
            <w:szCs w:val="24"/>
          </w:rPr>
          <w:t>https://doi.org/10.1093/obo/9780195396607-0296</w:t>
        </w:r>
      </w:hyperlink>
    </w:p>
    <w:p w14:paraId="586F1748" w14:textId="09CA37CA" w:rsidR="00EA25A2" w:rsidRPr="00EA25A2" w:rsidRDefault="00607DF5" w:rsidP="00FB78F1">
      <w:pPr>
        <w:spacing w:line="480" w:lineRule="auto"/>
        <w:ind w:left="720" w:hanging="720"/>
        <w:rPr>
          <w:rFonts w:ascii="Times New Roman" w:hAnsi="Times New Roman" w:cs="Times New Roman"/>
          <w:sz w:val="24"/>
          <w:szCs w:val="24"/>
        </w:rPr>
      </w:pPr>
      <w:r w:rsidRPr="00EA25A2">
        <w:rPr>
          <w:rFonts w:ascii="Times New Roman" w:hAnsi="Times New Roman" w:cs="Times New Roman"/>
          <w:sz w:val="24"/>
          <w:szCs w:val="24"/>
        </w:rPr>
        <w:t>Sherman, L. W. (2019). Evidence and liberty. </w:t>
      </w:r>
      <w:r w:rsidRPr="00EA25A2">
        <w:rPr>
          <w:rFonts w:ascii="Times New Roman" w:hAnsi="Times New Roman" w:cs="Times New Roman"/>
          <w:i/>
          <w:iCs/>
          <w:sz w:val="24"/>
          <w:szCs w:val="24"/>
        </w:rPr>
        <w:t>Criminology &amp; Criminal Justice</w:t>
      </w:r>
      <w:r w:rsidRPr="00EA25A2">
        <w:rPr>
          <w:rFonts w:ascii="Times New Roman" w:hAnsi="Times New Roman" w:cs="Times New Roman"/>
          <w:sz w:val="24"/>
          <w:szCs w:val="24"/>
        </w:rPr>
        <w:t>, </w:t>
      </w:r>
      <w:r w:rsidRPr="00EA25A2">
        <w:rPr>
          <w:rFonts w:ascii="Times New Roman" w:hAnsi="Times New Roman" w:cs="Times New Roman"/>
          <w:i/>
          <w:iCs/>
          <w:sz w:val="24"/>
          <w:szCs w:val="24"/>
        </w:rPr>
        <w:t>9</w:t>
      </w:r>
      <w:r w:rsidRPr="00EA25A2">
        <w:rPr>
          <w:rFonts w:ascii="Times New Roman" w:hAnsi="Times New Roman" w:cs="Times New Roman"/>
          <w:sz w:val="24"/>
          <w:szCs w:val="24"/>
        </w:rPr>
        <w:t>(1), 5-28. </w:t>
      </w:r>
      <w:hyperlink r:id="rId8" w:history="1">
        <w:r w:rsidRPr="00EA25A2">
          <w:rPr>
            <w:rStyle w:val="Hyperlink"/>
            <w:rFonts w:ascii="Times New Roman" w:hAnsi="Times New Roman" w:cs="Times New Roman"/>
            <w:sz w:val="24"/>
            <w:szCs w:val="24"/>
          </w:rPr>
          <w:t>https://doi.org/10.1177/1748895808099178</w:t>
        </w:r>
      </w:hyperlink>
    </w:p>
    <w:p w14:paraId="38DD00B8" w14:textId="77777777" w:rsidR="00EA25A2" w:rsidRPr="00F93E0D" w:rsidRDefault="00EA25A2" w:rsidP="00186920">
      <w:pPr>
        <w:spacing w:line="480" w:lineRule="auto"/>
        <w:ind w:firstLine="720"/>
        <w:rPr>
          <w:rFonts w:ascii="Times New Roman" w:hAnsi="Times New Roman" w:cs="Times New Roman"/>
          <w:b/>
          <w:sz w:val="24"/>
          <w:szCs w:val="24"/>
        </w:rPr>
      </w:pPr>
    </w:p>
    <w:p w14:paraId="11716B56" w14:textId="77777777" w:rsidR="00F000EB" w:rsidRPr="00E34899" w:rsidRDefault="00F000EB" w:rsidP="00186920">
      <w:pPr>
        <w:spacing w:line="480" w:lineRule="auto"/>
        <w:rPr>
          <w:rFonts w:ascii="Times New Roman" w:hAnsi="Times New Roman" w:cs="Times New Roman"/>
          <w:b/>
          <w:sz w:val="24"/>
          <w:szCs w:val="24"/>
        </w:rPr>
      </w:pPr>
    </w:p>
    <w:sectPr w:rsidR="00F000EB" w:rsidRPr="00E3489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8D37CB" w14:textId="77777777" w:rsidR="00607DF5" w:rsidRDefault="00607DF5">
      <w:pPr>
        <w:spacing w:after="0" w:line="240" w:lineRule="auto"/>
      </w:pPr>
      <w:r>
        <w:separator/>
      </w:r>
    </w:p>
  </w:endnote>
  <w:endnote w:type="continuationSeparator" w:id="0">
    <w:p w14:paraId="3A06D8F4" w14:textId="77777777" w:rsidR="00607DF5" w:rsidRDefault="00607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oto Serif CJK SC">
    <w:charset w:val="00"/>
    <w:family w:val="auto"/>
    <w:pitch w:val="variable"/>
  </w:font>
  <w:font w:name="Lohit Devanagari">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93793B" w14:textId="77777777" w:rsidR="00607DF5" w:rsidRDefault="00607DF5">
      <w:pPr>
        <w:spacing w:after="0" w:line="240" w:lineRule="auto"/>
      </w:pPr>
      <w:r>
        <w:separator/>
      </w:r>
    </w:p>
  </w:footnote>
  <w:footnote w:type="continuationSeparator" w:id="0">
    <w:p w14:paraId="2BFCE68F" w14:textId="77777777" w:rsidR="00607DF5" w:rsidRDefault="00607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8ED92" w14:textId="59132977" w:rsidR="00EA25A2" w:rsidRPr="001C1060" w:rsidRDefault="001C1060">
    <w:pPr>
      <w:pStyle w:val="Header"/>
      <w:jc w:val="right"/>
      <w:rPr>
        <w:rFonts w:ascii="Times New Roman" w:hAnsi="Times New Roman" w:cs="Times New Roman"/>
        <w:sz w:val="24"/>
        <w:szCs w:val="24"/>
      </w:rPr>
    </w:pPr>
    <w:r w:rsidRPr="001C1060">
      <w:rPr>
        <w:rFonts w:ascii="Times New Roman" w:hAnsi="Times New Roman" w:cs="Times New Roman"/>
        <w:sz w:val="24"/>
        <w:szCs w:val="24"/>
      </w:rPr>
      <w:t>CRIME SCENE PROCESSING</w:t>
    </w:r>
    <w:r>
      <w:rPr>
        <w:rFonts w:ascii="Times New Roman" w:hAnsi="Times New Roman" w:cs="Times New Roman"/>
        <w:sz w:val="24"/>
        <w:szCs w:val="24"/>
      </w:rPr>
      <w:tab/>
    </w:r>
    <w:r>
      <w:rPr>
        <w:rFonts w:ascii="Times New Roman" w:hAnsi="Times New Roman" w:cs="Times New Roman"/>
        <w:sz w:val="24"/>
        <w:szCs w:val="24"/>
      </w:rPr>
      <w:tab/>
    </w:r>
    <w:r w:rsidRPr="001C1060">
      <w:rPr>
        <w:rFonts w:ascii="Times New Roman" w:hAnsi="Times New Roman" w:cs="Times New Roman"/>
        <w:sz w:val="24"/>
        <w:szCs w:val="24"/>
      </w:rPr>
      <w:t xml:space="preserve"> </w:t>
    </w:r>
    <w:sdt>
      <w:sdtPr>
        <w:rPr>
          <w:rFonts w:ascii="Times New Roman" w:hAnsi="Times New Roman" w:cs="Times New Roman"/>
          <w:sz w:val="24"/>
          <w:szCs w:val="24"/>
        </w:rPr>
        <w:id w:val="-48696822"/>
        <w:docPartObj>
          <w:docPartGallery w:val="Page Numbers (Top of Page)"/>
          <w:docPartUnique/>
        </w:docPartObj>
      </w:sdtPr>
      <w:sdtEndPr>
        <w:rPr>
          <w:noProof/>
        </w:rPr>
      </w:sdtEndPr>
      <w:sdtContent>
        <w:r w:rsidR="00607DF5" w:rsidRPr="001C1060">
          <w:rPr>
            <w:rFonts w:ascii="Times New Roman" w:hAnsi="Times New Roman" w:cs="Times New Roman"/>
            <w:sz w:val="24"/>
            <w:szCs w:val="24"/>
          </w:rPr>
          <w:fldChar w:fldCharType="begin"/>
        </w:r>
        <w:r w:rsidR="00607DF5" w:rsidRPr="001C1060">
          <w:rPr>
            <w:rFonts w:ascii="Times New Roman" w:hAnsi="Times New Roman" w:cs="Times New Roman"/>
            <w:sz w:val="24"/>
            <w:szCs w:val="24"/>
          </w:rPr>
          <w:instrText xml:space="preserve"> PAGE   \* MERGEFORMAT </w:instrText>
        </w:r>
        <w:r w:rsidR="00607DF5" w:rsidRPr="001C1060">
          <w:rPr>
            <w:rFonts w:ascii="Times New Roman" w:hAnsi="Times New Roman" w:cs="Times New Roman"/>
            <w:sz w:val="24"/>
            <w:szCs w:val="24"/>
          </w:rPr>
          <w:fldChar w:fldCharType="separate"/>
        </w:r>
        <w:r w:rsidR="00607DF5" w:rsidRPr="001C1060">
          <w:rPr>
            <w:rFonts w:ascii="Times New Roman" w:hAnsi="Times New Roman" w:cs="Times New Roman"/>
            <w:noProof/>
            <w:sz w:val="24"/>
            <w:szCs w:val="24"/>
          </w:rPr>
          <w:t>1</w:t>
        </w:r>
        <w:r w:rsidR="00607DF5" w:rsidRPr="001C1060">
          <w:rPr>
            <w:rFonts w:ascii="Times New Roman" w:hAnsi="Times New Roman" w:cs="Times New Roman"/>
            <w:noProof/>
            <w:sz w:val="24"/>
            <w:szCs w:val="24"/>
          </w:rPr>
          <w:fldChar w:fldCharType="end"/>
        </w:r>
      </w:sdtContent>
    </w:sdt>
  </w:p>
  <w:p w14:paraId="0D9EB982" w14:textId="77777777" w:rsidR="00EA25A2" w:rsidRPr="001C1060" w:rsidRDefault="00EA25A2">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899"/>
    <w:rsid w:val="0001397E"/>
    <w:rsid w:val="000464CF"/>
    <w:rsid w:val="000C2A5A"/>
    <w:rsid w:val="000D5B80"/>
    <w:rsid w:val="000E22F9"/>
    <w:rsid w:val="001276EE"/>
    <w:rsid w:val="00132F39"/>
    <w:rsid w:val="00143EC8"/>
    <w:rsid w:val="00167D70"/>
    <w:rsid w:val="00186920"/>
    <w:rsid w:val="001C1060"/>
    <w:rsid w:val="001E3B32"/>
    <w:rsid w:val="00223A17"/>
    <w:rsid w:val="00297292"/>
    <w:rsid w:val="002B211A"/>
    <w:rsid w:val="002B7745"/>
    <w:rsid w:val="002E70F3"/>
    <w:rsid w:val="00373E09"/>
    <w:rsid w:val="00393B11"/>
    <w:rsid w:val="003A30B2"/>
    <w:rsid w:val="003B27C9"/>
    <w:rsid w:val="003F28D2"/>
    <w:rsid w:val="003F5E36"/>
    <w:rsid w:val="004B083C"/>
    <w:rsid w:val="004B3A58"/>
    <w:rsid w:val="004C6A5A"/>
    <w:rsid w:val="00542670"/>
    <w:rsid w:val="00542D7E"/>
    <w:rsid w:val="005C3514"/>
    <w:rsid w:val="005C6331"/>
    <w:rsid w:val="00607DF5"/>
    <w:rsid w:val="00642C69"/>
    <w:rsid w:val="00666B62"/>
    <w:rsid w:val="006A3C47"/>
    <w:rsid w:val="00776B16"/>
    <w:rsid w:val="007D501A"/>
    <w:rsid w:val="007F3428"/>
    <w:rsid w:val="00870CCB"/>
    <w:rsid w:val="008928CB"/>
    <w:rsid w:val="008E4B6D"/>
    <w:rsid w:val="008E5D78"/>
    <w:rsid w:val="00A0741B"/>
    <w:rsid w:val="00A57B60"/>
    <w:rsid w:val="00A91396"/>
    <w:rsid w:val="00AB55B2"/>
    <w:rsid w:val="00AB5683"/>
    <w:rsid w:val="00AE0FA4"/>
    <w:rsid w:val="00AE0FAD"/>
    <w:rsid w:val="00B13DF3"/>
    <w:rsid w:val="00B14F89"/>
    <w:rsid w:val="00B878D5"/>
    <w:rsid w:val="00C44EF4"/>
    <w:rsid w:val="00C67C5C"/>
    <w:rsid w:val="00C75EAC"/>
    <w:rsid w:val="00CC621A"/>
    <w:rsid w:val="00CD01CA"/>
    <w:rsid w:val="00D22EC5"/>
    <w:rsid w:val="00D352C5"/>
    <w:rsid w:val="00DB380B"/>
    <w:rsid w:val="00DC7C4B"/>
    <w:rsid w:val="00DF6C36"/>
    <w:rsid w:val="00E02F5F"/>
    <w:rsid w:val="00E34899"/>
    <w:rsid w:val="00E5067A"/>
    <w:rsid w:val="00E64BBD"/>
    <w:rsid w:val="00E67EC1"/>
    <w:rsid w:val="00E725ED"/>
    <w:rsid w:val="00E73376"/>
    <w:rsid w:val="00E816D2"/>
    <w:rsid w:val="00EA25A2"/>
    <w:rsid w:val="00EB6B26"/>
    <w:rsid w:val="00EE3E18"/>
    <w:rsid w:val="00F000EB"/>
    <w:rsid w:val="00F37218"/>
    <w:rsid w:val="00F83839"/>
    <w:rsid w:val="00F93E0D"/>
    <w:rsid w:val="00FA5244"/>
    <w:rsid w:val="00FB78F1"/>
    <w:rsid w:val="00FD7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6AE82"/>
  <w15:chartTrackingRefBased/>
  <w15:docId w15:val="{AD5D7AF8-E6F3-4173-A682-D5C85D6EF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25A2"/>
    <w:rPr>
      <w:color w:val="0563C1" w:themeColor="hyperlink"/>
      <w:u w:val="single"/>
    </w:rPr>
  </w:style>
  <w:style w:type="paragraph" w:styleId="Header">
    <w:name w:val="header"/>
    <w:basedOn w:val="Normal"/>
    <w:link w:val="HeaderChar"/>
    <w:uiPriority w:val="99"/>
    <w:unhideWhenUsed/>
    <w:rsid w:val="00EA25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5A2"/>
  </w:style>
  <w:style w:type="paragraph" w:styleId="Footer">
    <w:name w:val="footer"/>
    <w:basedOn w:val="Normal"/>
    <w:link w:val="FooterChar"/>
    <w:uiPriority w:val="99"/>
    <w:unhideWhenUsed/>
    <w:rsid w:val="00EA25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5A2"/>
  </w:style>
  <w:style w:type="character" w:styleId="FollowedHyperlink">
    <w:name w:val="FollowedHyperlink"/>
    <w:basedOn w:val="DefaultParagraphFont"/>
    <w:uiPriority w:val="99"/>
    <w:semiHidden/>
    <w:unhideWhenUsed/>
    <w:rsid w:val="006A3C47"/>
    <w:rPr>
      <w:color w:val="954F72" w:themeColor="followedHyperlink"/>
      <w:u w:val="single"/>
    </w:rPr>
  </w:style>
  <w:style w:type="paragraph" w:customStyle="1" w:styleId="Standard">
    <w:name w:val="Standard"/>
    <w:rsid w:val="001C1060"/>
    <w:pPr>
      <w:overflowPunct w:val="0"/>
      <w:autoSpaceDN w:val="0"/>
      <w:spacing w:after="0" w:line="240" w:lineRule="auto"/>
    </w:pPr>
    <w:rPr>
      <w:rFonts w:ascii="Liberation Serif" w:eastAsia="Noto Serif CJK SC" w:hAnsi="Liberation Serif" w:cs="Lohit Devanagari"/>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748895808099178" TargetMode="External"/><Relationship Id="rId3" Type="http://schemas.openxmlformats.org/officeDocument/2006/relationships/webSettings" Target="webSettings.xml"/><Relationship Id="rId7" Type="http://schemas.openxmlformats.org/officeDocument/2006/relationships/hyperlink" Target="https://doi.org/10.1093/obo/9780195396607-029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11/1745-9133.1204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7</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KALRO</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Clinton Owino</cp:lastModifiedBy>
  <cp:revision>65</cp:revision>
  <dcterms:created xsi:type="dcterms:W3CDTF">2021-11-09T19:54:00Z</dcterms:created>
  <dcterms:modified xsi:type="dcterms:W3CDTF">2021-11-10T02:56:00Z</dcterms:modified>
</cp:coreProperties>
</file>