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Pr="002A413B" w:rsidR="003737B6" w:rsidP="002A413B" w:rsidRDefault="000243CE" w14:paraId="108281F2" w14:textId="50DAF2F6">
      <w:pPr>
        <w:pStyle w:val="Heading1"/>
        <w:spacing w:before="0"/>
        <w:jc w:val="center"/>
        <w:rPr>
          <w:rFonts w:ascii="Arial" w:hAnsi="Arial" w:cs="Arial"/>
          <w:b/>
          <w:sz w:val="28"/>
          <w:szCs w:val="28"/>
        </w:rPr>
      </w:pPr>
      <w:r w:rsidRPr="002A413B">
        <w:rPr>
          <w:rFonts w:ascii="Arial" w:hAnsi="Arial" w:cs="Arial"/>
          <w:b/>
          <w:color w:val="000000" w:themeColor="text1"/>
          <w:sz w:val="28"/>
          <w:szCs w:val="28"/>
        </w:rPr>
        <w:t>Exp19_Excel_Ch03_ML1_Airports</w:t>
      </w:r>
    </w:p>
    <w:p w:rsidRPr="00452CF6" w:rsidR="003737B6" w:rsidP="00135826" w:rsidRDefault="003737B6" w14:paraId="79BFEA44" w14:textId="77777777">
      <w:pPr>
        <w:pStyle w:val="PlainText"/>
        <w:rPr>
          <w:rFonts w:ascii="Arial" w:hAnsi="Arial" w:cs="Arial"/>
          <w:b/>
          <w:sz w:val="18"/>
          <w:szCs w:val="18"/>
        </w:rPr>
      </w:pPr>
    </w:p>
    <w:p w:rsidRPr="002A413B" w:rsidR="001A55B4" w:rsidP="002A413B" w:rsidRDefault="00FF69F1" w14:paraId="528B2C3C" w14:textId="375D2712">
      <w:pPr>
        <w:pStyle w:val="Heading2"/>
        <w:spacing w:before="0"/>
        <w:rPr>
          <w:rFonts w:ascii="Arial" w:hAnsi="Arial" w:cs="Arial"/>
          <w:b/>
          <w:sz w:val="20"/>
          <w:szCs w:val="20"/>
        </w:rPr>
      </w:pPr>
      <w:r w:rsidRPr="002A413B">
        <w:rPr>
          <w:rFonts w:ascii="Arial" w:hAnsi="Arial" w:cs="Arial"/>
          <w:b/>
          <w:color w:val="000000" w:themeColor="text1"/>
          <w:sz w:val="20"/>
          <w:szCs w:val="20"/>
        </w:rPr>
        <w:t>Project Description:</w:t>
      </w:r>
    </w:p>
    <w:p w:rsidR="00135826" w:rsidP="00120A46" w:rsidRDefault="006B574B" w14:paraId="1657BC81" w14:textId="0B640A31">
      <w:pPr>
        <w:spacing w:before="120"/>
      </w:pPr>
      <w:r>
        <w:t>As an analyst for the airline industry, you track the number of passengers at the top six major U.S. airports: Atlanta (ATL), Chicago (ORD), Los Angeles (LAX), Dallas/Fort Worth (DFW), Denver (DEN), and New York (JFK). You researched passenger data and created a worksheet that lists the number of total yearly passengers at the top six airports. To prepare for an upcoming meeting, you will create a clustered column chart to compare the number of passengers at each airport. Then, you will create a line chart that compares trends over time. Next, you will create a bar chart to compare the passenger count for the latest year of data available and then emphasize the airport with the largest number of passenger traffic. Finally, you want to insert sparklines to visually represent trends in passengers at each airport over the 10-year period. </w:t>
      </w:r>
    </w:p>
    <w:p w:rsidRPr="00452CF6" w:rsidR="006B574B" w:rsidP="006B574B" w:rsidRDefault="006B574B" w14:paraId="17E7B3CC" w14:textId="77777777">
      <w:pPr>
        <w:pStyle w:val="PlainText"/>
        <w:rPr>
          <w:rFonts w:ascii="Arial" w:hAnsi="Arial" w:cs="Arial"/>
          <w:sz w:val="18"/>
          <w:szCs w:val="18"/>
        </w:rPr>
      </w:pPr>
    </w:p>
    <w:p w:rsidRPr="002A413B" w:rsidR="001A55B4" w:rsidP="002A413B" w:rsidRDefault="004E55A2" w14:paraId="3EE76BDE" w14:textId="19BE51B7">
      <w:pPr>
        <w:pStyle w:val="Heading2"/>
        <w:spacing w:before="0" w:after="120"/>
        <w:rPr>
          <w:rFonts w:ascii="Arial" w:hAnsi="Arial" w:cs="Arial"/>
          <w:b/>
          <w:sz w:val="20"/>
          <w:szCs w:val="20"/>
        </w:rPr>
      </w:pPr>
      <w:bookmarkStart w:name="_GoBack" w:id="0"/>
      <w:bookmarkEnd w:id="0"/>
      <w:r w:rsidRPr="002A413B">
        <w:rPr>
          <w:rFonts w:ascii="Arial" w:hAnsi="Arial" w:cs="Arial"/>
          <w:b/>
          <w:color w:val="000000" w:themeColor="text1"/>
          <w:sz w:val="20"/>
          <w:szCs w:val="20"/>
        </w:rPr>
        <w:t>Steps to Perform</w:t>
      </w:r>
      <w:r w:rsidRPr="002A413B" w:rsidR="003A6B49">
        <w:rPr>
          <w:rFonts w:ascii="Arial" w:hAnsi="Arial" w:cs="Arial"/>
          <w:b/>
          <w:color w:val="000000" w:themeColor="text1"/>
          <w:sz w:val="20"/>
          <w:szCs w:val="20"/>
        </w:rPr>
        <w:t>:</w:t>
      </w:r>
    </w:p>
    <w:tbl>
      <w:tblPr>
        <w:tblStyle w:val="InstructionDocStyle"/>
        <w:tblW w:w="10168" w:type="dxa"/>
        <w:tblLayout w:type="fixed"/>
        <w:tblLook w:val="05A0" w:firstRow="1" w:lastRow="0" w:firstColumn="1" w:lastColumn="1" w:noHBand="0" w:noVBand="1"/>
      </w:tblPr>
      <w:tblGrid>
        <w:gridCol w:w="1077"/>
        <w:gridCol w:w="7760"/>
        <w:gridCol w:w="1331"/>
      </w:tblGrid>
      <w:tr w:rsidRPr="00452CF6" w:rsidR="0095702E" w:rsidTr="00252019" w14:paraId="0DC75498" w14:textId="77777777">
        <w:trPr>
          <w:cnfStyle w:val="100000000000" w:firstRow="1" w:lastRow="0" w:firstColumn="0" w:lastColumn="0" w:oddVBand="0" w:evenVBand="0" w:oddHBand="0" w:evenHBand="0" w:firstRowFirstColumn="0" w:firstRowLastColumn="0" w:lastRowFirstColumn="0" w:lastRowLastColumn="0"/>
          <w:trHeight w:val="315"/>
          <w:tblHeader/>
        </w:trPr>
        <w:tc>
          <w:tcPr>
            <w:cnfStyle w:val="001000000000" w:firstRow="0" w:lastRow="0" w:firstColumn="1" w:lastColumn="0" w:oddVBand="0" w:evenVBand="0" w:oddHBand="0" w:evenHBand="0" w:firstRowFirstColumn="0" w:firstRowLastColumn="0" w:lastRowFirstColumn="0" w:lastRowLastColumn="0"/>
            <w:tcW w:w="1077" w:type="dxa"/>
            <w:noWrap/>
            <w:vAlign w:val="center"/>
          </w:tcPr>
          <w:p w:rsidRPr="00452CF6" w:rsidR="0095702E" w:rsidP="00151F8E" w:rsidRDefault="00A02761" w14:paraId="4F21F6AB" w14:textId="77777777">
            <w:pPr>
              <w:rPr>
                <w:rFonts w:cs="Arial"/>
                <w:b/>
                <w:bCs/>
              </w:rPr>
            </w:pPr>
            <w:r w:rsidRPr="00452CF6">
              <w:rPr>
                <w:rFonts w:cs="Arial"/>
                <w:b/>
                <w:bCs/>
              </w:rPr>
              <w:t>Step</w:t>
            </w:r>
          </w:p>
        </w:tc>
        <w:tc>
          <w:tcPr>
            <w:tcW w:w="7760" w:type="dxa"/>
            <w:noWrap/>
            <w:vAlign w:val="center"/>
          </w:tcPr>
          <w:p w:rsidRPr="00452CF6" w:rsidR="0095702E" w:rsidP="00151F8E" w:rsidRDefault="009F4ED1" w14:paraId="6500E1D9" w14:textId="77777777">
            <w:pPr>
              <w:jc w:val="center"/>
              <w:cnfStyle w:val="100000000000" w:firstRow="1" w:lastRow="0" w:firstColumn="0" w:lastColumn="0" w:oddVBand="0" w:evenVBand="0" w:oddHBand="0" w:evenHBand="0" w:firstRowFirstColumn="0" w:firstRowLastColumn="0" w:lastRowFirstColumn="0" w:lastRowLastColumn="0"/>
              <w:rPr>
                <w:rFonts w:cs="Arial"/>
                <w:b/>
                <w:bCs/>
              </w:rPr>
            </w:pPr>
            <w:r w:rsidRPr="00452CF6">
              <w:rPr>
                <w:rFonts w:cs="Arial"/>
                <w:b/>
                <w:bCs/>
              </w:rPr>
              <w:t>Instruction</w:t>
            </w:r>
            <w:r w:rsidRPr="00452CF6" w:rsidR="00B8416D">
              <w:rPr>
                <w:rFonts w:cs="Arial"/>
                <w:b/>
                <w:bCs/>
              </w:rPr>
              <w:t>s</w:t>
            </w:r>
          </w:p>
        </w:tc>
        <w:tc>
          <w:tcPr>
            <w:cnfStyle w:val="000100000000" w:firstRow="0" w:lastRow="0" w:firstColumn="0" w:lastColumn="1" w:oddVBand="0" w:evenVBand="0" w:oddHBand="0" w:evenHBand="0" w:firstRowFirstColumn="0" w:firstRowLastColumn="0" w:lastRowFirstColumn="0" w:lastRowLastColumn="0"/>
            <w:tcW w:w="1331" w:type="dxa"/>
            <w:noWrap/>
            <w:vAlign w:val="center"/>
          </w:tcPr>
          <w:p w:rsidRPr="00452CF6" w:rsidR="0095702E" w:rsidP="00151F8E" w:rsidRDefault="00E52F7C" w14:paraId="6DE538F7" w14:textId="77777777">
            <w:pPr>
              <w:rPr>
                <w:rFonts w:cs="Arial"/>
                <w:b/>
                <w:bCs/>
              </w:rPr>
            </w:pPr>
            <w:r w:rsidRPr="00452CF6">
              <w:rPr>
                <w:rFonts w:cs="Arial"/>
                <w:b/>
                <w:bCs/>
              </w:rPr>
              <w:t>Points Possible</w:t>
            </w:r>
          </w:p>
        </w:tc>
      </w:tr>
      <w:tr>
        <w:tc>
          <w:p>
            <w:r>
              <w:t>1</w:t>
            </w:r>
          </w:p>
        </w:tc>
        <w:tc>
          <w:p>
            <w:r>
              <w:rPr>
                <w:sz/>
              </w:rPr>
              <w:rFonts/>
              <w:t xml:space="preserve">Start Excel. Download and open the file named </w:t>
            </w:r>
            <w:r>
              <w:rPr>
                <w:sz/>
                <w:i/>
              </w:rPr>
              <w:rFonts/>
              <w:t xml:space="preserve">Exp19_Excel_Ch03_ML1_Airports.xlsx</w:t>
            </w:r>
            <w:r>
              <w:rPr>
                <w:sz/>
              </w:rPr>
              <w:rFonts/>
              <w:t xml:space="preserve">. Grader has automatically added your last name to the beginning of the filename.</w:t>
              <w:br/>
            </w:r>
            <w:r>
              <w:rPr>
                <w:sz/>
              </w:rPr>
              <w:rFonts/>
              <w:t xml:space="preserve"/>
            </w:r>
          </w:p>
        </w:tc>
        <w:tc>
          <w:p>
            <w:r>
              <w:t>0</w:t>
            </w:r>
          </w:p>
        </w:tc>
      </w:tr>
      <w:tr>
        <w:tc>
          <w:p>
            <w:r>
              <w:t>2</w:t>
            </w:r>
          </w:p>
        </w:tc>
        <w:tc>
          <w:p>
            <w:r>
              <w:rPr>
                <w:sz/>
              </w:rPr>
              <w:rFonts/>
              <w:t xml:space="preserve">You want to create a clustered column chart to depict the passenger counts at the six airports over several years.</w:t>
              <w:br/>
            </w:r>
            <w:r>
              <w:rPr>
                <w:sz/>
              </w:rPr>
              <w:rFonts/>
              <w:t xml:space="preserve">Use Quick Analysis to create a clustered column chart for the range A4:L10. Cut the chart and paste it in cell A15.</w:t>
            </w:r>
          </w:p>
        </w:tc>
        <w:tc>
          <w:p>
            <w:r>
              <w:t>7</w:t>
            </w:r>
          </w:p>
        </w:tc>
      </w:tr>
      <w:tr>
        <w:tc>
          <w:p>
            <w:r>
              <w:t>3</w:t>
            </w:r>
          </w:p>
        </w:tc>
        <w:tc>
          <w:p>
            <w:r>
              <w:rPr>
                <w:sz/>
              </w:rPr>
              <w:rFonts/>
              <w:t xml:space="preserve">You want to customize the column chart with a chart title, display the years as a data series, enlarge the chart to be easier to read, and apply a chart style.</w:t>
              <w:br/>
            </w:r>
            <w:r>
              <w:rPr>
                <w:sz/>
              </w:rPr>
              <w:rFonts/>
              <w:t xml:space="preserve">•Type </w:t>
            </w:r>
            <w:r>
              <w:rPr>
                <w:sz/>
                <w:color w:val="0070C0"/>
                <w:b/>
              </w:rPr>
              <w:rFonts/>
              <w:t xml:space="preserve">Passengers by Top U.S. Airports</w:t>
            </w:r>
            <w:r>
              <w:rPr>
                <w:sz/>
              </w:rPr>
              <w:rFonts/>
              <w:t xml:space="preserve"> as the chart title.</w:t>
              <w:br/>
            </w:r>
            <w:r>
              <w:rPr>
                <w:sz/>
              </w:rPr>
              <w:rFonts/>
              <w:t xml:space="preserve">•Swap the data on the category axis and in the legend.</w:t>
              <w:br/>
            </w:r>
            <w:r>
              <w:rPr>
                <w:sz/>
              </w:rPr>
              <w:rFonts/>
              <w:t xml:space="preserve">•Set a 3.5" height and 11.4" width.</w:t>
              <w:br/>
            </w:r>
            <w:r>
              <w:rPr>
                <w:sz/>
              </w:rPr>
              <w:rFonts/>
              <w:t xml:space="preserve">•Apply the Style 7 chart style.</w:t>
            </w:r>
          </w:p>
        </w:tc>
        <w:tc>
          <w:p>
            <w:r>
              <w:t>10</w:t>
            </w:r>
          </w:p>
        </w:tc>
      </w:tr>
      <w:tr>
        <w:tc>
          <w:p>
            <w:r>
              <w:t>4</w:t>
            </w:r>
          </w:p>
        </w:tc>
        <w:tc>
          <w:p>
            <w:r>
              <w:rPr>
                <w:sz/>
              </w:rPr>
              <w:rFonts/>
              <w:t xml:space="preserve">The value axis takes up a lot of space for the numbers. You will adjust the value axis to simplify it.</w:t>
              <w:br/>
            </w:r>
            <w:r>
              <w:rPr>
                <w:sz/>
              </w:rPr>
              <w:rFonts/>
              <w:t xml:space="preserve">•Change the display units to Millions for the value axis.</w:t>
              <w:br/>
            </w:r>
            <w:r>
              <w:rPr>
                <w:sz/>
              </w:rPr>
              <w:rFonts/>
              <w:t xml:space="preserve">•Edit the axis title to display </w:t>
            </w:r>
            <w:r>
              <w:rPr>
                <w:sz/>
                <w:color w:val="0070C0"/>
                <w:b/>
              </w:rPr>
              <w:rFonts/>
              <w:t xml:space="preserve">Millions of Passengers</w:t>
            </w:r>
            <w:r>
              <w:rPr>
                <w:sz/>
              </w:rPr>
              <w:rFonts/>
              <w:t xml:space="preserve">. </w:t>
              <w:br/>
            </w:r>
            <w:r>
              <w:rPr>
                <w:sz/>
              </w:rPr>
              <w:rFonts/>
              <w:t xml:space="preserve"/>
            </w:r>
          </w:p>
        </w:tc>
        <w:tc>
          <w:p>
            <w:r>
              <w:t>4</w:t>
            </w:r>
          </w:p>
        </w:tc>
      </w:tr>
      <w:tr>
        <w:tc>
          <w:p>
            <w:r>
              <w:t>5</w:t>
            </w:r>
          </w:p>
        </w:tc>
        <w:tc>
          <w:p>
            <w:r>
              <w:rPr>
                <w:sz/>
              </w:rPr>
              <w:rFonts/>
              <w:t xml:space="preserve">You want to focus on the 2016 data series by adding data labels.</w:t>
              <w:br/>
            </w:r>
            <w:r>
              <w:rPr>
                <w:sz/>
              </w:rPr>
              <w:rFonts/>
              <w:t xml:space="preserve">Display data labels above the columns for the 2016 data series only.</w:t>
            </w:r>
          </w:p>
        </w:tc>
        <w:tc>
          <w:p>
            <w:r>
              <w:t>3</w:t>
            </w:r>
          </w:p>
        </w:tc>
      </w:tr>
      <w:tr>
        <w:tc>
          <w:p>
            <w:r>
              <w:t>6</w:t>
            </w:r>
          </w:p>
        </w:tc>
        <w:tc>
          <w:p>
            <w:r>
              <w:rPr>
                <w:sz/>
              </w:rPr>
              <w:rFonts/>
              <w:t xml:space="preserve">Applying a fill color to the chart area will make the chart visually appealing.</w:t>
              <w:br/>
            </w:r>
            <w:r>
              <w:rPr>
                <w:sz/>
              </w:rPr>
              <w:rFonts/>
              <w:t xml:space="preserve">Apply the Light Gradient – Accent 2 preset gradient fill to the chart area.</w:t>
              <w:br/>
            </w:r>
            <w:r>
              <w:rPr>
                <w:sz/>
              </w:rPr>
              <w:rFonts/>
              <w:t xml:space="preserve"/>
            </w:r>
          </w:p>
        </w:tc>
        <w:tc>
          <w:p>
            <w:r>
              <w:t>2</w:t>
            </w:r>
          </w:p>
        </w:tc>
      </w:tr>
      <w:tr>
        <w:tc>
          <w:p>
            <w:r>
              <w:t>7</w:t>
            </w:r>
          </w:p>
        </w:tc>
        <w:tc>
          <w:p>
            <w:r>
              <w:rPr>
                <w:sz/>
              </w:rPr>
              <w:rFonts/>
              <w:t xml:space="preserve">A best practice is to add Alt Text to a chart for accessibility compliance.</w:t>
              <w:br/>
            </w:r>
            <w:r>
              <w:rPr>
                <w:sz/>
              </w:rPr>
              <w:rFonts/>
              <w:t xml:space="preserve">Add Alt Text: </w:t>
            </w:r>
            <w:r>
              <w:rPr>
                <w:sz/>
                <w:color w:val="0070C0"/>
                <w:b/>
              </w:rPr>
              <w:rFonts/>
              <w:t xml:space="preserve">The chart displays the number of passengers in millions for the top six airports from 2006 to 2016.</w:t>
            </w:r>
            <w:r>
              <w:rPr>
                <w:sz/>
              </w:rPr>
              <w:rFonts/>
              <w:t xml:space="preserve"> (including the period).</w:t>
            </w:r>
          </w:p>
        </w:tc>
        <w:tc>
          <w:p>
            <w:r>
              <w:t>5</w:t>
            </w:r>
          </w:p>
        </w:tc>
      </w:tr>
      <w:tr>
        <w:tc>
          <w:p>
            <w:r>
              <w:t>8</w:t>
            </w:r>
          </w:p>
        </w:tc>
        <w:tc>
          <w:p>
            <w:r>
              <w:rPr>
                <w:sz/>
              </w:rPr>
              <w:rFonts/>
              <w:t xml:space="preserve">When you change the workbook theme, Excel applies that theme to the chart styles. </w:t>
              <w:br/>
            </w:r>
            <w:r>
              <w:rPr>
                <w:sz/>
              </w:rPr>
              <w:rFonts/>
              <w:t xml:space="preserve">Change the workbook theme to Slice.</w:t>
              <w:br/>
            </w:r>
            <w:r>
              <w:rPr>
                <w:sz/>
              </w:rPr>
              <w:rFonts/>
              <w:t xml:space="preserve"/>
            </w:r>
          </w:p>
        </w:tc>
        <w:tc>
          <w:p>
            <w:r>
              <w:t>3</w:t>
            </w:r>
          </w:p>
        </w:tc>
      </w:tr>
      <w:tr>
        <w:tc>
          <w:p>
            <w:r>
              <w:t>9</w:t>
            </w:r>
          </w:p>
        </w:tc>
        <w:tc>
          <w:p>
            <w:r>
              <w:rPr>
                <w:sz/>
              </w:rPr>
              <w:rFonts/>
              <w:t xml:space="preserve">You want to create a bar chart to display passenger counts for only one year.</w:t>
              <w:br/>
            </w:r>
            <w:r>
              <w:rPr>
                <w:sz/>
              </w:rPr>
              <w:rFonts/>
              <w:t xml:space="preserve">Create a recommended clustered bar chart for the range A5:A10 and L5:L10 and move the chart to a chart sheet named </w:t>
            </w:r>
            <w:r>
              <w:rPr>
                <w:sz/>
                <w:color w:val="0070C0"/>
                <w:b/>
              </w:rPr>
              <w:rFonts/>
              <w:t xml:space="preserve">Bar Chart</w:t>
            </w:r>
            <w:r>
              <w:rPr>
                <w:sz/>
              </w:rPr>
              <w:rFonts/>
              <w:t xml:space="preserve">.</w:t>
            </w:r>
          </w:p>
        </w:tc>
        <w:tc>
          <w:p>
            <w:r>
              <w:t>5</w:t>
            </w:r>
          </w:p>
        </w:tc>
      </w:tr>
      <w:tr>
        <w:tc>
          <w:p>
            <w:r>
              <w:t>10</w:t>
            </w:r>
          </w:p>
        </w:tc>
        <w:tc>
          <w:p>
            <w:r>
              <w:rPr>
                <w:sz/>
              </w:rPr>
              <w:rFonts/>
              <w:t xml:space="preserve">You want to customize the bar chart.</w:t>
              <w:br/>
            </w:r>
            <w:r>
              <w:rPr>
                <w:sz/>
              </w:rPr>
              <w:rFonts/>
              <w:t xml:space="preserve">•Change the chart color to Colorful Palette 3.</w:t>
              <w:br/>
            </w:r>
            <w:r>
              <w:rPr>
                <w:sz/>
              </w:rPr>
              <w:rFonts/>
              <w:t xml:space="preserve">•Enter </w:t>
            </w:r>
            <w:r>
              <w:rPr>
                <w:sz/>
                <w:color w:val="0070C0"/>
                <w:b/>
              </w:rPr>
              <w:rFonts/>
              <w:t xml:space="preserve">Passengers at Top 6 U.S. Airports in 2016</w:t>
            </w:r>
            <w:r>
              <w:rPr>
                <w:sz/>
              </w:rPr>
              <w:rFonts/>
              <w:t xml:space="preserve"> as the chart title.</w:t>
              <w:br/>
            </w:r>
            <w:r>
              <w:rPr>
                <w:sz/>
              </w:rPr>
              <w:rFonts/>
              <w:t xml:space="preserve">•Apply the Style 5 chart style.</w:t>
              <w:br/>
            </w:r>
            <w:r>
              <w:rPr>
                <w:sz/>
              </w:rPr>
              <w:rFonts/>
              <w:t xml:space="preserve">•Add Alt Text: </w:t>
            </w:r>
            <w:r>
              <w:rPr>
                <w:sz/>
                <w:color w:val="0070C0"/>
                <w:b/>
              </w:rPr>
              <w:rFonts/>
              <w:t xml:space="preserve">The bar chart shows passengers at Top 6 U.S. Airports in 2016. Atl</w:t>
            </w:r>
            <w:r>
              <w:rPr>
                <w:sz/>
                <w:color w:val="0070C0"/>
                <w:b/>
              </w:rPr>
              <w:rFonts/>
              <w:t xml:space="preserve">anta had the most passengers. </w:t>
            </w:r>
            <w:r>
              <w:rPr>
                <w:sz/>
              </w:rPr>
              <w:rFonts/>
              <w:t xml:space="preserve">(including the period).</w:t>
              <w:br/>
            </w:r>
            <w:r>
              <w:rPr>
                <w:sz/>
              </w:rPr>
              <w:rFonts/>
              <w:t xml:space="preserve"/>
            </w:r>
          </w:p>
        </w:tc>
        <w:tc>
          <w:p>
            <w:r>
              <w:t>8</w:t>
            </w:r>
          </w:p>
        </w:tc>
      </w:tr>
      <w:tr>
        <w:tc>
          <w:p>
            <w:r>
              <w:t>11</w:t>
            </w:r>
          </w:p>
        </w:tc>
        <w:tc>
          <w:p>
            <w:r>
              <w:rPr>
                <w:sz/>
              </w:rPr>
              <w:rFonts/>
              <w:t xml:space="preserve">Modifying the axes will improve readability of the bar chart.</w:t>
              <w:br/>
            </w:r>
            <w:r>
              <w:rPr>
                <w:sz/>
              </w:rPr>
              <w:rFonts/>
              <w:t xml:space="preserve">•Change the font size to 10 for the category axis and value axis.</w:t>
              <w:br/>
            </w:r>
            <w:r>
              <w:rPr>
                <w:sz/>
              </w:rPr>
              <w:rFonts/>
              <w:t xml:space="preserve">•Change the value axis Maximum Bound to 1.1E8.</w:t>
              <w:br/>
            </w:r>
            <w:r>
              <w:rPr>
                <w:sz/>
              </w:rPr>
              <w:rFonts/>
              <w:t xml:space="preserve"/>
            </w:r>
          </w:p>
        </w:tc>
        <w:tc>
          <w:p>
            <w:r>
              <w:t>5</w:t>
            </w:r>
          </w:p>
        </w:tc>
      </w:tr>
      <w:tr>
        <w:tc>
          <w:p>
            <w:r>
              <w:t>12</w:t>
            </w:r>
          </w:p>
        </w:tc>
        <w:tc>
          <w:p>
            <w:r>
              <w:rPr>
                <w:sz/>
              </w:rPr>
              <w:rFonts/>
              <w:t xml:space="preserve">You will format a data point so that it stands out and then add gridlines to enhance readability in the bar chart.</w:t>
              <w:br/>
            </w:r>
            <w:r>
              <w:rPr>
                <w:sz/>
              </w:rPr>
              <w:rFonts/>
              <w:t xml:space="preserve">•Format the Atlanta data point with Dark Blue, Text 2 fill color.</w:t>
              <w:br/>
            </w:r>
            <w:r>
              <w:rPr>
                <w:sz/>
              </w:rPr>
              <w:rFonts/>
              <w:t xml:space="preserve">•Add Primary Minor Vertical gridlines.</w:t>
            </w:r>
          </w:p>
        </w:tc>
        <w:tc>
          <w:p>
            <w:r>
              <w:t>4</w:t>
            </w:r>
          </w:p>
        </w:tc>
      </w:tr>
      <w:tr>
        <w:tc>
          <w:p>
            <w:r>
              <w:t>13</w:t>
            </w:r>
          </w:p>
        </w:tc>
        <w:tc>
          <w:p>
            <w:r>
              <w:rPr>
                <w:sz/>
              </w:rPr>
              <w:rFonts/>
              <w:t xml:space="preserve">A line chart effectively shows trends over time for the passenger counts at the different airports.</w:t>
              <w:br/>
            </w:r>
            <w:r>
              <w:rPr>
                <w:sz/>
              </w:rPr>
              <w:rFonts/>
              <w:t xml:space="preserve">Create a line chart using the range A4:L10 in the Passenger worksheet and move the chart to a chart sheet named</w:t>
            </w:r>
            <w:r>
              <w:rPr>
                <w:sz/>
                <w:color w:val="0070C0"/>
                <w:b/>
              </w:rPr>
              <w:rFonts/>
              <w:t xml:space="preserve"> Line Chart</w:t>
            </w:r>
            <w:r>
              <w:rPr>
                <w:sz/>
              </w:rPr>
              <w:rFonts/>
              <w:t xml:space="preserve">. Add a chart title</w:t>
            </w:r>
            <w:r>
              <w:rPr>
                <w:sz/>
                <w:color w:val="0070C0"/>
                <w:b/>
              </w:rPr>
              <w:rFonts/>
              <w:t xml:space="preserve"> Passengers at U.S. Airports 2006-2016</w:t>
            </w:r>
            <w:r>
              <w:rPr>
                <w:sz/>
              </w:rPr>
              <w:rFonts/>
              <w:t xml:space="preserve"> and bold the title.</w:t>
              <w:br/>
            </w:r>
            <w:r>
              <w:rPr>
                <w:sz/>
              </w:rPr>
              <w:rFonts/>
              <w:t xml:space="preserve"/>
            </w:r>
          </w:p>
        </w:tc>
        <w:tc>
          <w:p>
            <w:r>
              <w:t>8</w:t>
            </w:r>
          </w:p>
        </w:tc>
      </w:tr>
      <w:tr>
        <w:tc>
          <w:p>
            <w:r>
              <w:t>14</w:t>
            </w:r>
          </w:p>
        </w:tc>
        <w:tc>
          <w:p>
            <w:r>
              <w:rPr>
                <w:sz/>
              </w:rPr>
              <w:rFonts/>
              <w:t xml:space="preserve">You want to customize the line chart.</w:t>
              <w:br/>
            </w:r>
            <w:r>
              <w:rPr>
                <w:sz/>
              </w:rPr>
              <w:rFonts/>
              <w:t xml:space="preserve">•Set the Minimum Bound at </w:t>
            </w:r>
            <w:r>
              <w:rPr>
                <w:sz/>
                <w:color w:val="0070C0"/>
                <w:b/>
              </w:rPr>
              <w:rFonts/>
              <w:t xml:space="preserve">4.0E7</w:t>
            </w:r>
            <w:r>
              <w:rPr>
                <w:sz/>
              </w:rPr>
              <w:rFonts/>
              <w:t xml:space="preserve"> for the value axis. The Maximum Bound should change to 1.1E8 automatically.</w:t>
              <w:br/>
            </w:r>
            <w:r>
              <w:rPr>
                <w:sz/>
              </w:rPr>
              <w:rFonts/>
              <w:t xml:space="preserve">•Set the Vertical (Value) Axis Display units to Millions. Delete the Vertical (Value) Axis Display Units Label from the upper-left corner of the chart. Add a value axis title </w:t>
            </w:r>
            <w:r>
              <w:rPr>
                <w:sz/>
                <w:color w:val="0070C0"/>
                <w:b/>
              </w:rPr>
              <w:rFonts/>
              <w:t xml:space="preserve">In Millions</w:t>
            </w:r>
            <w:r>
              <w:rPr>
                <w:sz/>
              </w:rPr>
              <w:rFonts/>
              <w:t xml:space="preserve">.</w:t>
              <w:br/>
            </w:r>
            <w:r>
              <w:rPr>
                <w:sz/>
              </w:rPr>
              <w:rFonts/>
              <w:t xml:space="preserve">•Change the font size to 10 for the value axis and category axis.</w:t>
              <w:br/>
            </w:r>
            <w:r>
              <w:rPr>
                <w:sz/>
              </w:rPr>
              <w:rFonts/>
              <w:t xml:space="preserve">•Move the legend to the top.</w:t>
              <w:br/>
            </w:r>
            <w:r>
              <w:rPr>
                <w:sz/>
              </w:rPr>
              <w:rFonts/>
              <w:t xml:space="preserve">•Filter the chart by deselecting the odd-numbered years.</w:t>
              <w:br/>
            </w:r>
            <w:r>
              <w:rPr>
                <w:sz/>
              </w:rPr>
              <w:rFonts/>
              <w:t xml:space="preserve">•Add Alt Text: </w:t>
            </w:r>
            <w:r>
              <w:rPr>
                <w:sz/>
                <w:color w:val="0070C0"/>
                <w:b/>
              </w:rPr>
              <w:rFonts/>
              <w:t xml:space="preserve">The line chart displays trends for top six U.S. airports from 2006 to 2016 at two-year intervals.</w:t>
            </w:r>
            <w:r>
              <w:rPr>
                <w:sz/>
              </w:rPr>
              <w:rFonts/>
              <w:t xml:space="preserve"> (including the period).</w:t>
              <w:br/>
            </w:r>
            <w:r>
              <w:rPr>
                <w:sz/>
              </w:rPr>
              <w:rFonts/>
              <w:t xml:space="preserve"/>
            </w:r>
          </w:p>
        </w:tc>
        <w:tc>
          <w:p>
            <w:r>
              <w:t>10</w:t>
            </w:r>
          </w:p>
        </w:tc>
      </w:tr>
      <w:tr>
        <w:tc>
          <w:p>
            <w:r>
              <w:t>15</w:t>
            </w:r>
          </w:p>
        </w:tc>
        <w:tc>
          <w:p>
            <w:r>
              <w:rPr>
                <w:sz/>
              </w:rPr>
              <w:rFonts/>
              <w:t xml:space="preserve">Sparklines provide a simple visualization to represent data in a worksheet.</w:t>
              <w:br/>
            </w:r>
            <w:r>
              <w:rPr>
                <w:sz/>
              </w:rPr>
              <w:rFonts/>
              <w:t xml:space="preserve">Display the Passenger worksheet and insert Line sparklines in the range M5:M10 to illustrate the data in the range B5:L10.</w:t>
              <w:br/>
            </w:r>
            <w:r>
              <w:rPr>
                <w:sz/>
              </w:rPr>
              <w:rFonts/>
              <w:t xml:space="preserve"/>
            </w:r>
          </w:p>
        </w:tc>
        <w:tc>
          <w:p>
            <w:r>
              <w:t>5</w:t>
            </w:r>
          </w:p>
        </w:tc>
      </w:tr>
      <w:tr>
        <w:tc>
          <w:p>
            <w:r>
              <w:t>16</w:t>
            </w:r>
          </w:p>
        </w:tc>
        <w:tc>
          <w:p>
            <w:r>
              <w:rPr>
                <w:sz/>
              </w:rPr>
              <w:rFonts/>
              <w:t xml:space="preserve">You want to customize the sparklines to point out high and low points.</w:t>
              <w:br/>
            </w:r>
            <w:r>
              <w:rPr>
                <w:sz/>
              </w:rPr>
              <w:rFonts/>
              <w:t xml:space="preserve">•Show the high and low points in each sparkline.</w:t>
              <w:br/>
            </w:r>
            <w:r>
              <w:rPr>
                <w:sz/>
              </w:rPr>
              <w:rFonts/>
              <w:t xml:space="preserve">•Apply Black, Text 1 color to the high point marker in each sparkline</w:t>
              <w:br/>
            </w:r>
            <w:r>
              <w:rPr>
                <w:sz/>
              </w:rPr>
              <w:rFonts/>
              <w:t xml:space="preserve"/>
              <w:br/>
            </w:r>
            <w:r>
              <w:rPr>
                <w:sz/>
              </w:rPr>
              <w:rFonts/>
              <w:t xml:space="preserve"/>
            </w:r>
          </w:p>
        </w:tc>
        <w:tc>
          <w:p>
            <w:r>
              <w:t>5</w:t>
            </w:r>
          </w:p>
        </w:tc>
      </w:tr>
      <w:tr>
        <w:tc>
          <w:p>
            <w:r>
              <w:t>17</w:t>
            </w:r>
          </w:p>
        </w:tc>
        <w:tc>
          <w:p>
            <w:r>
              <w:rPr>
                <w:sz/>
              </w:rPr>
              <w:rFonts/>
              <w:t xml:space="preserve">On the Questions worksheet, type the answer to the first question in cell A2. Enter only the airport code.</w:t>
              <w:br/>
            </w:r>
            <w:r>
              <w:rPr>
                <w:sz/>
              </w:rPr>
              <w:rFonts/>
              <w:t xml:space="preserve">Answer the other questions by typing in the answers in cells A3, A4, A5, and A6.</w:t>
            </w:r>
          </w:p>
        </w:tc>
        <w:tc>
          <w:p>
            <w:r>
              <w:t>5</w:t>
            </w:r>
          </w:p>
        </w:tc>
      </w:tr>
      <w:tr>
        <w:tc>
          <w:p>
            <w:r>
              <w:t>18</w:t>
            </w:r>
          </w:p>
        </w:tc>
        <w:tc>
          <w:p>
            <w:r>
              <w:rPr>
                <w:sz/>
              </w:rPr>
              <w:rFonts/>
              <w:t xml:space="preserve">Group the Bar Chart and Line Chart sheets and insert a footer with </w:t>
            </w:r>
            <w:r>
              <w:rPr>
                <w:sz/>
                <w:color w:val="0070C0"/>
                <w:b/>
              </w:rPr>
              <w:rFonts/>
              <w:t xml:space="preserve">Exploring Series </w:t>
            </w:r>
            <w:r>
              <w:rPr>
                <w:sz/>
              </w:rPr>
              <w:rFonts/>
              <w:t xml:space="preserve">on the left side, the sheet name code in the center, and the file name code on the right on all worksheets. Group the Passenger and Questions sheets and insert a footer with the same data. Change to Normal view.</w:t>
            </w:r>
          </w:p>
        </w:tc>
        <w:tc>
          <w:p>
            <w:r>
              <w:t>5</w:t>
            </w:r>
          </w:p>
        </w:tc>
      </w:tr>
      <w:tr>
        <w:tc>
          <w:p>
            <w:r>
              <w:t>19</w:t>
            </w:r>
          </w:p>
        </w:tc>
        <w:tc>
          <w:p>
            <w:r>
              <w:rPr>
                <w:sz/>
              </w:rPr>
              <w:rFonts/>
              <w:t xml:space="preserve">Set page formats for the Passenger worksheet.</w:t>
              <w:br/>
            </w:r>
            <w:r>
              <w:rPr>
                <w:sz/>
              </w:rPr>
              <w:rFonts/>
              <w:t xml:space="preserve">Select Legal paper size, select Landscape orientation, set </w:t>
            </w:r>
            <w:r>
              <w:rPr>
                <w:sz/>
                <w:color w:val="0070C0"/>
                <w:b/>
              </w:rPr>
              <w:rFonts/>
              <w:t xml:space="preserve">0.3"</w:t>
            </w:r>
            <w:r>
              <w:rPr>
                <w:sz/>
              </w:rPr>
              <w:rFonts/>
              <w:t xml:space="preserve"> left and right margins, and scale to fit 1 page.</w:t>
            </w:r>
          </w:p>
        </w:tc>
        <w:tc>
          <w:p>
            <w:r>
              <w:t>6</w:t>
            </w:r>
          </w:p>
        </w:tc>
      </w:tr>
      <w:tr>
        <w:tc>
          <w:p>
            <w:r>
              <w:t>20</w:t>
            </w:r>
          </w:p>
        </w:tc>
        <w:tc>
          <w:p>
            <w:r>
              <w:rPr>
                <w:sz/>
              </w:rPr>
              <w:rFonts/>
              <w:t xml:space="preserve">Save and close </w:t>
            </w:r>
            <w:r>
              <w:rPr>
                <w:sz/>
                <w:i/>
              </w:rPr>
              <w:rFonts/>
              <w:t xml:space="preserve">Exp19_Excel_Ch03_ML1_Airports.xlsx</w:t>
            </w:r>
            <w:r>
              <w:rPr>
                <w:sz/>
              </w:rPr>
              <w:rFonts/>
              <w:t xml:space="preserve">. Exit Excel. Submit the file as directed.</w:t>
            </w:r>
          </w:p>
        </w:tc>
        <w:tc>
          <w:p>
            <w:r>
              <w:t>0</w:t>
            </w:r>
          </w:p>
        </w:tc>
      </w:tr>
    </w:tbl>
    <w:tbl>
      <w:tblPr>
        <w:tblStyle w:val="Style31"/>
        <w:tblW w:w="10168" w:type="dxa"/>
        <w:tblInd w:w="0" w:type="dxa"/>
        <w:tblBorders>
          <w:bottom w:val="single" w:color="BFBFBF" w:sz="2" w:space="0"/>
          <w:insideV w:val="single" w:color="BFBFBF" w:sz="2" w:space="0"/>
        </w:tblBorders>
        <w:tblCellMar>
          <w:top w:w="115" w:type="dxa"/>
          <w:left w:w="115" w:type="dxa"/>
          <w:bottom w:w="115" w:type="dxa"/>
          <w:right w:w="115" w:type="dxa"/>
        </w:tblCellMar>
        <w:tblLook w:val="04A0" w:firstRow="1" w:lastRow="0" w:firstColumn="1" w:lastColumn="0" w:noHBand="0" w:noVBand="1"/>
      </w:tblPr>
      <w:tblGrid>
        <w:gridCol w:w="8837"/>
        <w:gridCol w:w="1331"/>
      </w:tblGrid>
      <w:tr w:rsidR="00CC7606" w:rsidTr="00CC7606" w14:paraId="61ACF448" w14:textId="77777777">
        <w:trPr>
          <w:cnfStyle w:val="100000000000" w:firstRow="1" w:lastRow="0" w:firstColumn="0" w:lastColumn="0" w:oddVBand="0" w:evenVBand="0" w:oddHBand="0" w:evenHBand="0" w:firstRowFirstColumn="0" w:firstRowLastColumn="0" w:lastRowFirstColumn="0" w:lastRowLastColumn="0"/>
          <w:trHeight w:val="317"/>
        </w:trPr>
        <w:tc>
          <w:tcPr>
            <w:tcW w:w="8837" w:type="dxa"/>
            <w:tcBorders>
              <w:top w:val="nil"/>
              <w:left w:val="nil"/>
              <w:bottom w:val="single" w:color="BFBFBF" w:sz="2" w:space="0"/>
              <w:right w:val="single" w:color="BFBFBF" w:sz="2" w:space="0"/>
            </w:tcBorders>
            <w:noWrap/>
            <w:vAlign w:val="center"/>
            <w:hideMark/>
          </w:tcPr>
          <w:p w:rsidR="00CC7606" w:rsidRDefault="00CC7606" w14:paraId="02D7A622" w14:textId="6D4F4FC9">
            <w:pPr>
              <w:jc w:val="right"/>
              <w:rPr>
                <w:rFonts w:cs="Arial"/>
                <w:b/>
                <w:bCs/>
              </w:rPr>
            </w:pPr>
            <w:r>
              <w:rPr>
                <w:rFonts w:cs="Arial"/>
                <w:b/>
                <w:bCs/>
              </w:rPr>
              <w:t>Total Points</w:t>
            </w:r>
          </w:p>
        </w:tc>
        <w:tc>
          <w:tcPr>
            <w:tcW w:w="1331" w:type="dxa"/>
            <w:tcBorders>
              <w:top w:val="nil"/>
              <w:left w:val="single" w:color="BFBFBF" w:sz="2" w:space="0"/>
              <w:bottom w:val="single" w:color="BFBFBF" w:sz="2" w:space="0"/>
              <w:right w:val="nil"/>
            </w:tcBorders>
            <w:noWrap/>
            <w:vAlign w:val="center"/>
            <w:hideMark/>
          </w:tcPr>
          <w:p w:rsidR="00CC7606" w:rsidRDefault="00CC7606" w14:paraId="260D2764" w14:textId="7836E72B">
            <w:pPr>
              <w:jc w:val="center"/>
              <w:rPr>
                <w:rFonts w:cs="Arial"/>
                <w:b/>
                <w:sz w:val="22"/>
                <w:szCs w:val="22"/>
              </w:rPr>
            </w:pPr>
            <w:r>
              <w:rPr>
                <w:rFonts w:cs="Arial"/>
                <w:b/>
                <w:bCs/>
              </w:rPr>
              <w:t>100</w:t>
            </w:r>
          </w:p>
        </w:tc>
      </w:tr>
    </w:tbl>
    <w:p w:rsidRPr="00C75EE3" w:rsidR="00AF2002" w:rsidP="007E7F78" w:rsidRDefault="00AF2002" w14:paraId="2173083B" w14:textId="77777777">
      <w:pPr>
        <w:pStyle w:val="PlainText"/>
        <w:tabs>
          <w:tab w:val="left" w:pos="8970"/>
        </w:tabs>
        <w:rPr>
          <w:rFonts w:ascii="Arial" w:hAnsi="Arial" w:cs="Arial"/>
          <w:sz w:val="18"/>
          <w:szCs w:val="18"/>
        </w:rPr>
      </w:pPr>
    </w:p>
    <w:sectPr w:rsidRPr="00C75EE3" w:rsidR="00AF2002" w:rsidSect="002E4DBD">
      <w:headerReference w:type="default" r:id="rId9"/>
      <w:footerReference w:type="default" r:id="rId10"/>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733E2F" w14:textId="77777777" w:rsidR="006A2CA1" w:rsidRDefault="006A2CA1" w:rsidP="00DA5AAC">
      <w:pPr>
        <w:pStyle w:val="Title"/>
      </w:pPr>
      <w:r>
        <w:separator/>
      </w:r>
    </w:p>
  </w:endnote>
  <w:endnote w:type="continuationSeparator" w:id="0">
    <w:p w14:paraId="101349BA" w14:textId="77777777" w:rsidR="006A2CA1" w:rsidRDefault="006A2CA1" w:rsidP="00DA5AAC">
      <w:pPr>
        <w:pStyle w:val="Title"/>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Pr="007C5EE4" w:rsidR="00481E3F" w:rsidP="00FD3F84" w:rsidRDefault="00481E3F" w14:paraId="6F9663C0" w14:textId="2D401C83">
    <w:pPr>
      <w:pStyle w:val="Footer"/>
      <w:pBdr>
        <w:top w:val="single" w:color="auto" w:sz="4" w:space="1"/>
      </w:pBdr>
      <w:tabs>
        <w:tab w:val="clear" w:pos="4320"/>
        <w:tab w:val="clear" w:pos="8640"/>
        <w:tab w:val="left" w:pos="0"/>
        <w:tab w:val="center" w:pos="5040"/>
        <w:tab w:val="right" w:pos="10080"/>
      </w:tabs>
      <w:jc w:val="right"/>
      <w:rPr>
        <w:rFonts w:cs="Tahoma"/>
        <w:sz w:val="16"/>
        <w:szCs w:val="16"/>
      </w:rPr>
    </w:pPr>
    <w:r w:rsidRPr="007C5EE4">
      <w:rPr>
        <w:rFonts w:cs="Tahoma"/>
        <w:sz w:val="16"/>
        <w:szCs w:val="16"/>
      </w:rPr>
      <w:t>Created On: 03/10/2020</w:t>
    </w:r>
    <w:r w:rsidRPr="007C5EE4">
      <w:rPr>
        <w:rFonts w:cs="Tahoma"/>
        <w:sz w:val="16"/>
        <w:szCs w:val="16"/>
      </w:rPr>
      <w:tab/>
    </w:r>
    <w:r w:rsidRPr="007C5EE4">
      <w:rPr>
        <w:rStyle w:val="PageNumber"/>
        <w:rFonts w:cs="Tahoma"/>
        <w:sz w:val="16"/>
        <w:szCs w:val="16"/>
      </w:rPr>
      <w:fldChar w:fldCharType="begin"/>
    </w:r>
    <w:r w:rsidRPr="007C5EE4">
      <w:rPr>
        <w:rStyle w:val="PageNumber"/>
        <w:rFonts w:cs="Tahoma"/>
        <w:sz w:val="16"/>
        <w:szCs w:val="16"/>
      </w:rPr>
      <w:instrText xml:space="preserve"> PAGE </w:instrText>
    </w:r>
    <w:r w:rsidRPr="007C5EE4">
      <w:rPr>
        <w:rStyle w:val="PageNumber"/>
        <w:rFonts w:cs="Tahoma"/>
        <w:sz w:val="16"/>
        <w:szCs w:val="16"/>
      </w:rPr>
      <w:fldChar w:fldCharType="separate"/>
    </w:r>
    <w:r w:rsidR="00CC7606">
      <w:rPr>
        <w:rStyle w:val="PageNumber"/>
        <w:rFonts w:cs="Tahoma"/>
        <w:noProof/>
        <w:sz w:val="16"/>
        <w:szCs w:val="16"/>
      </w:rPr>
      <w:t>1</w:t>
    </w:r>
    <w:r w:rsidRPr="007C5EE4">
      <w:rPr>
        <w:rStyle w:val="PageNumber"/>
        <w:rFonts w:cs="Tahoma"/>
        <w:sz w:val="16"/>
        <w:szCs w:val="16"/>
      </w:rPr>
      <w:fldChar w:fldCharType="end"/>
    </w:r>
    <w:r w:rsidRPr="007C5EE4">
      <w:rPr>
        <w:rStyle w:val="PageNumber"/>
        <w:rFonts w:cs="Tahoma"/>
        <w:sz w:val="16"/>
        <w:szCs w:val="16"/>
      </w:rPr>
      <w:tab/>
    </w:r>
    <w:r w:rsidR="00E24B05">
      <w:rPr>
        <w:rStyle w:val="PageNumber"/>
        <w:rFonts w:cs="Tahoma"/>
        <w:sz w:val="16"/>
        <w:szCs w:val="16"/>
      </w:rPr>
      <w:t>Exp19_Excel_Ch03_ML1 - Airports 1.2</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75487B4" w14:textId="77777777" w:rsidR="006A2CA1" w:rsidRDefault="006A2CA1" w:rsidP="00DA5AAC">
      <w:pPr>
        <w:pStyle w:val="Title"/>
      </w:pPr>
      <w:r>
        <w:separator/>
      </w:r>
    </w:p>
  </w:footnote>
  <w:footnote w:type="continuationSeparator" w:id="0">
    <w:p w14:paraId="03361721" w14:textId="77777777" w:rsidR="006A2CA1" w:rsidRDefault="006A2CA1" w:rsidP="00DA5AAC">
      <w:pPr>
        <w:pStyle w:val="Title"/>
      </w:pPr>
      <w:r>
        <w:continuationSeparator/>
      </w:r>
    </w:p>
  </w:footnote>
</w:footnotes>
</file>

<file path=word/header1.xml><?xml version="1.0" encoding="utf-8"?>
<w:hdr xmlns:a="http://schemas.openxmlformats.org/drawingml/2006/main" xmlns:a14="http://schemas.microsoft.com/office/drawing/2010/main"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Pr="007C5EE4" w:rsidR="009F4ED1" w:rsidP="009F4ED1" w:rsidRDefault="00D7180C" w14:paraId="382C0165" w14:textId="77777777">
    <w:pPr>
      <w:pStyle w:val="Header"/>
      <w:tabs>
        <w:tab w:val="clear" w:pos="4320"/>
        <w:tab w:val="clear" w:pos="8640"/>
        <w:tab w:val="right" w:pos="10080"/>
      </w:tabs>
      <w:spacing w:before="120"/>
      <w:rPr>
        <w:rFonts w:cs="Tahoma"/>
        <w:sz w:val="16"/>
        <w:szCs w:val="16"/>
      </w:rPr>
    </w:pPr>
    <w:r w:rsidRPr="007C5EE4">
      <w:rPr>
        <w:rFonts w:cs="Tahoma"/>
        <w:noProof/>
        <w:sz w:val="16"/>
        <w:szCs w:val="16"/>
      </w:rPr>
      <mc:AlternateContent>
        <mc:Choice Requires="wps">
          <w:drawing>
            <wp:anchor distT="0" distB="0" distL="114300" distR="114300" simplePos="0" relativeHeight="251657216" behindDoc="0" locked="0" layoutInCell="1" allowOverlap="1" wp14:editId="5B1213B1" wp14:anchorId="0ECFF5B7">
              <wp:simplePos x="0" y="0"/>
              <wp:positionH relativeFrom="column">
                <wp:posOffset>0</wp:posOffset>
              </wp:positionH>
              <wp:positionV relativeFrom="paragraph">
                <wp:posOffset>209550</wp:posOffset>
              </wp:positionV>
              <wp:extent cx="6400800" cy="0"/>
              <wp:effectExtent l="9525" t="9525" r="9525" b="9525"/>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id="_x0000_t32" coordsize="21600,21600" o:oned="t" filled="f" o:spt="32" path="m,l21600,21600e" w14:anchorId="6F97385B">
              <v:path fillok="f" arrowok="t" o:connecttype="none"/>
              <o:lock v:ext="edit" shapetype="t"/>
            </v:shapetype>
            <v:shape id="AutoShape 1" style="position:absolute;margin-left:0;margin-top:16.5pt;width:7in;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"/>
          </w:pict>
        </mc:Fallback>
      </mc:AlternateContent>
    </w:r>
    <w:r w:rsidRPr="007C5EE4" w:rsidR="00A02761">
      <w:rPr>
        <w:rFonts w:cs="Tahoma"/>
        <w:noProof/>
        <w:sz w:val="16"/>
        <w:szCs w:val="16"/>
      </w:rPr>
      <w:t>Grader</w:t>
    </w:r>
    <w:r w:rsidR="0072065F">
      <w:rPr>
        <w:rFonts w:cs="Tahoma"/>
        <w:noProof/>
        <w:sz w:val="16"/>
        <w:szCs w:val="16"/>
      </w:rPr>
      <w:t xml:space="preserve"> </w:t>
    </w:r>
    <w:r w:rsidRPr="007C5EE4" w:rsidR="00B04690">
      <w:rPr>
        <w:rFonts w:cs="Tahoma"/>
        <w:noProof/>
        <w:sz w:val="16"/>
        <w:szCs w:val="16"/>
      </w:rPr>
      <w:t>-</w:t>
    </w:r>
    <w:r w:rsidRPr="007C5EE4" w:rsidR="00A02761">
      <w:rPr>
        <w:rFonts w:cs="Tahoma"/>
        <w:noProof/>
        <w:sz w:val="16"/>
        <w:szCs w:val="16"/>
      </w:rPr>
      <w:t xml:space="preserve"> </w:t>
    </w:r>
    <w:r w:rsidRPr="007C5EE4" w:rsidR="009F4ED1">
      <w:rPr>
        <w:rFonts w:cs="Tahoma"/>
        <w:noProof/>
        <w:sz w:val="16"/>
        <w:szCs w:val="16"/>
      </w:rPr>
      <w:t>Instructions</w:t>
    </w:r>
    <w:r w:rsidRPr="007C5EE4" w:rsidR="00AD72E2">
      <w:rPr>
        <w:rFonts w:cs="Tahoma"/>
        <w:sz w:val="16"/>
        <w:szCs w:val="16"/>
      </w:rPr>
      <w:tab/>
    </w:r>
    <w:r w:rsidRPr="007C5EE4" w:rsidR="00277902">
      <w:rPr>
        <w:rFonts w:cs="Tahoma"/>
        <w:sz w:val="16"/>
        <w:szCs w:val="16"/>
      </w:rPr>
      <w:t>Excel 2019 Project</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4D7F8C"/>
    <w:multiLevelType w:val="hybridMultilevel"/>
    <w:tmpl w:val="CB146E9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6EE0C1C"/>
    <w:multiLevelType w:val="hybridMultilevel"/>
    <w:tmpl w:val="1D4094B8"/>
    <w:lvl w:ilvl="0" w:tplc="0409000F">
      <w:start w:val="1"/>
      <w:numFmt w:val="decimal"/>
      <w:lvlText w:val="%1."/>
      <w:lvlJc w:val="left"/>
      <w:pPr>
        <w:tabs>
          <w:tab w:val="num" w:pos="720"/>
        </w:tabs>
        <w:ind w:left="720" w:hanging="360"/>
      </w:pPr>
      <w:rPr>
        <w:rFonts w:hint="default"/>
      </w:rPr>
    </w:lvl>
    <w:lvl w:ilvl="1" w:tplc="F73423B4">
      <w:start w:val="1"/>
      <w:numFmt w:val="lowerRoman"/>
      <w:lvlText w:val="%2."/>
      <w:lvlJc w:val="left"/>
      <w:pPr>
        <w:tabs>
          <w:tab w:val="num" w:pos="1800"/>
        </w:tabs>
        <w:ind w:left="1800" w:hanging="720"/>
      </w:pPr>
      <w:rPr>
        <w:rFonts w:hint="default"/>
      </w:rPr>
    </w:lvl>
    <w:lvl w:ilvl="2" w:tplc="0409001B">
      <w:start w:val="1"/>
      <w:numFmt w:val="lowerRoman"/>
      <w:lvlText w:val="%3."/>
      <w:lvlJc w:val="right"/>
      <w:pPr>
        <w:tabs>
          <w:tab w:val="num" w:pos="2340"/>
        </w:tabs>
        <w:ind w:left="2340" w:hanging="36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E852870"/>
    <w:multiLevelType w:val="hybridMultilevel"/>
    <w:tmpl w:val="F86625E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8227794"/>
    <w:multiLevelType w:val="hybridMultilevel"/>
    <w:tmpl w:val="5A8C184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13C333F"/>
    <w:multiLevelType w:val="hybridMultilevel"/>
    <w:tmpl w:val="276A954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39581ED7"/>
    <w:multiLevelType w:val="hybridMultilevel"/>
    <w:tmpl w:val="BF7C9972"/>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39745524"/>
    <w:multiLevelType w:val="hybridMultilevel"/>
    <w:tmpl w:val="863089B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57D0559"/>
    <w:multiLevelType w:val="hybridMultilevel"/>
    <w:tmpl w:val="BBCE79A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6EE6E9D"/>
    <w:multiLevelType w:val="hybridMultilevel"/>
    <w:tmpl w:val="82C66A58"/>
    <w:lvl w:ilvl="0" w:tplc="6FE8A3B4">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87B3969"/>
    <w:multiLevelType w:val="hybridMultilevel"/>
    <w:tmpl w:val="4B1829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E361987"/>
    <w:multiLevelType w:val="hybridMultilevel"/>
    <w:tmpl w:val="0D14243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20D647D"/>
    <w:multiLevelType w:val="hybridMultilevel"/>
    <w:tmpl w:val="C158EE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56C2F35"/>
    <w:multiLevelType w:val="hybridMultilevel"/>
    <w:tmpl w:val="8210FF62"/>
    <w:lvl w:ilvl="0" w:tplc="04090001">
      <w:start w:val="1"/>
      <w:numFmt w:val="bullet"/>
      <w:lvlText w:val=""/>
      <w:lvlJc w:val="left"/>
      <w:pPr>
        <w:tabs>
          <w:tab w:val="num" w:pos="720"/>
        </w:tabs>
        <w:ind w:left="720" w:hanging="360"/>
      </w:pPr>
      <w:rPr>
        <w:rFonts w:ascii="Symbol" w:hAnsi="Symbol" w:hint="default"/>
      </w:rPr>
    </w:lvl>
    <w:lvl w:ilvl="1" w:tplc="F73423B4">
      <w:start w:val="1"/>
      <w:numFmt w:val="lowerRoman"/>
      <w:lvlText w:val="%2."/>
      <w:lvlJc w:val="left"/>
      <w:pPr>
        <w:tabs>
          <w:tab w:val="num" w:pos="1800"/>
        </w:tabs>
        <w:ind w:left="1800" w:hanging="720"/>
      </w:pPr>
      <w:rPr>
        <w:rFont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D20355C"/>
    <w:multiLevelType w:val="hybridMultilevel"/>
    <w:tmpl w:val="A9BAEDE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70C329F4"/>
    <w:multiLevelType w:val="hybridMultilevel"/>
    <w:tmpl w:val="86E0DD9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7B042078"/>
    <w:multiLevelType w:val="multilevel"/>
    <w:tmpl w:val="8A46078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
  </w:num>
  <w:num w:numId="2">
    <w:abstractNumId w:val="4"/>
  </w:num>
  <w:num w:numId="3">
    <w:abstractNumId w:val="12"/>
  </w:num>
  <w:num w:numId="4">
    <w:abstractNumId w:val="0"/>
  </w:num>
  <w:num w:numId="5">
    <w:abstractNumId w:val="2"/>
  </w:num>
  <w:num w:numId="6">
    <w:abstractNumId w:val="5"/>
  </w:num>
  <w:num w:numId="7">
    <w:abstractNumId w:val="3"/>
  </w:num>
  <w:num w:numId="8">
    <w:abstractNumId w:val="10"/>
  </w:num>
  <w:num w:numId="9">
    <w:abstractNumId w:val="13"/>
  </w:num>
  <w:num w:numId="10">
    <w:abstractNumId w:val="14"/>
  </w:num>
  <w:num w:numId="11">
    <w:abstractNumId w:val="8"/>
  </w:num>
  <w:num w:numId="12">
    <w:abstractNumId w:val="15"/>
  </w:num>
  <w:num w:numId="13">
    <w:abstractNumId w:val="6"/>
  </w:num>
  <w:num w:numId="14">
    <w:abstractNumId w:val="11"/>
  </w:num>
  <w:num w:numId="15">
    <w:abstractNumId w:val="7"/>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7F76"/>
    <w:rsid w:val="00002940"/>
    <w:rsid w:val="00007671"/>
    <w:rsid w:val="00014FB2"/>
    <w:rsid w:val="0002308E"/>
    <w:rsid w:val="000243CE"/>
    <w:rsid w:val="00031344"/>
    <w:rsid w:val="00035E90"/>
    <w:rsid w:val="00040AED"/>
    <w:rsid w:val="0004112D"/>
    <w:rsid w:val="000412ED"/>
    <w:rsid w:val="00043473"/>
    <w:rsid w:val="00046965"/>
    <w:rsid w:val="000503A7"/>
    <w:rsid w:val="0005274C"/>
    <w:rsid w:val="00056B2D"/>
    <w:rsid w:val="000726F6"/>
    <w:rsid w:val="00074224"/>
    <w:rsid w:val="000747F2"/>
    <w:rsid w:val="000947F6"/>
    <w:rsid w:val="000A1A1D"/>
    <w:rsid w:val="000A40DA"/>
    <w:rsid w:val="000A57B5"/>
    <w:rsid w:val="000B17EC"/>
    <w:rsid w:val="000B31F8"/>
    <w:rsid w:val="000C01EA"/>
    <w:rsid w:val="000C2133"/>
    <w:rsid w:val="000C343E"/>
    <w:rsid w:val="000C5517"/>
    <w:rsid w:val="000D3E52"/>
    <w:rsid w:val="000E377F"/>
    <w:rsid w:val="001173AE"/>
    <w:rsid w:val="00120A46"/>
    <w:rsid w:val="001328F7"/>
    <w:rsid w:val="00135826"/>
    <w:rsid w:val="00137B5F"/>
    <w:rsid w:val="00151F8E"/>
    <w:rsid w:val="0015388D"/>
    <w:rsid w:val="001623C8"/>
    <w:rsid w:val="0016618F"/>
    <w:rsid w:val="00172C85"/>
    <w:rsid w:val="00185D71"/>
    <w:rsid w:val="00190BC0"/>
    <w:rsid w:val="001A53D2"/>
    <w:rsid w:val="001A55B4"/>
    <w:rsid w:val="001B026B"/>
    <w:rsid w:val="001B0767"/>
    <w:rsid w:val="001B26E4"/>
    <w:rsid w:val="001C0188"/>
    <w:rsid w:val="001C0A0D"/>
    <w:rsid w:val="001C5AC4"/>
    <w:rsid w:val="001E3100"/>
    <w:rsid w:val="001E48EA"/>
    <w:rsid w:val="001E5A61"/>
    <w:rsid w:val="001F7BD8"/>
    <w:rsid w:val="00202A3D"/>
    <w:rsid w:val="00203D05"/>
    <w:rsid w:val="00210F83"/>
    <w:rsid w:val="002159F8"/>
    <w:rsid w:val="00222771"/>
    <w:rsid w:val="002235AB"/>
    <w:rsid w:val="002308EF"/>
    <w:rsid w:val="00234612"/>
    <w:rsid w:val="00236727"/>
    <w:rsid w:val="002438F8"/>
    <w:rsid w:val="00245B1C"/>
    <w:rsid w:val="00252019"/>
    <w:rsid w:val="00265CA5"/>
    <w:rsid w:val="00266A15"/>
    <w:rsid w:val="002679B4"/>
    <w:rsid w:val="00277902"/>
    <w:rsid w:val="002801AB"/>
    <w:rsid w:val="00283E0C"/>
    <w:rsid w:val="00286790"/>
    <w:rsid w:val="0029471F"/>
    <w:rsid w:val="002A02E3"/>
    <w:rsid w:val="002A413B"/>
    <w:rsid w:val="002A6E01"/>
    <w:rsid w:val="002B0C02"/>
    <w:rsid w:val="002B280E"/>
    <w:rsid w:val="002B70C6"/>
    <w:rsid w:val="002C29C1"/>
    <w:rsid w:val="002C30C6"/>
    <w:rsid w:val="002C511F"/>
    <w:rsid w:val="002D606D"/>
    <w:rsid w:val="002E4DBD"/>
    <w:rsid w:val="002E5C49"/>
    <w:rsid w:val="002F4EA7"/>
    <w:rsid w:val="00300217"/>
    <w:rsid w:val="0030138D"/>
    <w:rsid w:val="00301ADF"/>
    <w:rsid w:val="00301CBF"/>
    <w:rsid w:val="00311E53"/>
    <w:rsid w:val="00315049"/>
    <w:rsid w:val="00321F12"/>
    <w:rsid w:val="00334702"/>
    <w:rsid w:val="003455AE"/>
    <w:rsid w:val="003465E6"/>
    <w:rsid w:val="00361C01"/>
    <w:rsid w:val="00367D63"/>
    <w:rsid w:val="003737B6"/>
    <w:rsid w:val="003741D3"/>
    <w:rsid w:val="00387755"/>
    <w:rsid w:val="003910EC"/>
    <w:rsid w:val="00392A8B"/>
    <w:rsid w:val="00392F13"/>
    <w:rsid w:val="003A11C4"/>
    <w:rsid w:val="003A3764"/>
    <w:rsid w:val="003A6B49"/>
    <w:rsid w:val="003A7C3F"/>
    <w:rsid w:val="003B328C"/>
    <w:rsid w:val="003B3BDB"/>
    <w:rsid w:val="003B4411"/>
    <w:rsid w:val="003C7CC9"/>
    <w:rsid w:val="003D5951"/>
    <w:rsid w:val="003E0F26"/>
    <w:rsid w:val="003F01AB"/>
    <w:rsid w:val="003F1038"/>
    <w:rsid w:val="003F2868"/>
    <w:rsid w:val="003F34FE"/>
    <w:rsid w:val="00401AA2"/>
    <w:rsid w:val="00413704"/>
    <w:rsid w:val="00434705"/>
    <w:rsid w:val="00451D1E"/>
    <w:rsid w:val="00452CF6"/>
    <w:rsid w:val="0046623A"/>
    <w:rsid w:val="00470889"/>
    <w:rsid w:val="00472AB4"/>
    <w:rsid w:val="00481E3F"/>
    <w:rsid w:val="00487E70"/>
    <w:rsid w:val="004A50EE"/>
    <w:rsid w:val="004A7B73"/>
    <w:rsid w:val="004B29A2"/>
    <w:rsid w:val="004B422A"/>
    <w:rsid w:val="004B58F7"/>
    <w:rsid w:val="004B7E00"/>
    <w:rsid w:val="004C6F3B"/>
    <w:rsid w:val="004C79B0"/>
    <w:rsid w:val="004E28F9"/>
    <w:rsid w:val="004E55A2"/>
    <w:rsid w:val="004E5DDA"/>
    <w:rsid w:val="004E6AA2"/>
    <w:rsid w:val="004F15B0"/>
    <w:rsid w:val="004F7767"/>
    <w:rsid w:val="0051292C"/>
    <w:rsid w:val="0051605A"/>
    <w:rsid w:val="00525961"/>
    <w:rsid w:val="00533F7B"/>
    <w:rsid w:val="0054098E"/>
    <w:rsid w:val="00540B92"/>
    <w:rsid w:val="005423F4"/>
    <w:rsid w:val="00544909"/>
    <w:rsid w:val="00547382"/>
    <w:rsid w:val="0057280D"/>
    <w:rsid w:val="0057489B"/>
    <w:rsid w:val="00580235"/>
    <w:rsid w:val="00583A5B"/>
    <w:rsid w:val="005854F4"/>
    <w:rsid w:val="00591E88"/>
    <w:rsid w:val="005A1143"/>
    <w:rsid w:val="005B1A24"/>
    <w:rsid w:val="005B1D69"/>
    <w:rsid w:val="005B2838"/>
    <w:rsid w:val="005B6C96"/>
    <w:rsid w:val="005C112D"/>
    <w:rsid w:val="005C1EF0"/>
    <w:rsid w:val="005C2D7F"/>
    <w:rsid w:val="005D0B7E"/>
    <w:rsid w:val="005D507B"/>
    <w:rsid w:val="005F0E3E"/>
    <w:rsid w:val="00603514"/>
    <w:rsid w:val="00603750"/>
    <w:rsid w:val="00620704"/>
    <w:rsid w:val="006230CA"/>
    <w:rsid w:val="00627300"/>
    <w:rsid w:val="0064132C"/>
    <w:rsid w:val="00641613"/>
    <w:rsid w:val="0064357F"/>
    <w:rsid w:val="00672655"/>
    <w:rsid w:val="00672841"/>
    <w:rsid w:val="006739BE"/>
    <w:rsid w:val="00677DD3"/>
    <w:rsid w:val="006826CD"/>
    <w:rsid w:val="0068516B"/>
    <w:rsid w:val="00685936"/>
    <w:rsid w:val="00687C62"/>
    <w:rsid w:val="006A24BB"/>
    <w:rsid w:val="006A2CA1"/>
    <w:rsid w:val="006B5454"/>
    <w:rsid w:val="006B574B"/>
    <w:rsid w:val="006B5882"/>
    <w:rsid w:val="006D1B59"/>
    <w:rsid w:val="006E272B"/>
    <w:rsid w:val="006F601B"/>
    <w:rsid w:val="00702FDC"/>
    <w:rsid w:val="00710345"/>
    <w:rsid w:val="007165EA"/>
    <w:rsid w:val="00720276"/>
    <w:rsid w:val="0072065F"/>
    <w:rsid w:val="0072446D"/>
    <w:rsid w:val="00724E47"/>
    <w:rsid w:val="00731BBB"/>
    <w:rsid w:val="00741E68"/>
    <w:rsid w:val="00760389"/>
    <w:rsid w:val="00780027"/>
    <w:rsid w:val="007925B2"/>
    <w:rsid w:val="00792DF3"/>
    <w:rsid w:val="00793487"/>
    <w:rsid w:val="0079629E"/>
    <w:rsid w:val="007A2D96"/>
    <w:rsid w:val="007A5A30"/>
    <w:rsid w:val="007A741F"/>
    <w:rsid w:val="007A7BB0"/>
    <w:rsid w:val="007B0F6B"/>
    <w:rsid w:val="007B43C1"/>
    <w:rsid w:val="007B45FD"/>
    <w:rsid w:val="007C0D2A"/>
    <w:rsid w:val="007C1075"/>
    <w:rsid w:val="007C163E"/>
    <w:rsid w:val="007C33C8"/>
    <w:rsid w:val="007C5EE4"/>
    <w:rsid w:val="007C715B"/>
    <w:rsid w:val="007D0DA7"/>
    <w:rsid w:val="007D3B1C"/>
    <w:rsid w:val="007E0420"/>
    <w:rsid w:val="007E1794"/>
    <w:rsid w:val="007E7F78"/>
    <w:rsid w:val="007F3D42"/>
    <w:rsid w:val="007F5334"/>
    <w:rsid w:val="007F5C65"/>
    <w:rsid w:val="00801DFE"/>
    <w:rsid w:val="008072E1"/>
    <w:rsid w:val="0081042A"/>
    <w:rsid w:val="00811C9D"/>
    <w:rsid w:val="00826589"/>
    <w:rsid w:val="00826919"/>
    <w:rsid w:val="00830629"/>
    <w:rsid w:val="0083087B"/>
    <w:rsid w:val="00837C88"/>
    <w:rsid w:val="00842197"/>
    <w:rsid w:val="008450B5"/>
    <w:rsid w:val="00845A93"/>
    <w:rsid w:val="0085165C"/>
    <w:rsid w:val="00854E7A"/>
    <w:rsid w:val="00856E95"/>
    <w:rsid w:val="00865A0B"/>
    <w:rsid w:val="00866628"/>
    <w:rsid w:val="008669A8"/>
    <w:rsid w:val="00874EF1"/>
    <w:rsid w:val="00881929"/>
    <w:rsid w:val="00886223"/>
    <w:rsid w:val="00895FF8"/>
    <w:rsid w:val="00896EC0"/>
    <w:rsid w:val="008A0020"/>
    <w:rsid w:val="008A0DD5"/>
    <w:rsid w:val="008A34A4"/>
    <w:rsid w:val="008C0136"/>
    <w:rsid w:val="008D221A"/>
    <w:rsid w:val="008D3107"/>
    <w:rsid w:val="008E1250"/>
    <w:rsid w:val="008E12B7"/>
    <w:rsid w:val="008E308F"/>
    <w:rsid w:val="008E3442"/>
    <w:rsid w:val="008F0A04"/>
    <w:rsid w:val="009057A8"/>
    <w:rsid w:val="00914EDF"/>
    <w:rsid w:val="009166EE"/>
    <w:rsid w:val="0092554B"/>
    <w:rsid w:val="00930D14"/>
    <w:rsid w:val="009345F0"/>
    <w:rsid w:val="00935C91"/>
    <w:rsid w:val="00937970"/>
    <w:rsid w:val="00941661"/>
    <w:rsid w:val="00954EB3"/>
    <w:rsid w:val="009566E3"/>
    <w:rsid w:val="0095702E"/>
    <w:rsid w:val="00960CBA"/>
    <w:rsid w:val="00964457"/>
    <w:rsid w:val="009659E7"/>
    <w:rsid w:val="009667A2"/>
    <w:rsid w:val="0097384A"/>
    <w:rsid w:val="00980491"/>
    <w:rsid w:val="009A41B9"/>
    <w:rsid w:val="009A7170"/>
    <w:rsid w:val="009C0021"/>
    <w:rsid w:val="009C4EAA"/>
    <w:rsid w:val="009C75F8"/>
    <w:rsid w:val="009D1D49"/>
    <w:rsid w:val="009D7744"/>
    <w:rsid w:val="009E66F7"/>
    <w:rsid w:val="009E76B1"/>
    <w:rsid w:val="009F1032"/>
    <w:rsid w:val="009F2AB3"/>
    <w:rsid w:val="009F4ED1"/>
    <w:rsid w:val="009F501E"/>
    <w:rsid w:val="00A01ACD"/>
    <w:rsid w:val="00A01F04"/>
    <w:rsid w:val="00A02761"/>
    <w:rsid w:val="00A15420"/>
    <w:rsid w:val="00A17C6D"/>
    <w:rsid w:val="00A2052A"/>
    <w:rsid w:val="00A2773E"/>
    <w:rsid w:val="00A3352D"/>
    <w:rsid w:val="00A3576B"/>
    <w:rsid w:val="00A35B3D"/>
    <w:rsid w:val="00A37F76"/>
    <w:rsid w:val="00A41EA5"/>
    <w:rsid w:val="00A5098F"/>
    <w:rsid w:val="00A53AAE"/>
    <w:rsid w:val="00A61165"/>
    <w:rsid w:val="00A62058"/>
    <w:rsid w:val="00A677C7"/>
    <w:rsid w:val="00A704A4"/>
    <w:rsid w:val="00A714B1"/>
    <w:rsid w:val="00A75B71"/>
    <w:rsid w:val="00A910B9"/>
    <w:rsid w:val="00AA1CBE"/>
    <w:rsid w:val="00AA5AC9"/>
    <w:rsid w:val="00AB70E0"/>
    <w:rsid w:val="00AC1A3B"/>
    <w:rsid w:val="00AC43E3"/>
    <w:rsid w:val="00AD3780"/>
    <w:rsid w:val="00AD54B8"/>
    <w:rsid w:val="00AD72E2"/>
    <w:rsid w:val="00AE002E"/>
    <w:rsid w:val="00AE51FE"/>
    <w:rsid w:val="00AF2002"/>
    <w:rsid w:val="00AF251D"/>
    <w:rsid w:val="00B0147F"/>
    <w:rsid w:val="00B04690"/>
    <w:rsid w:val="00B0554F"/>
    <w:rsid w:val="00B0651E"/>
    <w:rsid w:val="00B06EDB"/>
    <w:rsid w:val="00B12F8F"/>
    <w:rsid w:val="00B15342"/>
    <w:rsid w:val="00B21F17"/>
    <w:rsid w:val="00B27921"/>
    <w:rsid w:val="00B45564"/>
    <w:rsid w:val="00B56039"/>
    <w:rsid w:val="00B63193"/>
    <w:rsid w:val="00B707B3"/>
    <w:rsid w:val="00B70F23"/>
    <w:rsid w:val="00B8044A"/>
    <w:rsid w:val="00B81C49"/>
    <w:rsid w:val="00B82901"/>
    <w:rsid w:val="00B8416D"/>
    <w:rsid w:val="00B92871"/>
    <w:rsid w:val="00B92AE5"/>
    <w:rsid w:val="00B92FFD"/>
    <w:rsid w:val="00BC4170"/>
    <w:rsid w:val="00BC583A"/>
    <w:rsid w:val="00BD34CF"/>
    <w:rsid w:val="00BD56A1"/>
    <w:rsid w:val="00C062B2"/>
    <w:rsid w:val="00C128DE"/>
    <w:rsid w:val="00C15C69"/>
    <w:rsid w:val="00C235F9"/>
    <w:rsid w:val="00C25F05"/>
    <w:rsid w:val="00C30DFA"/>
    <w:rsid w:val="00C4158B"/>
    <w:rsid w:val="00C43BC3"/>
    <w:rsid w:val="00C53426"/>
    <w:rsid w:val="00C60BFC"/>
    <w:rsid w:val="00C75EE3"/>
    <w:rsid w:val="00C82AC2"/>
    <w:rsid w:val="00C83A34"/>
    <w:rsid w:val="00C96928"/>
    <w:rsid w:val="00CA6642"/>
    <w:rsid w:val="00CB22EC"/>
    <w:rsid w:val="00CB4CCC"/>
    <w:rsid w:val="00CC1888"/>
    <w:rsid w:val="00CC7606"/>
    <w:rsid w:val="00CD13A7"/>
    <w:rsid w:val="00CE0B2F"/>
    <w:rsid w:val="00CE4A89"/>
    <w:rsid w:val="00CF4ADC"/>
    <w:rsid w:val="00CF7A92"/>
    <w:rsid w:val="00D141DB"/>
    <w:rsid w:val="00D20F7E"/>
    <w:rsid w:val="00D2685A"/>
    <w:rsid w:val="00D26BD6"/>
    <w:rsid w:val="00D3191B"/>
    <w:rsid w:val="00D37504"/>
    <w:rsid w:val="00D442A8"/>
    <w:rsid w:val="00D51528"/>
    <w:rsid w:val="00D5300B"/>
    <w:rsid w:val="00D55167"/>
    <w:rsid w:val="00D61462"/>
    <w:rsid w:val="00D624EF"/>
    <w:rsid w:val="00D62FEB"/>
    <w:rsid w:val="00D63DCF"/>
    <w:rsid w:val="00D7180C"/>
    <w:rsid w:val="00D727B0"/>
    <w:rsid w:val="00D73AD1"/>
    <w:rsid w:val="00D87005"/>
    <w:rsid w:val="00D9449F"/>
    <w:rsid w:val="00D94B98"/>
    <w:rsid w:val="00D9693B"/>
    <w:rsid w:val="00DA3AA4"/>
    <w:rsid w:val="00DA5AAC"/>
    <w:rsid w:val="00DB172E"/>
    <w:rsid w:val="00DD2022"/>
    <w:rsid w:val="00DD6AC4"/>
    <w:rsid w:val="00DE5096"/>
    <w:rsid w:val="00DE537B"/>
    <w:rsid w:val="00DE56AA"/>
    <w:rsid w:val="00DE6D60"/>
    <w:rsid w:val="00DF4409"/>
    <w:rsid w:val="00E002D7"/>
    <w:rsid w:val="00E00A27"/>
    <w:rsid w:val="00E11183"/>
    <w:rsid w:val="00E143F5"/>
    <w:rsid w:val="00E17041"/>
    <w:rsid w:val="00E24B05"/>
    <w:rsid w:val="00E4057F"/>
    <w:rsid w:val="00E41AD5"/>
    <w:rsid w:val="00E43828"/>
    <w:rsid w:val="00E52F7C"/>
    <w:rsid w:val="00E721AC"/>
    <w:rsid w:val="00E8269F"/>
    <w:rsid w:val="00EA34AF"/>
    <w:rsid w:val="00EA3D30"/>
    <w:rsid w:val="00EA5F23"/>
    <w:rsid w:val="00ED3568"/>
    <w:rsid w:val="00ED3EEC"/>
    <w:rsid w:val="00EE6D8F"/>
    <w:rsid w:val="00EE701C"/>
    <w:rsid w:val="00EF4A5E"/>
    <w:rsid w:val="00EF6C8D"/>
    <w:rsid w:val="00EF7932"/>
    <w:rsid w:val="00F01D57"/>
    <w:rsid w:val="00F05CD3"/>
    <w:rsid w:val="00F0723D"/>
    <w:rsid w:val="00F2468C"/>
    <w:rsid w:val="00F24747"/>
    <w:rsid w:val="00F270FC"/>
    <w:rsid w:val="00F36990"/>
    <w:rsid w:val="00F53F4E"/>
    <w:rsid w:val="00F66B88"/>
    <w:rsid w:val="00F71C08"/>
    <w:rsid w:val="00F73B7C"/>
    <w:rsid w:val="00F74B25"/>
    <w:rsid w:val="00F82A3D"/>
    <w:rsid w:val="00F841F9"/>
    <w:rsid w:val="00F85C0D"/>
    <w:rsid w:val="00F85F1C"/>
    <w:rsid w:val="00F93864"/>
    <w:rsid w:val="00FA2585"/>
    <w:rsid w:val="00FA5920"/>
    <w:rsid w:val="00FA69B1"/>
    <w:rsid w:val="00FA70E8"/>
    <w:rsid w:val="00FB30E8"/>
    <w:rsid w:val="00FC5C48"/>
    <w:rsid w:val="00FC5DE7"/>
    <w:rsid w:val="00FC756A"/>
    <w:rsid w:val="00FD3F84"/>
    <w:rsid w:val="00FD4103"/>
    <w:rsid w:val="00FE75D7"/>
    <w:rsid w:val="00FF4763"/>
    <w:rsid w:val="00FF69F1"/>
    <w:rsid w:val="00FF777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A811797"/>
  <w15:docId w15:val="{B32375B0-0DC6-4D45-8481-6DE576F273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imes New Roman" w:hAnsi="Arial" w:cs="Times New Roman"/>
        <w:sz w:val="18"/>
        <w:szCs w:val="18"/>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B4CCC"/>
  </w:style>
  <w:style w:type="paragraph" w:styleId="Heading1">
    <w:name w:val="heading 1"/>
    <w:basedOn w:val="Normal"/>
    <w:next w:val="Normal"/>
    <w:link w:val="Heading1Char"/>
    <w:qFormat/>
    <w:rsid w:val="00A704A4"/>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nhideWhenUsed/>
    <w:qFormat/>
    <w:rsid w:val="002A413B"/>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4E28F9"/>
    <w:pPr>
      <w:jc w:val="center"/>
    </w:pPr>
    <w:rPr>
      <w:rFonts w:cs="Tahoma"/>
      <w:b/>
      <w:bCs/>
      <w:sz w:val="20"/>
    </w:rPr>
  </w:style>
  <w:style w:type="paragraph" w:styleId="Header">
    <w:name w:val="header"/>
    <w:basedOn w:val="Normal"/>
    <w:rsid w:val="004E28F9"/>
    <w:pPr>
      <w:tabs>
        <w:tab w:val="center" w:pos="4320"/>
        <w:tab w:val="right" w:pos="8640"/>
      </w:tabs>
    </w:pPr>
  </w:style>
  <w:style w:type="paragraph" w:styleId="Footer">
    <w:name w:val="footer"/>
    <w:basedOn w:val="Normal"/>
    <w:rsid w:val="004E28F9"/>
    <w:pPr>
      <w:tabs>
        <w:tab w:val="center" w:pos="4320"/>
        <w:tab w:val="right" w:pos="8640"/>
      </w:tabs>
    </w:pPr>
  </w:style>
  <w:style w:type="character" w:styleId="PageNumber">
    <w:name w:val="page number"/>
    <w:basedOn w:val="DefaultParagraphFont"/>
    <w:rsid w:val="004E28F9"/>
  </w:style>
  <w:style w:type="paragraph" w:styleId="PlainText">
    <w:name w:val="Plain Text"/>
    <w:basedOn w:val="Normal"/>
    <w:rsid w:val="00DA5AAC"/>
    <w:rPr>
      <w:rFonts w:ascii="Courier New" w:hAnsi="Courier New" w:cs="Courier New"/>
      <w:sz w:val="20"/>
      <w:szCs w:val="20"/>
    </w:rPr>
  </w:style>
  <w:style w:type="table" w:styleId="TableGrid">
    <w:name w:val="Table Grid"/>
    <w:basedOn w:val="TableNormal"/>
    <w:rsid w:val="00DA5AAC"/>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Indent">
    <w:name w:val="Normal Indent"/>
    <w:basedOn w:val="Normal"/>
    <w:qFormat/>
    <w:rsid w:val="003F2868"/>
    <w:pPr>
      <w:ind w:left="720"/>
    </w:pPr>
  </w:style>
  <w:style w:type="character" w:styleId="PlaceholderText">
    <w:name w:val="Placeholder Text"/>
    <w:basedOn w:val="DefaultParagraphFont"/>
    <w:uiPriority w:val="99"/>
    <w:semiHidden/>
    <w:rsid w:val="008669A8"/>
    <w:rPr>
      <w:color w:val="808080"/>
    </w:rPr>
  </w:style>
  <w:style w:type="paragraph" w:styleId="BalloonText">
    <w:name w:val="Balloon Text"/>
    <w:basedOn w:val="Normal"/>
    <w:link w:val="BalloonTextChar"/>
    <w:rsid w:val="008669A8"/>
    <w:rPr>
      <w:rFonts w:cs="Tahoma"/>
      <w:sz w:val="16"/>
      <w:szCs w:val="16"/>
    </w:rPr>
  </w:style>
  <w:style w:type="character" w:customStyle="1" w:styleId="BalloonTextChar">
    <w:name w:val="Balloon Text Char"/>
    <w:basedOn w:val="DefaultParagraphFont"/>
    <w:link w:val="BalloonText"/>
    <w:rsid w:val="008669A8"/>
    <w:rPr>
      <w:rFonts w:ascii="Tahoma" w:hAnsi="Tahoma" w:cs="Tahoma"/>
      <w:sz w:val="16"/>
      <w:szCs w:val="16"/>
    </w:rPr>
  </w:style>
  <w:style w:type="character" w:styleId="CommentReference">
    <w:name w:val="annotation reference"/>
    <w:basedOn w:val="DefaultParagraphFont"/>
    <w:rsid w:val="00E52F7C"/>
    <w:rPr>
      <w:sz w:val="16"/>
      <w:szCs w:val="16"/>
    </w:rPr>
  </w:style>
  <w:style w:type="paragraph" w:styleId="CommentText">
    <w:name w:val="annotation text"/>
    <w:basedOn w:val="Normal"/>
    <w:link w:val="CommentTextChar"/>
    <w:rsid w:val="00E52F7C"/>
    <w:rPr>
      <w:sz w:val="20"/>
      <w:szCs w:val="20"/>
    </w:rPr>
  </w:style>
  <w:style w:type="character" w:customStyle="1" w:styleId="CommentTextChar">
    <w:name w:val="Comment Text Char"/>
    <w:basedOn w:val="DefaultParagraphFont"/>
    <w:link w:val="CommentText"/>
    <w:rsid w:val="00E52F7C"/>
  </w:style>
  <w:style w:type="paragraph" w:styleId="CommentSubject">
    <w:name w:val="annotation subject"/>
    <w:basedOn w:val="CommentText"/>
    <w:next w:val="CommentText"/>
    <w:link w:val="CommentSubjectChar"/>
    <w:rsid w:val="00E52F7C"/>
    <w:rPr>
      <w:b/>
      <w:bCs/>
    </w:rPr>
  </w:style>
  <w:style w:type="character" w:customStyle="1" w:styleId="CommentSubjectChar">
    <w:name w:val="Comment Subject Char"/>
    <w:basedOn w:val="CommentTextChar"/>
    <w:link w:val="CommentSubject"/>
    <w:rsid w:val="00E52F7C"/>
    <w:rPr>
      <w:b/>
      <w:bCs/>
    </w:rPr>
  </w:style>
  <w:style w:type="paragraph" w:styleId="Revision">
    <w:name w:val="Revision"/>
    <w:hidden/>
    <w:uiPriority w:val="99"/>
    <w:semiHidden/>
    <w:rsid w:val="00E52F7C"/>
    <w:rPr>
      <w:sz w:val="24"/>
      <w:szCs w:val="24"/>
    </w:rPr>
  </w:style>
  <w:style w:type="character" w:customStyle="1" w:styleId="TypeText">
    <w:name w:val="Type Text"/>
    <w:basedOn w:val="DefaultParagraphFont"/>
    <w:rsid w:val="00300217"/>
    <w:rPr>
      <w:rFonts w:ascii="Tahoma" w:hAnsi="Tahoma"/>
      <w:b/>
      <w:bCs/>
      <w:color w:val="FF6600"/>
      <w:sz w:val="18"/>
    </w:rPr>
  </w:style>
  <w:style w:type="character" w:customStyle="1" w:styleId="StyleTahoma9ptBoldOrange">
    <w:name w:val="Style Tahoma 9 pt Bold Orange"/>
    <w:basedOn w:val="DefaultParagraphFont"/>
    <w:rsid w:val="00547382"/>
    <w:rPr>
      <w:rFonts w:ascii="Tahoma" w:hAnsi="Tahoma"/>
      <w:b/>
      <w:bCs/>
      <w:color w:val="FFA500"/>
      <w:sz w:val="18"/>
    </w:rPr>
  </w:style>
  <w:style w:type="table" w:customStyle="1" w:styleId="Style1">
    <w:name w:val="Style1"/>
    <w:basedOn w:val="TableNormal"/>
    <w:uiPriority w:val="99"/>
    <w:rsid w:val="00866628"/>
    <w:tblPr>
      <w:tblStyleRowBandSize w:val="1"/>
    </w:tblPr>
    <w:tblStylePr w:type="band2Horz">
      <w:rPr>
        <w:color w:val="auto"/>
      </w:rPr>
      <w:tblPr/>
      <w:tcPr>
        <w:tcBorders>
          <w:top w:val="nil"/>
          <w:left w:val="nil"/>
          <w:bottom w:val="nil"/>
          <w:right w:val="nil"/>
          <w:insideH w:val="nil"/>
          <w:insideV w:val="nil"/>
          <w:tl2br w:val="nil"/>
          <w:tr2bl w:val="nil"/>
        </w:tcBorders>
        <w:shd w:val="pct20" w:color="D9D9D9" w:themeColor="background1" w:themeShade="D9" w:fill="auto"/>
      </w:tcPr>
    </w:tblStylePr>
  </w:style>
  <w:style w:type="table" w:styleId="PlainTable4">
    <w:name w:val="Plain Table 4"/>
    <w:basedOn w:val="TableNormal"/>
    <w:uiPriority w:val="44"/>
    <w:rsid w:val="0086662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866628"/>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Style2">
    <w:name w:val="Style2"/>
    <w:basedOn w:val="TableNormal"/>
    <w:uiPriority w:val="99"/>
    <w:rsid w:val="00866628"/>
    <w:tblPr>
      <w:tblStyleRowBandSize w:val="1"/>
    </w:tblPr>
    <w:tblStylePr w:type="band2Horz">
      <w:tblPr/>
      <w:tcPr>
        <w:shd w:val="clear" w:color="auto" w:fill="F2F2F2" w:themeFill="background1" w:themeFillShade="F2"/>
      </w:tcPr>
    </w:tblStylePr>
  </w:style>
  <w:style w:type="table" w:customStyle="1" w:styleId="Style3">
    <w:name w:val="Style3"/>
    <w:basedOn w:val="TableNormal"/>
    <w:uiPriority w:val="99"/>
    <w:rsid w:val="00B92871"/>
    <w:tblPr>
      <w:tblStyleRowBandSize w:val="1"/>
    </w:tblPr>
    <w:tcPr>
      <w:shd w:val="clear" w:color="auto" w:fill="FFFFFF" w:themeFill="background1"/>
    </w:tcPr>
    <w:tblStylePr w:type="firstRow">
      <w:tblPr/>
      <w:tcPr>
        <w:shd w:val="clear" w:color="auto" w:fill="DBE5F1" w:themeFill="accent1" w:themeFillTint="33"/>
      </w:tcPr>
    </w:tblStylePr>
    <w:tblStylePr w:type="band2Horz">
      <w:tblPr/>
      <w:tcPr>
        <w:shd w:val="clear" w:color="auto" w:fill="D9D9D9" w:themeFill="background1" w:themeFillShade="D9"/>
      </w:tcPr>
    </w:tblStylePr>
  </w:style>
  <w:style w:type="table" w:customStyle="1" w:styleId="InstructionDocStyle">
    <w:name w:val="InstructionDocStyle"/>
    <w:basedOn w:val="TableNormal"/>
    <w:uiPriority w:val="99"/>
    <w:rsid w:val="00C75EE3"/>
    <w:tblPr>
      <w:tblStyleRowBandSize w:val="1"/>
      <w:tblBorders>
        <w:top w:val="single" w:sz="2" w:space="0" w:color="BFBFBF"/>
        <w:bottom w:val="single" w:sz="2" w:space="0" w:color="BFBFBF"/>
        <w:insideH w:val="single" w:sz="2" w:space="0" w:color="BFBFBF"/>
        <w:insideV w:val="single" w:sz="2" w:space="0" w:color="BFBFBF"/>
      </w:tblBorders>
      <w:tblCellMar>
        <w:top w:w="115" w:type="dxa"/>
        <w:left w:w="115" w:type="dxa"/>
        <w:bottom w:w="115" w:type="dxa"/>
        <w:right w:w="115" w:type="dxa"/>
      </w:tblCellMar>
    </w:tblPr>
    <w:trPr>
      <w:cantSplit/>
    </w:trPr>
    <w:tcPr>
      <w:shd w:val="clear" w:color="auto" w:fill="FFFFFF" w:themeFill="background1"/>
    </w:tcPr>
    <w:tblStylePr w:type="firstRow">
      <w:tblPr/>
      <w:tcPr>
        <w:tcBorders>
          <w:top w:val="single" w:sz="2" w:space="0" w:color="BFBFBF" w:themeColor="background1" w:themeShade="BF"/>
          <w:bottom w:val="single" w:sz="2" w:space="0" w:color="BFBFBF" w:themeColor="background1" w:themeShade="BF"/>
          <w:insideH w:val="single" w:sz="2" w:space="0" w:color="BFBFBF" w:themeColor="background1" w:themeShade="BF"/>
          <w:insideV w:val="single" w:sz="2" w:space="0" w:color="BFBFBF" w:themeColor="background1" w:themeShade="BF"/>
        </w:tcBorders>
        <w:shd w:val="clear" w:color="auto" w:fill="DBE5F1" w:themeFill="accent1" w:themeFillTint="33"/>
      </w:tcPr>
    </w:tblStylePr>
    <w:tblStylePr w:type="firstCol">
      <w:pPr>
        <w:wordWrap/>
        <w:jc w:val="center"/>
      </w:pPr>
    </w:tblStylePr>
    <w:tblStylePr w:type="lastCol">
      <w:pPr>
        <w:wordWrap/>
        <w:jc w:val="center"/>
      </w:pPr>
    </w:tblStylePr>
    <w:tblStylePr w:type="band2Horz">
      <w:tblPr/>
      <w:tcPr>
        <w:shd w:val="clear" w:color="auto" w:fill="F7F7F7"/>
      </w:tcPr>
    </w:tblStylePr>
  </w:style>
  <w:style w:type="character" w:customStyle="1" w:styleId="Heading1Char">
    <w:name w:val="Heading 1 Char"/>
    <w:basedOn w:val="DefaultParagraphFont"/>
    <w:link w:val="Heading1"/>
    <w:rsid w:val="00A704A4"/>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rsid w:val="002A413B"/>
    <w:rPr>
      <w:rFonts w:asciiTheme="majorHAnsi" w:eastAsiaTheme="majorEastAsia" w:hAnsiTheme="majorHAnsi" w:cstheme="majorBidi"/>
      <w:color w:val="365F91" w:themeColor="accent1" w:themeShade="BF"/>
      <w:sz w:val="26"/>
      <w:szCs w:val="26"/>
    </w:rPr>
  </w:style>
  <w:style w:type="table" w:customStyle="1" w:styleId="Style31">
    <w:name w:val="Style31"/>
    <w:basedOn w:val="TableNormal"/>
    <w:uiPriority w:val="99"/>
    <w:rsid w:val="00CC7606"/>
    <w:tblPr>
      <w:tblStyleRowBandSize w:val="1"/>
      <w:tblInd w:w="0" w:type="nil"/>
    </w:tblPr>
    <w:tcPr>
      <w:shd w:val="clear" w:color="auto" w:fill="FFFFFF" w:themeFill="background1"/>
    </w:tcPr>
    <w:tblStylePr w:type="firstRow">
      <w:tblPr/>
      <w:tcPr>
        <w:shd w:val="clear" w:color="auto" w:fill="DBE5F1" w:themeFill="accent1" w:themeFillTint="33"/>
      </w:tcPr>
    </w:tblStylePr>
    <w:tblStylePr w:type="band2Horz">
      <w:tblPr/>
      <w:tcPr>
        <w:shd w:val="clear" w:color="auto" w:fill="D9D9D9" w:themeFill="background1" w:themeFillShade="D9"/>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030120">
      <w:bodyDiv w:val="1"/>
      <w:marLeft w:val="0"/>
      <w:marRight w:val="0"/>
      <w:marTop w:val="0"/>
      <w:marBottom w:val="0"/>
      <w:divBdr>
        <w:top w:val="none" w:sz="0" w:space="0" w:color="auto"/>
        <w:left w:val="none" w:sz="0" w:space="0" w:color="auto"/>
        <w:bottom w:val="none" w:sz="0" w:space="0" w:color="auto"/>
        <w:right w:val="none" w:sz="0" w:space="0" w:color="auto"/>
      </w:divBdr>
    </w:div>
    <w:div w:id="62264129">
      <w:bodyDiv w:val="1"/>
      <w:marLeft w:val="0"/>
      <w:marRight w:val="0"/>
      <w:marTop w:val="0"/>
      <w:marBottom w:val="0"/>
      <w:divBdr>
        <w:top w:val="none" w:sz="0" w:space="0" w:color="auto"/>
        <w:left w:val="none" w:sz="0" w:space="0" w:color="auto"/>
        <w:bottom w:val="none" w:sz="0" w:space="0" w:color="auto"/>
        <w:right w:val="none" w:sz="0" w:space="0" w:color="auto"/>
      </w:divBdr>
    </w:div>
    <w:div w:id="118577623">
      <w:bodyDiv w:val="1"/>
      <w:marLeft w:val="0"/>
      <w:marRight w:val="0"/>
      <w:marTop w:val="0"/>
      <w:marBottom w:val="0"/>
      <w:divBdr>
        <w:top w:val="none" w:sz="0" w:space="0" w:color="auto"/>
        <w:left w:val="none" w:sz="0" w:space="0" w:color="auto"/>
        <w:bottom w:val="none" w:sz="0" w:space="0" w:color="auto"/>
        <w:right w:val="none" w:sz="0" w:space="0" w:color="auto"/>
      </w:divBdr>
    </w:div>
    <w:div w:id="180945906">
      <w:bodyDiv w:val="1"/>
      <w:marLeft w:val="0"/>
      <w:marRight w:val="0"/>
      <w:marTop w:val="0"/>
      <w:marBottom w:val="0"/>
      <w:divBdr>
        <w:top w:val="none" w:sz="0" w:space="0" w:color="auto"/>
        <w:left w:val="none" w:sz="0" w:space="0" w:color="auto"/>
        <w:bottom w:val="none" w:sz="0" w:space="0" w:color="auto"/>
        <w:right w:val="none" w:sz="0" w:space="0" w:color="auto"/>
      </w:divBdr>
    </w:div>
    <w:div w:id="206576801">
      <w:bodyDiv w:val="1"/>
      <w:marLeft w:val="0"/>
      <w:marRight w:val="0"/>
      <w:marTop w:val="0"/>
      <w:marBottom w:val="0"/>
      <w:divBdr>
        <w:top w:val="none" w:sz="0" w:space="0" w:color="auto"/>
        <w:left w:val="none" w:sz="0" w:space="0" w:color="auto"/>
        <w:bottom w:val="none" w:sz="0" w:space="0" w:color="auto"/>
        <w:right w:val="none" w:sz="0" w:space="0" w:color="auto"/>
      </w:divBdr>
    </w:div>
    <w:div w:id="243073511">
      <w:bodyDiv w:val="1"/>
      <w:marLeft w:val="0"/>
      <w:marRight w:val="0"/>
      <w:marTop w:val="0"/>
      <w:marBottom w:val="0"/>
      <w:divBdr>
        <w:top w:val="none" w:sz="0" w:space="0" w:color="auto"/>
        <w:left w:val="none" w:sz="0" w:space="0" w:color="auto"/>
        <w:bottom w:val="none" w:sz="0" w:space="0" w:color="auto"/>
        <w:right w:val="none" w:sz="0" w:space="0" w:color="auto"/>
      </w:divBdr>
    </w:div>
    <w:div w:id="296300981">
      <w:bodyDiv w:val="1"/>
      <w:marLeft w:val="0"/>
      <w:marRight w:val="0"/>
      <w:marTop w:val="0"/>
      <w:marBottom w:val="0"/>
      <w:divBdr>
        <w:top w:val="none" w:sz="0" w:space="0" w:color="auto"/>
        <w:left w:val="none" w:sz="0" w:space="0" w:color="auto"/>
        <w:bottom w:val="none" w:sz="0" w:space="0" w:color="auto"/>
        <w:right w:val="none" w:sz="0" w:space="0" w:color="auto"/>
      </w:divBdr>
    </w:div>
    <w:div w:id="388771569">
      <w:bodyDiv w:val="1"/>
      <w:marLeft w:val="0"/>
      <w:marRight w:val="0"/>
      <w:marTop w:val="0"/>
      <w:marBottom w:val="0"/>
      <w:divBdr>
        <w:top w:val="none" w:sz="0" w:space="0" w:color="auto"/>
        <w:left w:val="none" w:sz="0" w:space="0" w:color="auto"/>
        <w:bottom w:val="none" w:sz="0" w:space="0" w:color="auto"/>
        <w:right w:val="none" w:sz="0" w:space="0" w:color="auto"/>
      </w:divBdr>
    </w:div>
    <w:div w:id="407583375">
      <w:bodyDiv w:val="1"/>
      <w:marLeft w:val="0"/>
      <w:marRight w:val="0"/>
      <w:marTop w:val="0"/>
      <w:marBottom w:val="0"/>
      <w:divBdr>
        <w:top w:val="none" w:sz="0" w:space="0" w:color="auto"/>
        <w:left w:val="none" w:sz="0" w:space="0" w:color="auto"/>
        <w:bottom w:val="none" w:sz="0" w:space="0" w:color="auto"/>
        <w:right w:val="none" w:sz="0" w:space="0" w:color="auto"/>
      </w:divBdr>
    </w:div>
    <w:div w:id="537011549">
      <w:bodyDiv w:val="1"/>
      <w:marLeft w:val="0"/>
      <w:marRight w:val="0"/>
      <w:marTop w:val="0"/>
      <w:marBottom w:val="0"/>
      <w:divBdr>
        <w:top w:val="none" w:sz="0" w:space="0" w:color="auto"/>
        <w:left w:val="none" w:sz="0" w:space="0" w:color="auto"/>
        <w:bottom w:val="none" w:sz="0" w:space="0" w:color="auto"/>
        <w:right w:val="none" w:sz="0" w:space="0" w:color="auto"/>
      </w:divBdr>
    </w:div>
    <w:div w:id="632177522">
      <w:bodyDiv w:val="1"/>
      <w:marLeft w:val="0"/>
      <w:marRight w:val="0"/>
      <w:marTop w:val="0"/>
      <w:marBottom w:val="0"/>
      <w:divBdr>
        <w:top w:val="none" w:sz="0" w:space="0" w:color="auto"/>
        <w:left w:val="none" w:sz="0" w:space="0" w:color="auto"/>
        <w:bottom w:val="none" w:sz="0" w:space="0" w:color="auto"/>
        <w:right w:val="none" w:sz="0" w:space="0" w:color="auto"/>
      </w:divBdr>
    </w:div>
    <w:div w:id="647170615">
      <w:bodyDiv w:val="1"/>
      <w:marLeft w:val="0"/>
      <w:marRight w:val="0"/>
      <w:marTop w:val="0"/>
      <w:marBottom w:val="0"/>
      <w:divBdr>
        <w:top w:val="none" w:sz="0" w:space="0" w:color="auto"/>
        <w:left w:val="none" w:sz="0" w:space="0" w:color="auto"/>
        <w:bottom w:val="none" w:sz="0" w:space="0" w:color="auto"/>
        <w:right w:val="none" w:sz="0" w:space="0" w:color="auto"/>
      </w:divBdr>
    </w:div>
    <w:div w:id="753623229">
      <w:bodyDiv w:val="1"/>
      <w:marLeft w:val="0"/>
      <w:marRight w:val="0"/>
      <w:marTop w:val="0"/>
      <w:marBottom w:val="0"/>
      <w:divBdr>
        <w:top w:val="none" w:sz="0" w:space="0" w:color="auto"/>
        <w:left w:val="none" w:sz="0" w:space="0" w:color="auto"/>
        <w:bottom w:val="none" w:sz="0" w:space="0" w:color="auto"/>
        <w:right w:val="none" w:sz="0" w:space="0" w:color="auto"/>
      </w:divBdr>
    </w:div>
    <w:div w:id="824707621">
      <w:bodyDiv w:val="1"/>
      <w:marLeft w:val="0"/>
      <w:marRight w:val="0"/>
      <w:marTop w:val="0"/>
      <w:marBottom w:val="0"/>
      <w:divBdr>
        <w:top w:val="none" w:sz="0" w:space="0" w:color="auto"/>
        <w:left w:val="none" w:sz="0" w:space="0" w:color="auto"/>
        <w:bottom w:val="none" w:sz="0" w:space="0" w:color="auto"/>
        <w:right w:val="none" w:sz="0" w:space="0" w:color="auto"/>
      </w:divBdr>
    </w:div>
    <w:div w:id="863901243">
      <w:bodyDiv w:val="1"/>
      <w:marLeft w:val="0"/>
      <w:marRight w:val="0"/>
      <w:marTop w:val="0"/>
      <w:marBottom w:val="0"/>
      <w:divBdr>
        <w:top w:val="none" w:sz="0" w:space="0" w:color="auto"/>
        <w:left w:val="none" w:sz="0" w:space="0" w:color="auto"/>
        <w:bottom w:val="none" w:sz="0" w:space="0" w:color="auto"/>
        <w:right w:val="none" w:sz="0" w:space="0" w:color="auto"/>
      </w:divBdr>
    </w:div>
    <w:div w:id="934360261">
      <w:bodyDiv w:val="1"/>
      <w:marLeft w:val="0"/>
      <w:marRight w:val="0"/>
      <w:marTop w:val="0"/>
      <w:marBottom w:val="0"/>
      <w:divBdr>
        <w:top w:val="none" w:sz="0" w:space="0" w:color="auto"/>
        <w:left w:val="none" w:sz="0" w:space="0" w:color="auto"/>
        <w:bottom w:val="none" w:sz="0" w:space="0" w:color="auto"/>
        <w:right w:val="none" w:sz="0" w:space="0" w:color="auto"/>
      </w:divBdr>
    </w:div>
    <w:div w:id="1033457432">
      <w:bodyDiv w:val="1"/>
      <w:marLeft w:val="0"/>
      <w:marRight w:val="0"/>
      <w:marTop w:val="0"/>
      <w:marBottom w:val="0"/>
      <w:divBdr>
        <w:top w:val="none" w:sz="0" w:space="0" w:color="auto"/>
        <w:left w:val="none" w:sz="0" w:space="0" w:color="auto"/>
        <w:bottom w:val="none" w:sz="0" w:space="0" w:color="auto"/>
        <w:right w:val="none" w:sz="0" w:space="0" w:color="auto"/>
      </w:divBdr>
    </w:div>
    <w:div w:id="1067189084">
      <w:bodyDiv w:val="1"/>
      <w:marLeft w:val="0"/>
      <w:marRight w:val="0"/>
      <w:marTop w:val="0"/>
      <w:marBottom w:val="0"/>
      <w:divBdr>
        <w:top w:val="none" w:sz="0" w:space="0" w:color="auto"/>
        <w:left w:val="none" w:sz="0" w:space="0" w:color="auto"/>
        <w:bottom w:val="none" w:sz="0" w:space="0" w:color="auto"/>
        <w:right w:val="none" w:sz="0" w:space="0" w:color="auto"/>
      </w:divBdr>
    </w:div>
    <w:div w:id="1075011873">
      <w:bodyDiv w:val="1"/>
      <w:marLeft w:val="0"/>
      <w:marRight w:val="0"/>
      <w:marTop w:val="0"/>
      <w:marBottom w:val="0"/>
      <w:divBdr>
        <w:top w:val="none" w:sz="0" w:space="0" w:color="auto"/>
        <w:left w:val="none" w:sz="0" w:space="0" w:color="auto"/>
        <w:bottom w:val="none" w:sz="0" w:space="0" w:color="auto"/>
        <w:right w:val="none" w:sz="0" w:space="0" w:color="auto"/>
      </w:divBdr>
    </w:div>
    <w:div w:id="1085689979">
      <w:bodyDiv w:val="1"/>
      <w:marLeft w:val="0"/>
      <w:marRight w:val="0"/>
      <w:marTop w:val="0"/>
      <w:marBottom w:val="0"/>
      <w:divBdr>
        <w:top w:val="none" w:sz="0" w:space="0" w:color="auto"/>
        <w:left w:val="none" w:sz="0" w:space="0" w:color="auto"/>
        <w:bottom w:val="none" w:sz="0" w:space="0" w:color="auto"/>
        <w:right w:val="none" w:sz="0" w:space="0" w:color="auto"/>
      </w:divBdr>
    </w:div>
    <w:div w:id="1132215830">
      <w:bodyDiv w:val="1"/>
      <w:marLeft w:val="0"/>
      <w:marRight w:val="0"/>
      <w:marTop w:val="0"/>
      <w:marBottom w:val="0"/>
      <w:divBdr>
        <w:top w:val="none" w:sz="0" w:space="0" w:color="auto"/>
        <w:left w:val="none" w:sz="0" w:space="0" w:color="auto"/>
        <w:bottom w:val="none" w:sz="0" w:space="0" w:color="auto"/>
        <w:right w:val="none" w:sz="0" w:space="0" w:color="auto"/>
      </w:divBdr>
    </w:div>
    <w:div w:id="1228883045">
      <w:bodyDiv w:val="1"/>
      <w:marLeft w:val="0"/>
      <w:marRight w:val="0"/>
      <w:marTop w:val="0"/>
      <w:marBottom w:val="0"/>
      <w:divBdr>
        <w:top w:val="none" w:sz="0" w:space="0" w:color="auto"/>
        <w:left w:val="none" w:sz="0" w:space="0" w:color="auto"/>
        <w:bottom w:val="none" w:sz="0" w:space="0" w:color="auto"/>
        <w:right w:val="none" w:sz="0" w:space="0" w:color="auto"/>
      </w:divBdr>
    </w:div>
    <w:div w:id="1256288563">
      <w:bodyDiv w:val="1"/>
      <w:marLeft w:val="0"/>
      <w:marRight w:val="0"/>
      <w:marTop w:val="0"/>
      <w:marBottom w:val="0"/>
      <w:divBdr>
        <w:top w:val="none" w:sz="0" w:space="0" w:color="auto"/>
        <w:left w:val="none" w:sz="0" w:space="0" w:color="auto"/>
        <w:bottom w:val="none" w:sz="0" w:space="0" w:color="auto"/>
        <w:right w:val="none" w:sz="0" w:space="0" w:color="auto"/>
      </w:divBdr>
    </w:div>
    <w:div w:id="1290474899">
      <w:bodyDiv w:val="1"/>
      <w:marLeft w:val="0"/>
      <w:marRight w:val="0"/>
      <w:marTop w:val="0"/>
      <w:marBottom w:val="0"/>
      <w:divBdr>
        <w:top w:val="none" w:sz="0" w:space="0" w:color="auto"/>
        <w:left w:val="none" w:sz="0" w:space="0" w:color="auto"/>
        <w:bottom w:val="none" w:sz="0" w:space="0" w:color="auto"/>
        <w:right w:val="none" w:sz="0" w:space="0" w:color="auto"/>
      </w:divBdr>
    </w:div>
    <w:div w:id="1311203644">
      <w:bodyDiv w:val="1"/>
      <w:marLeft w:val="0"/>
      <w:marRight w:val="0"/>
      <w:marTop w:val="0"/>
      <w:marBottom w:val="0"/>
      <w:divBdr>
        <w:top w:val="none" w:sz="0" w:space="0" w:color="auto"/>
        <w:left w:val="none" w:sz="0" w:space="0" w:color="auto"/>
        <w:bottom w:val="none" w:sz="0" w:space="0" w:color="auto"/>
        <w:right w:val="none" w:sz="0" w:space="0" w:color="auto"/>
      </w:divBdr>
    </w:div>
    <w:div w:id="1334838709">
      <w:bodyDiv w:val="1"/>
      <w:marLeft w:val="0"/>
      <w:marRight w:val="0"/>
      <w:marTop w:val="0"/>
      <w:marBottom w:val="0"/>
      <w:divBdr>
        <w:top w:val="none" w:sz="0" w:space="0" w:color="auto"/>
        <w:left w:val="none" w:sz="0" w:space="0" w:color="auto"/>
        <w:bottom w:val="none" w:sz="0" w:space="0" w:color="auto"/>
        <w:right w:val="none" w:sz="0" w:space="0" w:color="auto"/>
      </w:divBdr>
    </w:div>
    <w:div w:id="1427112907">
      <w:bodyDiv w:val="1"/>
      <w:marLeft w:val="0"/>
      <w:marRight w:val="0"/>
      <w:marTop w:val="0"/>
      <w:marBottom w:val="0"/>
      <w:divBdr>
        <w:top w:val="none" w:sz="0" w:space="0" w:color="auto"/>
        <w:left w:val="none" w:sz="0" w:space="0" w:color="auto"/>
        <w:bottom w:val="none" w:sz="0" w:space="0" w:color="auto"/>
        <w:right w:val="none" w:sz="0" w:space="0" w:color="auto"/>
      </w:divBdr>
    </w:div>
    <w:div w:id="1465932008">
      <w:bodyDiv w:val="1"/>
      <w:marLeft w:val="0"/>
      <w:marRight w:val="0"/>
      <w:marTop w:val="0"/>
      <w:marBottom w:val="0"/>
      <w:divBdr>
        <w:top w:val="none" w:sz="0" w:space="0" w:color="auto"/>
        <w:left w:val="none" w:sz="0" w:space="0" w:color="auto"/>
        <w:bottom w:val="none" w:sz="0" w:space="0" w:color="auto"/>
        <w:right w:val="none" w:sz="0" w:space="0" w:color="auto"/>
      </w:divBdr>
    </w:div>
    <w:div w:id="1511600883">
      <w:bodyDiv w:val="1"/>
      <w:marLeft w:val="0"/>
      <w:marRight w:val="0"/>
      <w:marTop w:val="0"/>
      <w:marBottom w:val="0"/>
      <w:divBdr>
        <w:top w:val="none" w:sz="0" w:space="0" w:color="auto"/>
        <w:left w:val="none" w:sz="0" w:space="0" w:color="auto"/>
        <w:bottom w:val="none" w:sz="0" w:space="0" w:color="auto"/>
        <w:right w:val="none" w:sz="0" w:space="0" w:color="auto"/>
      </w:divBdr>
    </w:div>
    <w:div w:id="1633513088">
      <w:bodyDiv w:val="1"/>
      <w:marLeft w:val="0"/>
      <w:marRight w:val="0"/>
      <w:marTop w:val="0"/>
      <w:marBottom w:val="0"/>
      <w:divBdr>
        <w:top w:val="none" w:sz="0" w:space="0" w:color="auto"/>
        <w:left w:val="none" w:sz="0" w:space="0" w:color="auto"/>
        <w:bottom w:val="none" w:sz="0" w:space="0" w:color="auto"/>
        <w:right w:val="none" w:sz="0" w:space="0" w:color="auto"/>
      </w:divBdr>
    </w:div>
    <w:div w:id="1650011515">
      <w:bodyDiv w:val="1"/>
      <w:marLeft w:val="0"/>
      <w:marRight w:val="0"/>
      <w:marTop w:val="0"/>
      <w:marBottom w:val="0"/>
      <w:divBdr>
        <w:top w:val="none" w:sz="0" w:space="0" w:color="auto"/>
        <w:left w:val="none" w:sz="0" w:space="0" w:color="auto"/>
        <w:bottom w:val="none" w:sz="0" w:space="0" w:color="auto"/>
        <w:right w:val="none" w:sz="0" w:space="0" w:color="auto"/>
      </w:divBdr>
    </w:div>
    <w:div w:id="1667976230">
      <w:bodyDiv w:val="1"/>
      <w:marLeft w:val="0"/>
      <w:marRight w:val="0"/>
      <w:marTop w:val="0"/>
      <w:marBottom w:val="0"/>
      <w:divBdr>
        <w:top w:val="none" w:sz="0" w:space="0" w:color="auto"/>
        <w:left w:val="none" w:sz="0" w:space="0" w:color="auto"/>
        <w:bottom w:val="none" w:sz="0" w:space="0" w:color="auto"/>
        <w:right w:val="none" w:sz="0" w:space="0" w:color="auto"/>
      </w:divBdr>
    </w:div>
    <w:div w:id="1674603617">
      <w:bodyDiv w:val="1"/>
      <w:marLeft w:val="0"/>
      <w:marRight w:val="0"/>
      <w:marTop w:val="0"/>
      <w:marBottom w:val="0"/>
      <w:divBdr>
        <w:top w:val="none" w:sz="0" w:space="0" w:color="auto"/>
        <w:left w:val="none" w:sz="0" w:space="0" w:color="auto"/>
        <w:bottom w:val="none" w:sz="0" w:space="0" w:color="auto"/>
        <w:right w:val="none" w:sz="0" w:space="0" w:color="auto"/>
      </w:divBdr>
    </w:div>
    <w:div w:id="1702977279">
      <w:bodyDiv w:val="1"/>
      <w:marLeft w:val="0"/>
      <w:marRight w:val="0"/>
      <w:marTop w:val="0"/>
      <w:marBottom w:val="0"/>
      <w:divBdr>
        <w:top w:val="none" w:sz="0" w:space="0" w:color="auto"/>
        <w:left w:val="none" w:sz="0" w:space="0" w:color="auto"/>
        <w:bottom w:val="none" w:sz="0" w:space="0" w:color="auto"/>
        <w:right w:val="none" w:sz="0" w:space="0" w:color="auto"/>
      </w:divBdr>
    </w:div>
    <w:div w:id="1850483938">
      <w:bodyDiv w:val="1"/>
      <w:marLeft w:val="0"/>
      <w:marRight w:val="0"/>
      <w:marTop w:val="0"/>
      <w:marBottom w:val="0"/>
      <w:divBdr>
        <w:top w:val="none" w:sz="0" w:space="0" w:color="auto"/>
        <w:left w:val="none" w:sz="0" w:space="0" w:color="auto"/>
        <w:bottom w:val="none" w:sz="0" w:space="0" w:color="auto"/>
        <w:right w:val="none" w:sz="0" w:space="0" w:color="auto"/>
      </w:divBdr>
    </w:div>
    <w:div w:id="1855456523">
      <w:bodyDiv w:val="1"/>
      <w:marLeft w:val="0"/>
      <w:marRight w:val="0"/>
      <w:marTop w:val="0"/>
      <w:marBottom w:val="0"/>
      <w:divBdr>
        <w:top w:val="none" w:sz="0" w:space="0" w:color="auto"/>
        <w:left w:val="none" w:sz="0" w:space="0" w:color="auto"/>
        <w:bottom w:val="none" w:sz="0" w:space="0" w:color="auto"/>
        <w:right w:val="none" w:sz="0" w:space="0" w:color="auto"/>
      </w:divBdr>
    </w:div>
    <w:div w:id="1863282990">
      <w:bodyDiv w:val="1"/>
      <w:marLeft w:val="0"/>
      <w:marRight w:val="0"/>
      <w:marTop w:val="0"/>
      <w:marBottom w:val="0"/>
      <w:divBdr>
        <w:top w:val="none" w:sz="0" w:space="0" w:color="auto"/>
        <w:left w:val="none" w:sz="0" w:space="0" w:color="auto"/>
        <w:bottom w:val="none" w:sz="0" w:space="0" w:color="auto"/>
        <w:right w:val="none" w:sz="0" w:space="0" w:color="auto"/>
      </w:divBdr>
    </w:div>
    <w:div w:id="1909609315">
      <w:bodyDiv w:val="1"/>
      <w:marLeft w:val="0"/>
      <w:marRight w:val="0"/>
      <w:marTop w:val="0"/>
      <w:marBottom w:val="0"/>
      <w:divBdr>
        <w:top w:val="none" w:sz="0" w:space="0" w:color="auto"/>
        <w:left w:val="none" w:sz="0" w:space="0" w:color="auto"/>
        <w:bottom w:val="none" w:sz="0" w:space="0" w:color="auto"/>
        <w:right w:val="none" w:sz="0" w:space="0" w:color="auto"/>
      </w:divBdr>
    </w:div>
    <w:div w:id="1982345498">
      <w:bodyDiv w:val="1"/>
      <w:marLeft w:val="0"/>
      <w:marRight w:val="0"/>
      <w:marTop w:val="0"/>
      <w:marBottom w:val="0"/>
      <w:divBdr>
        <w:top w:val="none" w:sz="0" w:space="0" w:color="auto"/>
        <w:left w:val="none" w:sz="0" w:space="0" w:color="auto"/>
        <w:bottom w:val="none" w:sz="0" w:space="0" w:color="auto"/>
        <w:right w:val="none" w:sz="0" w:space="0" w:color="auto"/>
      </w:divBdr>
    </w:div>
    <w:div w:id="2003311516">
      <w:bodyDiv w:val="1"/>
      <w:marLeft w:val="0"/>
      <w:marRight w:val="0"/>
      <w:marTop w:val="0"/>
      <w:marBottom w:val="0"/>
      <w:divBdr>
        <w:top w:val="none" w:sz="0" w:space="0" w:color="auto"/>
        <w:left w:val="none" w:sz="0" w:space="0" w:color="auto"/>
        <w:bottom w:val="none" w:sz="0" w:space="0" w:color="auto"/>
        <w:right w:val="none" w:sz="0" w:space="0" w:color="auto"/>
      </w:divBdr>
    </w:div>
    <w:div w:id="2006398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dministrator.OFFICE12\Desktop\Instructions_template3.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outs:outSpaceData xmlns:outs="http://schemas.microsoft.com/office/2009/outspace/metadata">
  <outs:relatedDates>
    <outs:relatedDate>
      <outs:type>3</outs:type>
      <outs:displayName>Last Modified</outs:displayName>
      <outs:dateTime>2009-10-05T15:53:00Z</outs:dateTime>
      <outs:isPinned>true</outs:isPinned>
    </outs:relatedDate>
    <outs:relatedDate>
      <outs:type>2</outs:type>
      <outs:displayName>Created</outs:displayName>
      <outs:dateTime>2009-10-05T13:56:00Z</outs:dateTime>
      <outs:isPinned>true</outs:isPinned>
    </outs:relatedDate>
    <outs:relatedDate>
      <outs:type>4</outs:type>
      <outs:displayName>Last Printed</outs:displayName>
      <outs:dateTime>2001-10-24T11:02:00Z</outs:dateTime>
      <outs:isPinned>true</outs:isPinned>
    </outs:relatedDate>
  </outs:relatedDates>
  <outs:relatedDocuments>
    <outs:relatedDocument>
      <outs:type>2</outs:type>
      <outs:displayName>Other documents in current folder</outs:displayName>
      <outs:uri/>
      <outs:isPinned>true</outs:isPinned>
    </outs:relatedDocument>
  </outs:relatedDocuments>
  <outs:relatedPeople>
    <outs:relatedPeopleItem>
      <outs:category>Author</outs:category>
      <outs:people>
        <outs:relatedPerson>
          <outs:displayName>Pearson CIS</outs:displayName>
          <outs:accountName/>
        </outs:relatedPerson>
      </outs:people>
      <outs:source>0</outs:source>
      <outs:isPinned>true</outs:isPinned>
    </outs:relatedPeopleItem>
    <outs:relatedPeopleItem>
      <outs:category>Last modified by</outs:category>
      <outs:people>
        <outs:relatedPerson>
          <outs:displayName>Shebin M A</outs:displayName>
          <outs:accountName/>
        </outs:relatedPerson>
      </outs:people>
      <outs:source>0</outs:source>
      <outs:isPinned>true</outs:isPinned>
    </outs:relatedPeopleItem>
    <outs:relatedPeopleItem>
      <outs:category>Manager</outs:category>
      <outs:people/>
      <outs:source>0</outs:source>
      <outs:isPinned>false</outs:isPinned>
    </outs:relatedPeopleItem>
  </outs:relatedPeople>
  <propertyMetadataList xmlns="http://schemas.microsoft.com/office/2009/outspace/metadata">
    <propertyMetadata>
      <type>0</type>
      <propertyId>2228224</propertyId>
      <propertyName/>
      <isPinned>true</isPinned>
    </propertyMetadata>
    <propertyMetadata>
      <type>0</type>
      <propertyId>589824</propertyId>
      <propertyName/>
      <isPinned>true</isPinned>
    </propertyMetadata>
    <propertyMetadata>
      <type>0</type>
      <propertyId>589825</propertyId>
      <propertyName/>
      <isPinned>true</isPinned>
    </propertyMetadata>
    <propertyMetadata>
      <type>0</type>
      <propertyId>786432</propertyId>
      <propertyName/>
      <isPinned>true</isPinned>
    </propertyMetadata>
    <propertyMetadata>
      <type>0</type>
      <propertyId>14</propertyId>
      <propertyName/>
      <isPinned>true</isPinned>
    </propertyMetadata>
    <propertyMetadata>
      <type>0</type>
      <propertyId>8</propertyId>
      <propertyName/>
      <isPinned>true</isPinned>
    </propertyMetadata>
    <propertyMetadata>
      <type>0</type>
      <propertyId>6</propertyId>
      <propertyName/>
      <isPinned>true</isPinned>
    </propertyMetadata>
    <propertyMetadata>
      <type>0</type>
      <propertyId>655365</propertyId>
      <propertyName/>
      <isPinned>false</isPinned>
    </propertyMetadata>
    <propertyMetadata>
      <type>0</type>
      <propertyId>1</propertyId>
      <propertyName/>
      <isPinned>false</isPinned>
    </propertyMetadata>
    <propertyMetadata>
      <type>0</type>
      <propertyId>0</propertyId>
      <propertyName/>
      <isPinned>false</isPinned>
    </propertyMetadata>
    <propertyMetadata>
      <type>0</type>
      <propertyId>13</propertyId>
      <propertyName/>
      <isPinned>false</isPinned>
    </propertyMetadata>
    <propertyMetadata>
      <type>0</type>
      <propertyId>1179653</propertyId>
      <propertyName/>
      <isPinned>false</isPinned>
    </propertyMetadata>
    <propertyMetadata>
      <type>0</type>
      <propertyId>22</propertyId>
      <propertyName/>
      <isPinned>false</isPinned>
    </propertyMetadata>
  </propertyMetadataList>
  <outs:corruptMetadataWasLost/>
</outs:outSpace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3C8830-E8BD-49C1-AE32-BACCB4EAD091}">
  <ds:schemaRefs>
    <ds:schemaRef ds:uri="http://schemas.microsoft.com/office/2009/outspace/metadata"/>
  </ds:schemaRefs>
</ds:datastoreItem>
</file>

<file path=customXml/itemProps2.xml><?xml version="1.0" encoding="utf-8"?>
<ds:datastoreItem xmlns:ds="http://schemas.openxmlformats.org/officeDocument/2006/customXml" ds:itemID="{642C6E41-70A7-42FC-A2E4-33ECCF4E14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Instructions_template3.dotx</Template>
  <TotalTime>1</TotalTime>
  <Pages>1</Pages>
  <Words>20</Words>
  <Characters>114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Gaining Proficiency Instructions</vt:lpstr>
    </vt:vector>
  </TitlesOfParts>
  <Company>COMPRO</Company>
  <LinksUpToDate>false</LinksUpToDate>
  <CharactersWithSpaces>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Gaining Proficiency Instructions</dc:title>
  <dc:subject/>
  <dc:creator>Pearson CIS</dc:creator>
  <cp:keywords/>
  <dc:description/>
  <cp:lastModifiedBy>Gagneet Kaur</cp:lastModifiedBy>
  <cp:revision>8</cp:revision>
  <cp:lastPrinted>2001-10-24T11:02:00Z</cp:lastPrinted>
  <dcterms:created xsi:type="dcterms:W3CDTF">2019-04-17T06:08:00Z</dcterms:created>
  <dcterms:modified xsi:type="dcterms:W3CDTF">2019-05-01T11:36:00Z</dcterms:modified>
</cp:coreProperties>
</file>