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73B" w:rsidRDefault="00A6773B" w:rsidP="00D76FCD">
      <w:pPr>
        <w:spacing w:line="480" w:lineRule="auto"/>
        <w:jc w:val="center"/>
        <w:rPr>
          <w:rFonts w:ascii="Times New Roman" w:eastAsia="Times New Roman" w:hAnsi="Times New Roman" w:cs="Times New Roman"/>
          <w:sz w:val="24"/>
          <w:szCs w:val="24"/>
        </w:rPr>
      </w:pPr>
    </w:p>
    <w:p w:rsidR="00A6773B" w:rsidRDefault="00A6773B" w:rsidP="00D76FCD">
      <w:pPr>
        <w:spacing w:line="480" w:lineRule="auto"/>
        <w:jc w:val="center"/>
        <w:rPr>
          <w:rFonts w:ascii="Times New Roman" w:eastAsia="Times New Roman" w:hAnsi="Times New Roman" w:cs="Times New Roman"/>
          <w:sz w:val="24"/>
          <w:szCs w:val="24"/>
        </w:rPr>
      </w:pPr>
    </w:p>
    <w:p w:rsidR="00A6773B" w:rsidRDefault="00A6773B" w:rsidP="00D76FCD">
      <w:pPr>
        <w:spacing w:line="480" w:lineRule="auto"/>
        <w:jc w:val="center"/>
        <w:rPr>
          <w:rFonts w:ascii="Times New Roman" w:eastAsia="Times New Roman" w:hAnsi="Times New Roman" w:cs="Times New Roman"/>
          <w:sz w:val="24"/>
          <w:szCs w:val="24"/>
        </w:rPr>
      </w:pPr>
    </w:p>
    <w:p w:rsidR="00A6773B" w:rsidRDefault="00A6773B" w:rsidP="00D76FCD">
      <w:pPr>
        <w:spacing w:line="480" w:lineRule="auto"/>
        <w:jc w:val="center"/>
        <w:rPr>
          <w:rFonts w:ascii="Times New Roman" w:eastAsia="Times New Roman" w:hAnsi="Times New Roman" w:cs="Times New Roman"/>
          <w:sz w:val="24"/>
          <w:szCs w:val="24"/>
        </w:rPr>
      </w:pPr>
    </w:p>
    <w:p w:rsidR="00A6773B" w:rsidRDefault="00A6773B" w:rsidP="00D76FCD">
      <w:pPr>
        <w:shd w:val="clear" w:color="auto" w:fill="FFFFFF"/>
        <w:spacing w:after="0" w:line="480" w:lineRule="auto"/>
        <w:jc w:val="center"/>
        <w:rPr>
          <w:rFonts w:ascii="Times New Roman" w:eastAsia="Times New Roman" w:hAnsi="Times New Roman" w:cs="Times New Roman"/>
          <w:sz w:val="24"/>
          <w:szCs w:val="24"/>
        </w:rPr>
      </w:pPr>
    </w:p>
    <w:p w:rsidR="00B960D9" w:rsidRDefault="00B960D9" w:rsidP="00D76FCD">
      <w:pPr>
        <w:shd w:val="clear" w:color="auto" w:fill="FFFFFF"/>
        <w:spacing w:after="0" w:line="480" w:lineRule="auto"/>
        <w:jc w:val="center"/>
        <w:rPr>
          <w:rFonts w:ascii="Times New Roman" w:eastAsia="Times New Roman" w:hAnsi="Times New Roman" w:cs="Times New Roman"/>
          <w:sz w:val="24"/>
          <w:szCs w:val="24"/>
        </w:rPr>
      </w:pPr>
    </w:p>
    <w:p w:rsidR="00F5051F" w:rsidRDefault="00F5051F" w:rsidP="00D76FCD">
      <w:pPr>
        <w:shd w:val="clear" w:color="auto" w:fill="FFFFFF"/>
        <w:spacing w:after="0" w:line="480" w:lineRule="auto"/>
        <w:jc w:val="center"/>
        <w:rPr>
          <w:rFonts w:ascii="Times New Roman" w:eastAsia="Times New Roman" w:hAnsi="Times New Roman" w:cs="Times New Roman"/>
          <w:sz w:val="24"/>
          <w:szCs w:val="24"/>
        </w:rPr>
      </w:pPr>
    </w:p>
    <w:p w:rsidR="00A6773B" w:rsidRDefault="00A6773B" w:rsidP="00D76FCD">
      <w:pPr>
        <w:shd w:val="clear" w:color="auto" w:fill="FFFFFF"/>
        <w:spacing w:after="0" w:line="480" w:lineRule="auto"/>
        <w:jc w:val="center"/>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t>Exploring Potential Research Topics</w:t>
      </w:r>
    </w:p>
    <w:p w:rsidR="00A6773B" w:rsidRDefault="00A6773B" w:rsidP="00D76FCD">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A6773B" w:rsidRDefault="00A6773B" w:rsidP="00D76FCD">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F5051F" w:rsidRDefault="00F5051F" w:rsidP="00F5051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A6773B" w:rsidRPr="00A6773B" w:rsidRDefault="00A6773B" w:rsidP="00D76FCD">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911CA5" w:rsidRDefault="00911CA5" w:rsidP="00D76FC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856D0" w:rsidRDefault="008B2632" w:rsidP="00D76FCD">
      <w:pPr>
        <w:spacing w:line="480" w:lineRule="auto"/>
        <w:ind w:firstLine="720"/>
        <w:rPr>
          <w:rFonts w:ascii="Times New Roman" w:hAnsi="Times New Roman" w:cs="Times New Roman"/>
          <w:sz w:val="24"/>
          <w:szCs w:val="24"/>
          <w:shd w:val="clear" w:color="auto" w:fill="FFFFFF"/>
        </w:rPr>
      </w:pPr>
      <w:r w:rsidRPr="008B2632">
        <w:rPr>
          <w:rFonts w:ascii="Times New Roman" w:hAnsi="Times New Roman" w:cs="Times New Roman"/>
          <w:sz w:val="24"/>
          <w:szCs w:val="24"/>
          <w:shd w:val="clear" w:color="auto" w:fill="FFFFFF"/>
        </w:rPr>
        <w:lastRenderedPageBreak/>
        <w:t xml:space="preserve">According to the perspective revelation of the holistic management, acquisition of the strategic management principles associated with knowledge forms the main focal objective. Therefore, focusing on the different environmental impacts that outline the population, resources, ideas, and knowledge factors, many corporate entities seek utilization of the systematic structural interrelationship. Similar to any planned entity, organized associations emerges informally through which overtime performance is influenced by the organizational plan variables (Witchel, 2003). In regard to the course portrayal of the holistic views, the method's strategic approach enlightens utilization of the structural leadership. Three of the possibly researchable topics </w:t>
      </w:r>
      <w:r w:rsidR="00F5051F" w:rsidRPr="008B2632">
        <w:rPr>
          <w:rFonts w:ascii="Times New Roman" w:hAnsi="Times New Roman" w:cs="Times New Roman"/>
          <w:sz w:val="24"/>
          <w:szCs w:val="24"/>
          <w:shd w:val="clear" w:color="auto" w:fill="FFFFFF"/>
        </w:rPr>
        <w:t>involve</w:t>
      </w:r>
      <w:r w:rsidRPr="008B2632">
        <w:rPr>
          <w:rFonts w:ascii="Times New Roman" w:hAnsi="Times New Roman" w:cs="Times New Roman"/>
          <w:sz w:val="24"/>
          <w:szCs w:val="24"/>
          <w:shd w:val="clear" w:color="auto" w:fill="FFFFFF"/>
        </w:rPr>
        <w:t xml:space="preserve"> the following: -</w:t>
      </w:r>
    </w:p>
    <w:p w:rsidR="00C856D0" w:rsidRPr="00C856D0" w:rsidRDefault="00C856D0" w:rsidP="00D76FCD">
      <w:pPr>
        <w:pStyle w:val="ListParagraph"/>
        <w:numPr>
          <w:ilvl w:val="0"/>
          <w:numId w:val="1"/>
        </w:numPr>
        <w:spacing w:line="480" w:lineRule="auto"/>
        <w:rPr>
          <w:rFonts w:ascii="Times New Roman" w:eastAsia="Times New Roman" w:hAnsi="Times New Roman" w:cs="Times New Roman"/>
          <w:sz w:val="24"/>
          <w:szCs w:val="24"/>
        </w:rPr>
      </w:pPr>
      <w:r w:rsidRPr="00C856D0">
        <w:rPr>
          <w:rFonts w:ascii="Times New Roman" w:hAnsi="Times New Roman" w:cs="Times New Roman"/>
          <w:sz w:val="24"/>
          <w:szCs w:val="24"/>
          <w:shd w:val="clear" w:color="auto" w:fill="FFFFFF"/>
        </w:rPr>
        <w:t>In reference to the twenty</w:t>
      </w:r>
      <w:r w:rsidR="00F5051F">
        <w:rPr>
          <w:rFonts w:ascii="Times New Roman" w:hAnsi="Times New Roman" w:cs="Times New Roman"/>
          <w:sz w:val="24"/>
          <w:szCs w:val="24"/>
          <w:shd w:val="clear" w:color="auto" w:fill="FFFFFF"/>
        </w:rPr>
        <w:t>-</w:t>
      </w:r>
      <w:r w:rsidRPr="00C856D0">
        <w:rPr>
          <w:rFonts w:ascii="Times New Roman" w:hAnsi="Times New Roman" w:cs="Times New Roman"/>
          <w:sz w:val="24"/>
          <w:szCs w:val="24"/>
          <w:shd w:val="clear" w:color="auto" w:fill="FFFFFF"/>
        </w:rPr>
        <w:t xml:space="preserve">first century range, encounters the impacts of leadership and corporate managerial policies. </w:t>
      </w:r>
    </w:p>
    <w:p w:rsidR="00C856D0" w:rsidRPr="00C856D0" w:rsidRDefault="000C0D28" w:rsidP="00D76FCD">
      <w:pPr>
        <w:pStyle w:val="ListParagraph"/>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organizational culture influence upon the national culture and the 4 structural forms. </w:t>
      </w:r>
    </w:p>
    <w:p w:rsidR="001A1E99" w:rsidRPr="002C375F" w:rsidRDefault="002C375F" w:rsidP="00D76FCD">
      <w:pPr>
        <w:pStyle w:val="ListParagraph"/>
        <w:numPr>
          <w:ilvl w:val="0"/>
          <w:numId w:val="1"/>
        </w:numPr>
        <w:spacing w:line="480" w:lineRule="auto"/>
        <w:rPr>
          <w:rFonts w:ascii="Times New Roman" w:eastAsia="Times New Roman" w:hAnsi="Times New Roman" w:cs="Times New Roman"/>
          <w:sz w:val="24"/>
          <w:szCs w:val="24"/>
        </w:rPr>
      </w:pPr>
      <w:r w:rsidRPr="002C375F">
        <w:rPr>
          <w:rFonts w:ascii="Times New Roman" w:eastAsia="Times New Roman" w:hAnsi="Times New Roman" w:cs="Times New Roman"/>
          <w:sz w:val="24"/>
          <w:szCs w:val="24"/>
        </w:rPr>
        <w:t xml:space="preserve">Lastly, the four structural form </w:t>
      </w:r>
      <w:r w:rsidR="00F5051F" w:rsidRPr="002C375F">
        <w:rPr>
          <w:rFonts w:ascii="Times New Roman" w:eastAsia="Times New Roman" w:hAnsi="Times New Roman" w:cs="Times New Roman"/>
          <w:sz w:val="24"/>
          <w:szCs w:val="24"/>
        </w:rPr>
        <w:t>applications</w:t>
      </w:r>
      <w:r w:rsidRPr="002C375F">
        <w:rPr>
          <w:rFonts w:ascii="Times New Roman" w:eastAsia="Times New Roman" w:hAnsi="Times New Roman" w:cs="Times New Roman"/>
          <w:sz w:val="24"/>
          <w:szCs w:val="24"/>
        </w:rPr>
        <w:t xml:space="preserve"> to a</w:t>
      </w:r>
      <w:r w:rsidR="001A1E99" w:rsidRPr="002C375F">
        <w:rPr>
          <w:rFonts w:ascii="Times New Roman" w:eastAsia="Times New Roman" w:hAnsi="Times New Roman" w:cs="Times New Roman"/>
          <w:sz w:val="24"/>
          <w:szCs w:val="24"/>
        </w:rPr>
        <w:t xml:space="preserve"> 30, 000 feet range</w:t>
      </w:r>
      <w:r>
        <w:rPr>
          <w:rFonts w:ascii="Times New Roman" w:eastAsia="Times New Roman" w:hAnsi="Times New Roman" w:cs="Times New Roman"/>
          <w:sz w:val="24"/>
          <w:szCs w:val="24"/>
        </w:rPr>
        <w:t xml:space="preserve">. </w:t>
      </w:r>
    </w:p>
    <w:p w:rsidR="009C31E6" w:rsidRPr="00A6773B" w:rsidRDefault="007A3FBD" w:rsidP="00D76FCD">
      <w:pPr>
        <w:spacing w:line="480" w:lineRule="auto"/>
        <w:ind w:firstLine="720"/>
        <w:rPr>
          <w:rFonts w:ascii="Times New Roman" w:eastAsia="Times New Roman" w:hAnsi="Times New Roman" w:cs="Times New Roman"/>
          <w:sz w:val="24"/>
          <w:szCs w:val="24"/>
        </w:rPr>
      </w:pPr>
      <w:r w:rsidRPr="007A3FBD">
        <w:rPr>
          <w:rFonts w:ascii="Times New Roman" w:eastAsia="Times New Roman" w:hAnsi="Times New Roman" w:cs="Times New Roman"/>
          <w:sz w:val="24"/>
          <w:szCs w:val="24"/>
        </w:rPr>
        <w:t xml:space="preserve">The first topic considers that the addressed problem comprises of the innovative world's economic diversity. The diversity in cultural norms, thoughts structure, and the foundations variable association argues the procedural lives of individuals and organizations. According to my point of view, many corporate institutions hardly analyzes or points out its good or bad effects associated with the organizational leadership (Bolman, 2007). The strategic diversity impact is therefore keenly focused under various studies. In regard to questionable subject matter; what are the impacts of successful strategic implementation towards organizational development in modern diversity? The resulting effects in cultural corporate upon the influence of the national culture issue are addressed in the second topic. Unfortunately, different </w:t>
      </w:r>
      <w:r w:rsidRPr="007A3FBD">
        <w:rPr>
          <w:rFonts w:ascii="Times New Roman" w:eastAsia="Times New Roman" w:hAnsi="Times New Roman" w:cs="Times New Roman"/>
          <w:sz w:val="24"/>
          <w:szCs w:val="24"/>
        </w:rPr>
        <w:lastRenderedPageBreak/>
        <w:t>researches’ analysis focus on the reasons associated with various corporate institutions which consistently push forward regardless of the organizational culture failure effects in association with the success of the organization in a given area</w:t>
      </w:r>
      <w:r w:rsidR="00CA30A5">
        <w:rPr>
          <w:rFonts w:ascii="Times New Roman" w:eastAsia="Times New Roman" w:hAnsi="Times New Roman" w:cs="Times New Roman"/>
          <w:sz w:val="24"/>
          <w:szCs w:val="24"/>
        </w:rPr>
        <w:t xml:space="preserve"> (Witchel, 2003)</w:t>
      </w:r>
      <w:r w:rsidRPr="007A3FBD">
        <w:rPr>
          <w:rFonts w:ascii="Times New Roman" w:eastAsia="Times New Roman" w:hAnsi="Times New Roman" w:cs="Times New Roman"/>
          <w:sz w:val="24"/>
          <w:szCs w:val="24"/>
        </w:rPr>
        <w:t>. The questionable and sufficiently approachable matter inquires; what are the impacts of a successful implementation of the four frame models on organizational culture based on national culture?</w:t>
      </w:r>
    </w:p>
    <w:p w:rsidR="001A1E99" w:rsidRPr="00A6773B" w:rsidRDefault="00241EE6" w:rsidP="00D76FCD">
      <w:pPr>
        <w:spacing w:line="480" w:lineRule="auto"/>
        <w:ind w:firstLine="720"/>
        <w:rPr>
          <w:rFonts w:ascii="Times New Roman" w:eastAsia="Times New Roman" w:hAnsi="Times New Roman" w:cs="Times New Roman"/>
          <w:sz w:val="24"/>
          <w:szCs w:val="24"/>
        </w:rPr>
      </w:pPr>
      <w:r w:rsidRPr="00241EE6">
        <w:rPr>
          <w:rFonts w:ascii="Times New Roman" w:eastAsia="Times New Roman" w:hAnsi="Times New Roman" w:cs="Times New Roman"/>
          <w:sz w:val="24"/>
          <w:szCs w:val="24"/>
        </w:rPr>
        <w:t xml:space="preserve">The third topic addresses the predicament related to the application of the four frame model upon </w:t>
      </w:r>
      <w:r w:rsidR="00F5051F" w:rsidRPr="00241EE6">
        <w:rPr>
          <w:rFonts w:ascii="Times New Roman" w:eastAsia="Times New Roman" w:hAnsi="Times New Roman" w:cs="Times New Roman"/>
          <w:sz w:val="24"/>
          <w:szCs w:val="24"/>
        </w:rPr>
        <w:t>individuals’</w:t>
      </w:r>
      <w:r w:rsidRPr="00241EE6">
        <w:rPr>
          <w:rFonts w:ascii="Times New Roman" w:eastAsia="Times New Roman" w:hAnsi="Times New Roman" w:cs="Times New Roman"/>
          <w:sz w:val="24"/>
          <w:szCs w:val="24"/>
        </w:rPr>
        <w:t xml:space="preserve"> management approaches and also the circumstance matters. With the fact of the capability of any individual to implement the model, the successful research perspectives direct an organization towards </w:t>
      </w:r>
      <w:r w:rsidR="00F5051F">
        <w:rPr>
          <w:rFonts w:ascii="Times New Roman" w:eastAsia="Times New Roman" w:hAnsi="Times New Roman" w:cs="Times New Roman"/>
          <w:sz w:val="24"/>
          <w:szCs w:val="24"/>
        </w:rPr>
        <w:t xml:space="preserve">the </w:t>
      </w:r>
      <w:r w:rsidR="00F5051F" w:rsidRPr="00241EE6">
        <w:rPr>
          <w:rFonts w:ascii="Times New Roman" w:eastAsia="Times New Roman" w:hAnsi="Times New Roman" w:cs="Times New Roman"/>
          <w:sz w:val="24"/>
          <w:szCs w:val="24"/>
        </w:rPr>
        <w:t>30,000</w:t>
      </w:r>
      <w:r w:rsidRPr="00241EE6">
        <w:rPr>
          <w:rFonts w:ascii="Times New Roman" w:eastAsia="Times New Roman" w:hAnsi="Times New Roman" w:cs="Times New Roman"/>
          <w:sz w:val="24"/>
          <w:szCs w:val="24"/>
        </w:rPr>
        <w:t xml:space="preserve">-foot relevance of the four structures sculpt. Objective research targets to evaluate the technical competence in the achievement of a high set standard level following the model application (Senge, 1990). The questionable and sufficiently approachable </w:t>
      </w:r>
      <w:r w:rsidR="00F5051F" w:rsidRPr="00241EE6">
        <w:rPr>
          <w:rFonts w:ascii="Times New Roman" w:eastAsia="Times New Roman" w:hAnsi="Times New Roman" w:cs="Times New Roman"/>
          <w:sz w:val="24"/>
          <w:szCs w:val="24"/>
        </w:rPr>
        <w:t>matters inquire</w:t>
      </w:r>
      <w:r w:rsidRPr="00241EE6">
        <w:rPr>
          <w:rFonts w:ascii="Times New Roman" w:eastAsia="Times New Roman" w:hAnsi="Times New Roman" w:cs="Times New Roman"/>
          <w:sz w:val="24"/>
          <w:szCs w:val="24"/>
        </w:rPr>
        <w:t xml:space="preserve">; can a greater resolution and elevated situational awareness be achieved through a strategic application of the four structures model?  </w:t>
      </w:r>
    </w:p>
    <w:p w:rsidR="00F93241" w:rsidRDefault="00F93241" w:rsidP="00D76FCD">
      <w:pPr>
        <w:shd w:val="clear" w:color="auto" w:fill="FFFFFF"/>
        <w:spacing w:after="0" w:line="480" w:lineRule="auto"/>
        <w:jc w:val="center"/>
        <w:rPr>
          <w:rFonts w:ascii="Times New Roman" w:eastAsia="Times New Roman" w:hAnsi="Times New Roman" w:cs="Times New Roman"/>
          <w:sz w:val="24"/>
          <w:szCs w:val="24"/>
        </w:rPr>
      </w:pPr>
    </w:p>
    <w:p w:rsidR="00F93241" w:rsidRDefault="00F93241" w:rsidP="00D76FC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40B66" w:rsidRPr="00A6773B" w:rsidRDefault="00E40B66" w:rsidP="00D76FCD">
      <w:pPr>
        <w:shd w:val="clear" w:color="auto" w:fill="FFFFFF"/>
        <w:spacing w:after="0" w:line="480" w:lineRule="auto"/>
        <w:jc w:val="center"/>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lastRenderedPageBreak/>
        <w:t>References</w:t>
      </w:r>
    </w:p>
    <w:p w:rsidR="00E40B66" w:rsidRPr="00A6773B" w:rsidRDefault="00E40B66" w:rsidP="00D76FCD">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shd w:val="clear" w:color="auto" w:fill="F1F1FA"/>
        </w:rPr>
        <w:t>Bolman, Lee G., Terrence Deal. </w:t>
      </w:r>
      <w:r w:rsidRPr="00A6773B">
        <w:rPr>
          <w:rFonts w:ascii="Times New Roman" w:eastAsia="Times New Roman" w:hAnsi="Times New Roman" w:cs="Times New Roman"/>
          <w:i/>
          <w:iCs/>
          <w:sz w:val="24"/>
          <w:szCs w:val="24"/>
        </w:rPr>
        <w:t>Reframing Organizations: Artistry, Choice and Leadership, 4th Edition</w:t>
      </w:r>
      <w:r w:rsidRPr="00A6773B">
        <w:rPr>
          <w:rFonts w:ascii="Times New Roman" w:eastAsia="Times New Roman" w:hAnsi="Times New Roman" w:cs="Times New Roman"/>
          <w:sz w:val="24"/>
          <w:szCs w:val="24"/>
        </w:rPr>
        <w:t>. John Wiley &amp; Sons P&amp;T, 11/2007. VitalSource Bookshelf Online.</w:t>
      </w:r>
    </w:p>
    <w:p w:rsidR="00E40B66" w:rsidRPr="00A6773B" w:rsidRDefault="00E40B66" w:rsidP="00D76FCD">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t>Senge, P. (1990). </w:t>
      </w:r>
      <w:r w:rsidRPr="00A6773B">
        <w:rPr>
          <w:rFonts w:ascii="Times New Roman" w:eastAsia="Times New Roman" w:hAnsi="Times New Roman" w:cs="Times New Roman"/>
          <w:i/>
          <w:iCs/>
          <w:sz w:val="24"/>
          <w:szCs w:val="24"/>
        </w:rPr>
        <w:t>The fifth discipline.</w:t>
      </w:r>
      <w:r w:rsidRPr="00A6773B">
        <w:rPr>
          <w:rFonts w:ascii="Times New Roman" w:eastAsia="Times New Roman" w:hAnsi="Times New Roman" w:cs="Times New Roman"/>
          <w:sz w:val="24"/>
          <w:szCs w:val="24"/>
        </w:rPr>
        <w:t> New York: Currency Doubleday.</w:t>
      </w:r>
    </w:p>
    <w:p w:rsidR="00E40B66" w:rsidRPr="00A6773B" w:rsidRDefault="00E40B66" w:rsidP="00D76FCD">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t>Witchel, A. (2003). A HOLISTIC APPROACH TO STRATEGIC MANAGEMENT. Retrieved from http://www.witchelandassociates.com/Holistic%20Approach.htm</w:t>
      </w:r>
    </w:p>
    <w:p w:rsidR="00D85531" w:rsidRPr="00A6773B" w:rsidRDefault="00D85531" w:rsidP="00D76FCD">
      <w:pPr>
        <w:spacing w:line="480" w:lineRule="auto"/>
        <w:ind w:left="720" w:hanging="720"/>
        <w:rPr>
          <w:rFonts w:ascii="Times New Roman" w:hAnsi="Times New Roman" w:cs="Times New Roman"/>
          <w:sz w:val="24"/>
          <w:szCs w:val="24"/>
          <w:shd w:val="clear" w:color="auto" w:fill="FFFFFF"/>
        </w:rPr>
      </w:pPr>
    </w:p>
    <w:p w:rsidR="00D85531" w:rsidRPr="00A6773B" w:rsidRDefault="00D85531" w:rsidP="00D76FCD">
      <w:pPr>
        <w:spacing w:line="480" w:lineRule="auto"/>
        <w:rPr>
          <w:rFonts w:ascii="Times New Roman" w:hAnsi="Times New Roman" w:cs="Times New Roman"/>
          <w:sz w:val="24"/>
          <w:szCs w:val="24"/>
          <w:shd w:val="clear" w:color="auto" w:fill="FFFFFF"/>
        </w:rPr>
      </w:pPr>
    </w:p>
    <w:sectPr w:rsidR="00D85531" w:rsidRPr="00A6773B" w:rsidSect="00B960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2EC" w:rsidRDefault="00BE42EC" w:rsidP="00B960D9">
      <w:pPr>
        <w:spacing w:after="0" w:line="240" w:lineRule="auto"/>
      </w:pPr>
      <w:r>
        <w:separator/>
      </w:r>
    </w:p>
  </w:endnote>
  <w:endnote w:type="continuationSeparator" w:id="1">
    <w:p w:rsidR="00BE42EC" w:rsidRDefault="00BE42EC" w:rsidP="00B960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2EC" w:rsidRDefault="00BE42EC" w:rsidP="00B960D9">
      <w:pPr>
        <w:spacing w:after="0" w:line="240" w:lineRule="auto"/>
      </w:pPr>
      <w:r>
        <w:separator/>
      </w:r>
    </w:p>
  </w:footnote>
  <w:footnote w:type="continuationSeparator" w:id="1">
    <w:p w:rsidR="00BE42EC" w:rsidRDefault="00BE42EC" w:rsidP="00B960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rsidRPr="00B960D9" w:rsidRDefault="00B960D9" w:rsidP="00B960D9">
    <w:pPr>
      <w:pStyle w:val="Header"/>
      <w:spacing w:line="480" w:lineRule="auto"/>
      <w:jc w:val="right"/>
      <w:rPr>
        <w:rFonts w:ascii="Times New Roman" w:hAnsi="Times New Roman" w:cs="Times New Roman"/>
        <w:sz w:val="24"/>
        <w:szCs w:val="24"/>
      </w:rPr>
    </w:pPr>
    <w:r w:rsidRPr="00B960D9">
      <w:rPr>
        <w:rFonts w:ascii="Times New Roman" w:eastAsia="Times New Roman" w:hAnsi="Times New Roman" w:cs="Times New Roman"/>
        <w:sz w:val="24"/>
        <w:szCs w:val="24"/>
      </w:rPr>
      <w:t>EXPLORING POTENTIAL RESEARCH TOPICS</w:t>
    </w:r>
    <w:r w:rsidRPr="00B960D9">
      <w:rPr>
        <w:rFonts w:ascii="Times New Roman" w:eastAsia="Times New Roman" w:hAnsi="Times New Roman" w:cs="Times New Roman"/>
        <w:sz w:val="24"/>
        <w:szCs w:val="24"/>
      </w:rPr>
      <w:tab/>
    </w:r>
    <w:sdt>
      <w:sdtPr>
        <w:rPr>
          <w:rFonts w:ascii="Times New Roman" w:hAnsi="Times New Roman" w:cs="Times New Roman"/>
          <w:sz w:val="24"/>
          <w:szCs w:val="24"/>
        </w:rPr>
        <w:id w:val="42467500"/>
        <w:docPartObj>
          <w:docPartGallery w:val="Page Numbers (Top of Page)"/>
          <w:docPartUnique/>
        </w:docPartObj>
      </w:sdtPr>
      <w:sdtContent>
        <w:r w:rsidR="003E150D" w:rsidRPr="00B960D9">
          <w:rPr>
            <w:rFonts w:ascii="Times New Roman" w:hAnsi="Times New Roman" w:cs="Times New Roman"/>
            <w:sz w:val="24"/>
            <w:szCs w:val="24"/>
          </w:rPr>
          <w:fldChar w:fldCharType="begin"/>
        </w:r>
        <w:r w:rsidRPr="00B960D9">
          <w:rPr>
            <w:rFonts w:ascii="Times New Roman" w:hAnsi="Times New Roman" w:cs="Times New Roman"/>
            <w:sz w:val="24"/>
            <w:szCs w:val="24"/>
          </w:rPr>
          <w:instrText xml:space="preserve"> PAGE   \* MERGEFORMAT </w:instrText>
        </w:r>
        <w:r w:rsidR="003E150D" w:rsidRPr="00B960D9">
          <w:rPr>
            <w:rFonts w:ascii="Times New Roman" w:hAnsi="Times New Roman" w:cs="Times New Roman"/>
            <w:sz w:val="24"/>
            <w:szCs w:val="24"/>
          </w:rPr>
          <w:fldChar w:fldCharType="separate"/>
        </w:r>
        <w:r w:rsidR="00F5051F">
          <w:rPr>
            <w:rFonts w:ascii="Times New Roman" w:hAnsi="Times New Roman" w:cs="Times New Roman"/>
            <w:noProof/>
            <w:sz w:val="24"/>
            <w:szCs w:val="24"/>
          </w:rPr>
          <w:t>2</w:t>
        </w:r>
        <w:r w:rsidR="003E150D" w:rsidRPr="00B960D9">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rsidRPr="00B960D9" w:rsidRDefault="00B960D9" w:rsidP="00B960D9">
    <w:pPr>
      <w:shd w:val="clear" w:color="auto" w:fill="FFFFFF"/>
      <w:spacing w:after="0" w:line="480" w:lineRule="auto"/>
      <w:jc w:val="center"/>
      <w:rPr>
        <w:rFonts w:ascii="Times New Roman" w:eastAsia="Times New Roman" w:hAnsi="Times New Roman" w:cs="Times New Roman"/>
        <w:sz w:val="24"/>
        <w:szCs w:val="24"/>
      </w:rPr>
    </w:pPr>
    <w:r w:rsidRPr="00B960D9">
      <w:rPr>
        <w:rFonts w:ascii="Times New Roman" w:hAnsi="Times New Roman" w:cs="Times New Roman"/>
        <w:sz w:val="24"/>
        <w:szCs w:val="24"/>
      </w:rPr>
      <w:t xml:space="preserve">Running Head: </w:t>
    </w:r>
    <w:r w:rsidRPr="00B960D9">
      <w:rPr>
        <w:rFonts w:ascii="Times New Roman" w:eastAsia="Times New Roman" w:hAnsi="Times New Roman" w:cs="Times New Roman"/>
        <w:sz w:val="24"/>
        <w:szCs w:val="24"/>
      </w:rPr>
      <w:t>EXPLORING POTENTIAL RESEARCH TOPICS</w:t>
    </w:r>
    <w:r w:rsidRPr="00B960D9">
      <w:rPr>
        <w:rFonts w:ascii="Times New Roman" w:eastAsia="Times New Roman" w:hAnsi="Times New Roman" w:cs="Times New Roman"/>
        <w:sz w:val="24"/>
        <w:szCs w:val="24"/>
      </w:rPr>
      <w:tab/>
    </w:r>
    <w:r w:rsidRPr="00B960D9">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960D9">
      <w:rPr>
        <w:rFonts w:ascii="Times New Roman" w:eastAsia="Times New Roman" w:hAnsi="Times New Roman" w:cs="Times New Roman"/>
        <w:sz w:val="24"/>
        <w:szCs w:val="24"/>
      </w:rPr>
      <w:tab/>
    </w:r>
    <w:sdt>
      <w:sdtPr>
        <w:rPr>
          <w:rFonts w:ascii="Times New Roman" w:hAnsi="Times New Roman" w:cs="Times New Roman"/>
          <w:sz w:val="24"/>
          <w:szCs w:val="24"/>
        </w:rPr>
        <w:id w:val="42467454"/>
        <w:docPartObj>
          <w:docPartGallery w:val="Page Numbers (Top of Page)"/>
          <w:docPartUnique/>
        </w:docPartObj>
      </w:sdtPr>
      <w:sdtContent>
        <w:r>
          <w:rPr>
            <w:rFonts w:ascii="Times New Roman" w:hAnsi="Times New Roman" w:cs="Times New Roman"/>
            <w:sz w:val="24"/>
            <w:szCs w:val="24"/>
          </w:rPr>
          <w:t xml:space="preserve">      </w:t>
        </w:r>
        <w:r w:rsidR="003E150D" w:rsidRPr="00B960D9">
          <w:rPr>
            <w:rFonts w:ascii="Times New Roman" w:hAnsi="Times New Roman" w:cs="Times New Roman"/>
            <w:sz w:val="24"/>
            <w:szCs w:val="24"/>
          </w:rPr>
          <w:fldChar w:fldCharType="begin"/>
        </w:r>
        <w:r w:rsidRPr="00B960D9">
          <w:rPr>
            <w:rFonts w:ascii="Times New Roman" w:hAnsi="Times New Roman" w:cs="Times New Roman"/>
            <w:sz w:val="24"/>
            <w:szCs w:val="24"/>
          </w:rPr>
          <w:instrText xml:space="preserve"> PAGE   \* MERGEFORMAT </w:instrText>
        </w:r>
        <w:r w:rsidR="003E150D" w:rsidRPr="00B960D9">
          <w:rPr>
            <w:rFonts w:ascii="Times New Roman" w:hAnsi="Times New Roman" w:cs="Times New Roman"/>
            <w:sz w:val="24"/>
            <w:szCs w:val="24"/>
          </w:rPr>
          <w:fldChar w:fldCharType="separate"/>
        </w:r>
        <w:r w:rsidR="00F5051F">
          <w:rPr>
            <w:rFonts w:ascii="Times New Roman" w:hAnsi="Times New Roman" w:cs="Times New Roman"/>
            <w:noProof/>
            <w:sz w:val="24"/>
            <w:szCs w:val="24"/>
          </w:rPr>
          <w:t>1</w:t>
        </w:r>
        <w:r w:rsidR="003E150D" w:rsidRPr="00B960D9">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36299F"/>
    <w:multiLevelType w:val="hybridMultilevel"/>
    <w:tmpl w:val="DE1ED3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85531"/>
    <w:rsid w:val="00005EE6"/>
    <w:rsid w:val="00017D3E"/>
    <w:rsid w:val="00030010"/>
    <w:rsid w:val="0003529D"/>
    <w:rsid w:val="00036277"/>
    <w:rsid w:val="00043639"/>
    <w:rsid w:val="000536CC"/>
    <w:rsid w:val="00064FEE"/>
    <w:rsid w:val="00072F59"/>
    <w:rsid w:val="0007545F"/>
    <w:rsid w:val="000800D6"/>
    <w:rsid w:val="000837BA"/>
    <w:rsid w:val="000A0A02"/>
    <w:rsid w:val="000B1507"/>
    <w:rsid w:val="000B4E73"/>
    <w:rsid w:val="000C0D28"/>
    <w:rsid w:val="00141CE6"/>
    <w:rsid w:val="00151E13"/>
    <w:rsid w:val="0019289F"/>
    <w:rsid w:val="001A1E99"/>
    <w:rsid w:val="001C37F4"/>
    <w:rsid w:val="001D62E4"/>
    <w:rsid w:val="001F2809"/>
    <w:rsid w:val="001F5BD9"/>
    <w:rsid w:val="001F77F7"/>
    <w:rsid w:val="0021564D"/>
    <w:rsid w:val="00222982"/>
    <w:rsid w:val="00227288"/>
    <w:rsid w:val="00241EE6"/>
    <w:rsid w:val="00246C34"/>
    <w:rsid w:val="002548A3"/>
    <w:rsid w:val="00263F49"/>
    <w:rsid w:val="0026686E"/>
    <w:rsid w:val="00292140"/>
    <w:rsid w:val="00296484"/>
    <w:rsid w:val="002B0A3E"/>
    <w:rsid w:val="002C2EC1"/>
    <w:rsid w:val="002C375F"/>
    <w:rsid w:val="002D353B"/>
    <w:rsid w:val="00301164"/>
    <w:rsid w:val="00306088"/>
    <w:rsid w:val="00322412"/>
    <w:rsid w:val="0034119B"/>
    <w:rsid w:val="00350AE2"/>
    <w:rsid w:val="00353E5E"/>
    <w:rsid w:val="003678DF"/>
    <w:rsid w:val="003A12B9"/>
    <w:rsid w:val="003A2189"/>
    <w:rsid w:val="003B3A70"/>
    <w:rsid w:val="003D7A51"/>
    <w:rsid w:val="003E150D"/>
    <w:rsid w:val="003E59ED"/>
    <w:rsid w:val="003E6C96"/>
    <w:rsid w:val="00422325"/>
    <w:rsid w:val="004341E7"/>
    <w:rsid w:val="00434F09"/>
    <w:rsid w:val="004451A7"/>
    <w:rsid w:val="00447ED8"/>
    <w:rsid w:val="004500A9"/>
    <w:rsid w:val="0045317C"/>
    <w:rsid w:val="004661FE"/>
    <w:rsid w:val="00467930"/>
    <w:rsid w:val="00470E68"/>
    <w:rsid w:val="00480735"/>
    <w:rsid w:val="00487CD9"/>
    <w:rsid w:val="004B23E1"/>
    <w:rsid w:val="004E109A"/>
    <w:rsid w:val="004E5856"/>
    <w:rsid w:val="004F38A8"/>
    <w:rsid w:val="00502BCF"/>
    <w:rsid w:val="00505158"/>
    <w:rsid w:val="00505E4B"/>
    <w:rsid w:val="0050733C"/>
    <w:rsid w:val="0054443F"/>
    <w:rsid w:val="005459ED"/>
    <w:rsid w:val="00561CE6"/>
    <w:rsid w:val="005B301F"/>
    <w:rsid w:val="005D1D46"/>
    <w:rsid w:val="005E39BC"/>
    <w:rsid w:val="005F538E"/>
    <w:rsid w:val="00627485"/>
    <w:rsid w:val="006375C7"/>
    <w:rsid w:val="006C248A"/>
    <w:rsid w:val="006D66E5"/>
    <w:rsid w:val="006F2313"/>
    <w:rsid w:val="00732E2C"/>
    <w:rsid w:val="0073583F"/>
    <w:rsid w:val="00742A4D"/>
    <w:rsid w:val="0077476B"/>
    <w:rsid w:val="00783E81"/>
    <w:rsid w:val="007A0567"/>
    <w:rsid w:val="007A3FBD"/>
    <w:rsid w:val="007A57E4"/>
    <w:rsid w:val="007A60F2"/>
    <w:rsid w:val="00817C25"/>
    <w:rsid w:val="008327DF"/>
    <w:rsid w:val="00834A4A"/>
    <w:rsid w:val="00854EDD"/>
    <w:rsid w:val="008558AF"/>
    <w:rsid w:val="00861CF1"/>
    <w:rsid w:val="00867565"/>
    <w:rsid w:val="008735B7"/>
    <w:rsid w:val="00876125"/>
    <w:rsid w:val="008801F0"/>
    <w:rsid w:val="008A56B2"/>
    <w:rsid w:val="008B2632"/>
    <w:rsid w:val="008B42DD"/>
    <w:rsid w:val="008C0BF2"/>
    <w:rsid w:val="00910B27"/>
    <w:rsid w:val="00911CA5"/>
    <w:rsid w:val="00923C3F"/>
    <w:rsid w:val="00955C1B"/>
    <w:rsid w:val="0096206C"/>
    <w:rsid w:val="009672A6"/>
    <w:rsid w:val="00970302"/>
    <w:rsid w:val="00983014"/>
    <w:rsid w:val="00986AF2"/>
    <w:rsid w:val="00990854"/>
    <w:rsid w:val="009A3B0B"/>
    <w:rsid w:val="009C09B2"/>
    <w:rsid w:val="009C31E6"/>
    <w:rsid w:val="009C38A9"/>
    <w:rsid w:val="009C6EBA"/>
    <w:rsid w:val="009D1EFB"/>
    <w:rsid w:val="009D39E2"/>
    <w:rsid w:val="009E7005"/>
    <w:rsid w:val="009F6AD3"/>
    <w:rsid w:val="00A03F89"/>
    <w:rsid w:val="00A1612F"/>
    <w:rsid w:val="00A46741"/>
    <w:rsid w:val="00A4712A"/>
    <w:rsid w:val="00A6773B"/>
    <w:rsid w:val="00A73959"/>
    <w:rsid w:val="00A74915"/>
    <w:rsid w:val="00A948C2"/>
    <w:rsid w:val="00AB0190"/>
    <w:rsid w:val="00AC665A"/>
    <w:rsid w:val="00AC79A7"/>
    <w:rsid w:val="00AD2B93"/>
    <w:rsid w:val="00AE1DEC"/>
    <w:rsid w:val="00AF1672"/>
    <w:rsid w:val="00B0182A"/>
    <w:rsid w:val="00B22045"/>
    <w:rsid w:val="00B3358D"/>
    <w:rsid w:val="00B50C31"/>
    <w:rsid w:val="00B52A31"/>
    <w:rsid w:val="00B57C50"/>
    <w:rsid w:val="00B67301"/>
    <w:rsid w:val="00B71F3A"/>
    <w:rsid w:val="00B83FF4"/>
    <w:rsid w:val="00B844AA"/>
    <w:rsid w:val="00B848C7"/>
    <w:rsid w:val="00B8526E"/>
    <w:rsid w:val="00B960D9"/>
    <w:rsid w:val="00BA5910"/>
    <w:rsid w:val="00BA7AA7"/>
    <w:rsid w:val="00BE42EC"/>
    <w:rsid w:val="00BE6ABF"/>
    <w:rsid w:val="00BF0276"/>
    <w:rsid w:val="00C80C7B"/>
    <w:rsid w:val="00C80D1E"/>
    <w:rsid w:val="00C83CE9"/>
    <w:rsid w:val="00C856D0"/>
    <w:rsid w:val="00C874F7"/>
    <w:rsid w:val="00CA30A5"/>
    <w:rsid w:val="00CB5235"/>
    <w:rsid w:val="00CD3B13"/>
    <w:rsid w:val="00CE5145"/>
    <w:rsid w:val="00CE7E8B"/>
    <w:rsid w:val="00CF1D70"/>
    <w:rsid w:val="00D35D58"/>
    <w:rsid w:val="00D4473F"/>
    <w:rsid w:val="00D54290"/>
    <w:rsid w:val="00D568A8"/>
    <w:rsid w:val="00D60D5D"/>
    <w:rsid w:val="00D76FCD"/>
    <w:rsid w:val="00D80BF5"/>
    <w:rsid w:val="00D85531"/>
    <w:rsid w:val="00D87FC8"/>
    <w:rsid w:val="00DA26F4"/>
    <w:rsid w:val="00DA7551"/>
    <w:rsid w:val="00DB02A4"/>
    <w:rsid w:val="00DB0CA9"/>
    <w:rsid w:val="00DB33B2"/>
    <w:rsid w:val="00DB6544"/>
    <w:rsid w:val="00DD5222"/>
    <w:rsid w:val="00E21502"/>
    <w:rsid w:val="00E4032E"/>
    <w:rsid w:val="00E40B66"/>
    <w:rsid w:val="00E53F4A"/>
    <w:rsid w:val="00E72EDA"/>
    <w:rsid w:val="00E86631"/>
    <w:rsid w:val="00E8796B"/>
    <w:rsid w:val="00E96D83"/>
    <w:rsid w:val="00EB78E1"/>
    <w:rsid w:val="00EC06D9"/>
    <w:rsid w:val="00EC2BBD"/>
    <w:rsid w:val="00ED30E2"/>
    <w:rsid w:val="00EE74F9"/>
    <w:rsid w:val="00EF1DA5"/>
    <w:rsid w:val="00EF77F6"/>
    <w:rsid w:val="00EF791F"/>
    <w:rsid w:val="00F03CC5"/>
    <w:rsid w:val="00F05FB0"/>
    <w:rsid w:val="00F0777F"/>
    <w:rsid w:val="00F1639F"/>
    <w:rsid w:val="00F21B12"/>
    <w:rsid w:val="00F242BF"/>
    <w:rsid w:val="00F32624"/>
    <w:rsid w:val="00F4562C"/>
    <w:rsid w:val="00F5051F"/>
    <w:rsid w:val="00F51B8E"/>
    <w:rsid w:val="00F576E0"/>
    <w:rsid w:val="00F760DA"/>
    <w:rsid w:val="00F76B1B"/>
    <w:rsid w:val="00F93241"/>
    <w:rsid w:val="00FA1348"/>
    <w:rsid w:val="00FB3349"/>
    <w:rsid w:val="00FD14E4"/>
    <w:rsid w:val="00FD71F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5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CA5"/>
    <w:pPr>
      <w:ind w:left="720"/>
      <w:contextualSpacing/>
    </w:pPr>
  </w:style>
  <w:style w:type="paragraph" w:styleId="Header">
    <w:name w:val="header"/>
    <w:basedOn w:val="Normal"/>
    <w:link w:val="HeaderChar"/>
    <w:uiPriority w:val="99"/>
    <w:unhideWhenUsed/>
    <w:rsid w:val="00B9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0D9"/>
  </w:style>
  <w:style w:type="paragraph" w:styleId="Footer">
    <w:name w:val="footer"/>
    <w:basedOn w:val="Normal"/>
    <w:link w:val="FooterChar"/>
    <w:uiPriority w:val="99"/>
    <w:semiHidden/>
    <w:unhideWhenUsed/>
    <w:rsid w:val="00B960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60D9"/>
  </w:style>
</w:styles>
</file>

<file path=word/webSettings.xml><?xml version="1.0" encoding="utf-8"?>
<w:webSettings xmlns:r="http://schemas.openxmlformats.org/officeDocument/2006/relationships" xmlns:w="http://schemas.openxmlformats.org/wordprocessingml/2006/main">
  <w:divs>
    <w:div w:id="167791813">
      <w:bodyDiv w:val="1"/>
      <w:marLeft w:val="0"/>
      <w:marRight w:val="0"/>
      <w:marTop w:val="0"/>
      <w:marBottom w:val="0"/>
      <w:divBdr>
        <w:top w:val="none" w:sz="0" w:space="0" w:color="auto"/>
        <w:left w:val="none" w:sz="0" w:space="0" w:color="auto"/>
        <w:bottom w:val="none" w:sz="0" w:space="0" w:color="auto"/>
        <w:right w:val="none" w:sz="0" w:space="0" w:color="auto"/>
      </w:divBdr>
      <w:divsChild>
        <w:div w:id="1075129762">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2018-10-09T09:14:00Z</dcterms:created>
  <dcterms:modified xsi:type="dcterms:W3CDTF">2018-10-09T09:14:00Z</dcterms:modified>
</cp:coreProperties>
</file>