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3A3F51">
      <w:pPr>
        <w:spacing w:line="480" w:lineRule="auto"/>
        <w:jc w:val="center"/>
        <w:rPr>
          <w:rFonts w:ascii="Times New Roman" w:hAnsi="Times New Roman" w:cs="Times New Roman"/>
          <w:sz w:val="24"/>
          <w:szCs w:val="24"/>
        </w:rPr>
      </w:pPr>
      <w:r>
        <w:rPr>
          <w:rFonts w:ascii="Times New Roman" w:hAnsi="Times New Roman" w:cs="Times New Roman"/>
          <w:sz w:val="24"/>
          <w:szCs w:val="24"/>
        </w:rPr>
        <w:t>ACCOUNTING AND FINANCE</w:t>
      </w:r>
    </w:p>
    <w:p w:rsidR="003A3F51" w:rsidRDefault="003A3F51" w:rsidP="003A3F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3F51" w:rsidRDefault="003A3F51" w:rsidP="003A3F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A3F51" w:rsidRDefault="003A3F51" w:rsidP="003A3F51">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3A3F51" w:rsidRDefault="003A3F51" w:rsidP="006F2C32">
      <w:pPr>
        <w:spacing w:line="480" w:lineRule="auto"/>
        <w:rPr>
          <w:rFonts w:ascii="Times New Roman" w:hAnsi="Times New Roman" w:cs="Times New Roman"/>
          <w:sz w:val="24"/>
          <w:szCs w:val="24"/>
        </w:rPr>
      </w:pPr>
    </w:p>
    <w:p w:rsidR="002E203B" w:rsidRPr="006F2C32" w:rsidRDefault="00934355" w:rsidP="003A3F51">
      <w:pPr>
        <w:spacing w:line="480" w:lineRule="auto"/>
        <w:ind w:firstLine="720"/>
        <w:rPr>
          <w:rFonts w:ascii="Times New Roman" w:hAnsi="Times New Roman" w:cs="Times New Roman"/>
          <w:sz w:val="24"/>
          <w:szCs w:val="24"/>
        </w:rPr>
      </w:pPr>
      <w:r w:rsidRPr="006F2C32">
        <w:rPr>
          <w:rFonts w:ascii="Times New Roman" w:hAnsi="Times New Roman" w:cs="Times New Roman"/>
          <w:sz w:val="24"/>
          <w:szCs w:val="24"/>
        </w:rPr>
        <w:lastRenderedPageBreak/>
        <w:t>There</w:t>
      </w:r>
      <w:r w:rsidR="00705C8E" w:rsidRPr="006F2C32">
        <w:rPr>
          <w:rFonts w:ascii="Times New Roman" w:hAnsi="Times New Roman" w:cs="Times New Roman"/>
          <w:sz w:val="24"/>
          <w:szCs w:val="24"/>
        </w:rPr>
        <w:t xml:space="preserve"> are significant differences between accounting and </w:t>
      </w:r>
      <w:r w:rsidRPr="006F2C32">
        <w:rPr>
          <w:rFonts w:ascii="Times New Roman" w:hAnsi="Times New Roman" w:cs="Times New Roman"/>
          <w:sz w:val="24"/>
          <w:szCs w:val="24"/>
        </w:rPr>
        <w:t>finance</w:t>
      </w:r>
      <w:r w:rsidR="00705C8E" w:rsidRPr="006F2C32">
        <w:rPr>
          <w:rFonts w:ascii="Times New Roman" w:hAnsi="Times New Roman" w:cs="Times New Roman"/>
          <w:sz w:val="24"/>
          <w:szCs w:val="24"/>
        </w:rPr>
        <w:t xml:space="preserve"> in scope and focus, and they operate on different levels of management. Accounting provides the firm's financial progress using its past and present information to determine its viability, while finance is </w:t>
      </w:r>
      <w:r w:rsidRPr="006F2C32">
        <w:rPr>
          <w:rFonts w:ascii="Times New Roman" w:hAnsi="Times New Roman" w:cs="Times New Roman"/>
          <w:sz w:val="24"/>
          <w:szCs w:val="24"/>
        </w:rPr>
        <w:t>forward</w:t>
      </w:r>
      <w:r w:rsidR="00705C8E" w:rsidRPr="006F2C32">
        <w:rPr>
          <w:rFonts w:ascii="Times New Roman" w:hAnsi="Times New Roman" w:cs="Times New Roman"/>
          <w:sz w:val="24"/>
          <w:szCs w:val="24"/>
        </w:rPr>
        <w:t>-looking in determining its future position</w:t>
      </w:r>
      <w:r w:rsidR="006F2C32">
        <w:rPr>
          <w:rFonts w:ascii="Times New Roman" w:hAnsi="Times New Roman" w:cs="Times New Roman"/>
          <w:sz w:val="24"/>
          <w:szCs w:val="24"/>
        </w:rPr>
        <w:t xml:space="preserve"> (</w:t>
      </w:r>
      <w:proofErr w:type="spellStart"/>
      <w:r w:rsidR="006F2C32">
        <w:rPr>
          <w:rFonts w:ascii="Times New Roman" w:hAnsi="Times New Roman" w:cs="Times New Roman"/>
          <w:sz w:val="24"/>
          <w:szCs w:val="24"/>
        </w:rPr>
        <w:t>Faccia</w:t>
      </w:r>
      <w:proofErr w:type="spellEnd"/>
      <w:r w:rsidR="006F2C32">
        <w:rPr>
          <w:rFonts w:ascii="Times New Roman" w:hAnsi="Times New Roman" w:cs="Times New Roman"/>
          <w:sz w:val="24"/>
          <w:szCs w:val="24"/>
        </w:rPr>
        <w:t>, 2020)</w:t>
      </w:r>
      <w:r w:rsidR="00705C8E" w:rsidRPr="006F2C32">
        <w:rPr>
          <w:rFonts w:ascii="Times New Roman" w:hAnsi="Times New Roman" w:cs="Times New Roman"/>
          <w:sz w:val="24"/>
          <w:szCs w:val="24"/>
        </w:rPr>
        <w:t xml:space="preserve">. </w:t>
      </w:r>
      <w:r w:rsidRPr="006F2C32">
        <w:rPr>
          <w:rFonts w:ascii="Times New Roman" w:hAnsi="Times New Roman" w:cs="Times New Roman"/>
          <w:sz w:val="24"/>
          <w:szCs w:val="24"/>
        </w:rPr>
        <w:t>When</w:t>
      </w:r>
      <w:r w:rsidR="00705C8E" w:rsidRPr="006F2C32">
        <w:rPr>
          <w:rFonts w:ascii="Times New Roman" w:hAnsi="Times New Roman" w:cs="Times New Roman"/>
          <w:sz w:val="24"/>
          <w:szCs w:val="24"/>
        </w:rPr>
        <w:t xml:space="preserve"> a firm assessment is being done, cash is the main element that is checked. At the same time, accounting determines how effectively a firm will operate to generate cash through various measurements. In the measurement aspect, there is a contrast in the </w:t>
      </w:r>
      <w:r w:rsidRPr="006F2C32">
        <w:rPr>
          <w:rFonts w:ascii="Times New Roman" w:hAnsi="Times New Roman" w:cs="Times New Roman"/>
          <w:sz w:val="24"/>
          <w:szCs w:val="24"/>
        </w:rPr>
        <w:t>assessed parameters</w:t>
      </w:r>
      <w:r w:rsidR="00705C8E" w:rsidRPr="006F2C32">
        <w:rPr>
          <w:rFonts w:ascii="Times New Roman" w:hAnsi="Times New Roman" w:cs="Times New Roman"/>
          <w:sz w:val="24"/>
          <w:szCs w:val="24"/>
        </w:rPr>
        <w:t xml:space="preserve">; many of the firms base their </w:t>
      </w:r>
      <w:r w:rsidRPr="006F2C32">
        <w:rPr>
          <w:rFonts w:ascii="Times New Roman" w:hAnsi="Times New Roman" w:cs="Times New Roman"/>
          <w:sz w:val="24"/>
          <w:szCs w:val="24"/>
        </w:rPr>
        <w:t>accounting</w:t>
      </w:r>
      <w:r w:rsidR="00705C8E" w:rsidRPr="006F2C32">
        <w:rPr>
          <w:rFonts w:ascii="Times New Roman" w:hAnsi="Times New Roman" w:cs="Times New Roman"/>
          <w:sz w:val="24"/>
          <w:szCs w:val="24"/>
        </w:rPr>
        <w:t xml:space="preserve"> criteria on the accrual method. Where they make records upon agreements of the transactions made</w:t>
      </w:r>
      <w:r w:rsidRPr="006F2C32">
        <w:rPr>
          <w:rFonts w:ascii="Times New Roman" w:hAnsi="Times New Roman" w:cs="Times New Roman"/>
          <w:sz w:val="24"/>
          <w:szCs w:val="24"/>
        </w:rPr>
        <w:t>, this is essential in bringing economic reality. The company’s revenue and cost growth are eas</w:t>
      </w:r>
      <w:r w:rsidRPr="006F2C32">
        <w:rPr>
          <w:rFonts w:ascii="Times New Roman" w:hAnsi="Times New Roman" w:cs="Times New Roman"/>
          <w:sz w:val="24"/>
          <w:szCs w:val="24"/>
        </w:rPr>
        <w:t xml:space="preserve">ily compared, but in the finance part, it contradicts the accrual methods. It emphasizes calculating the cash used in production and leverage dependent on the exchanged cash. </w:t>
      </w:r>
    </w:p>
    <w:p w:rsidR="00BD5CCF" w:rsidRPr="006F2C32" w:rsidRDefault="00934355" w:rsidP="003A3F51">
      <w:pPr>
        <w:spacing w:line="480" w:lineRule="auto"/>
        <w:ind w:firstLine="720"/>
        <w:rPr>
          <w:rFonts w:ascii="Times New Roman" w:hAnsi="Times New Roman" w:cs="Times New Roman"/>
          <w:sz w:val="24"/>
          <w:szCs w:val="24"/>
        </w:rPr>
      </w:pPr>
      <w:r w:rsidRPr="006F2C32">
        <w:rPr>
          <w:rFonts w:ascii="Times New Roman" w:hAnsi="Times New Roman" w:cs="Times New Roman"/>
          <w:sz w:val="24"/>
          <w:szCs w:val="24"/>
        </w:rPr>
        <w:t>There</w:t>
      </w:r>
      <w:r w:rsidR="002E203B" w:rsidRPr="006F2C32">
        <w:rPr>
          <w:rFonts w:ascii="Times New Roman" w:hAnsi="Times New Roman" w:cs="Times New Roman"/>
          <w:sz w:val="24"/>
          <w:szCs w:val="24"/>
        </w:rPr>
        <w:t xml:space="preserve"> are differences in assessing the value in both finance and accounting. In accounting conservatism principle is applied where the </w:t>
      </w:r>
      <w:r w:rsidRPr="006F2C32">
        <w:rPr>
          <w:rFonts w:ascii="Times New Roman" w:hAnsi="Times New Roman" w:cs="Times New Roman"/>
          <w:sz w:val="24"/>
          <w:szCs w:val="24"/>
        </w:rPr>
        <w:t>company</w:t>
      </w:r>
      <w:r w:rsidR="002E203B" w:rsidRPr="006F2C32">
        <w:rPr>
          <w:rFonts w:ascii="Times New Roman" w:hAnsi="Times New Roman" w:cs="Times New Roman"/>
          <w:sz w:val="24"/>
          <w:szCs w:val="24"/>
        </w:rPr>
        <w:t xml:space="preserve"> records the projected values of their assets and high estimates of the liabilities; this is different in finance where they use analytical process, which is </w:t>
      </w:r>
      <w:r w:rsidRPr="006F2C32">
        <w:rPr>
          <w:rFonts w:ascii="Times New Roman" w:hAnsi="Times New Roman" w:cs="Times New Roman"/>
          <w:sz w:val="24"/>
          <w:szCs w:val="24"/>
        </w:rPr>
        <w:t>referred</w:t>
      </w:r>
      <w:r w:rsidR="002E203B" w:rsidRPr="006F2C32">
        <w:rPr>
          <w:rFonts w:ascii="Times New Roman" w:hAnsi="Times New Roman" w:cs="Times New Roman"/>
          <w:sz w:val="24"/>
          <w:szCs w:val="24"/>
        </w:rPr>
        <w:t xml:space="preserve"> to as valuation </w:t>
      </w:r>
      <w:r w:rsidR="00E85362" w:rsidRPr="006F2C32">
        <w:rPr>
          <w:rFonts w:ascii="Times New Roman" w:hAnsi="Times New Roman" w:cs="Times New Roman"/>
          <w:sz w:val="24"/>
          <w:szCs w:val="24"/>
        </w:rPr>
        <w:t xml:space="preserve">that is used in determining how worth the company. </w:t>
      </w:r>
      <w:r w:rsidRPr="006F2C32">
        <w:rPr>
          <w:rFonts w:ascii="Times New Roman" w:hAnsi="Times New Roman" w:cs="Times New Roman"/>
          <w:sz w:val="24"/>
          <w:szCs w:val="24"/>
        </w:rPr>
        <w:t>Finance</w:t>
      </w:r>
      <w:r w:rsidR="00E85362" w:rsidRPr="006F2C32">
        <w:rPr>
          <w:rFonts w:ascii="Times New Roman" w:hAnsi="Times New Roman" w:cs="Times New Roman"/>
          <w:sz w:val="24"/>
          <w:szCs w:val="24"/>
        </w:rPr>
        <w:t xml:space="preserve"> involves the management of money and investments </w:t>
      </w:r>
      <w:r w:rsidRPr="006F2C32">
        <w:rPr>
          <w:rFonts w:ascii="Times New Roman" w:hAnsi="Times New Roman" w:cs="Times New Roman"/>
          <w:sz w:val="24"/>
          <w:szCs w:val="24"/>
        </w:rPr>
        <w:t>for corporations and government institutions</w:t>
      </w:r>
      <w:r w:rsidR="006F2C32">
        <w:rPr>
          <w:rFonts w:ascii="Times New Roman" w:hAnsi="Times New Roman" w:cs="Times New Roman"/>
          <w:sz w:val="24"/>
          <w:szCs w:val="24"/>
        </w:rPr>
        <w:t xml:space="preserve"> (</w:t>
      </w:r>
      <w:proofErr w:type="spellStart"/>
      <w:r w:rsidR="006F2C32">
        <w:rPr>
          <w:rFonts w:ascii="Times New Roman" w:hAnsi="Times New Roman" w:cs="Times New Roman"/>
          <w:sz w:val="24"/>
          <w:szCs w:val="24"/>
        </w:rPr>
        <w:t>Treleaven</w:t>
      </w:r>
      <w:proofErr w:type="spellEnd"/>
      <w:r w:rsidR="006F2C32">
        <w:rPr>
          <w:rFonts w:ascii="Times New Roman" w:hAnsi="Times New Roman" w:cs="Times New Roman"/>
          <w:sz w:val="24"/>
          <w:szCs w:val="24"/>
        </w:rPr>
        <w:t>, et al 2017)</w:t>
      </w:r>
      <w:r w:rsidRPr="006F2C32">
        <w:rPr>
          <w:rFonts w:ascii="Times New Roman" w:hAnsi="Times New Roman" w:cs="Times New Roman"/>
          <w:sz w:val="24"/>
          <w:szCs w:val="24"/>
        </w:rPr>
        <w:t>. In contrast, accounting involves recording, maintaining, and making reports of the organizational progress in fin</w:t>
      </w:r>
      <w:r w:rsidRPr="006F2C32">
        <w:rPr>
          <w:rFonts w:ascii="Times New Roman" w:hAnsi="Times New Roman" w:cs="Times New Roman"/>
          <w:sz w:val="24"/>
          <w:szCs w:val="24"/>
        </w:rPr>
        <w:t>ancial records. Professionals who are involved in finance activities have a responsibility to check on the raising capital debt.</w:t>
      </w:r>
    </w:p>
    <w:p w:rsidR="00BD5CCF" w:rsidRPr="006F2C32" w:rsidRDefault="00934355" w:rsidP="003A3F51">
      <w:pPr>
        <w:spacing w:line="480" w:lineRule="auto"/>
        <w:ind w:firstLine="720"/>
        <w:rPr>
          <w:rFonts w:ascii="Times New Roman" w:hAnsi="Times New Roman" w:cs="Times New Roman"/>
          <w:sz w:val="24"/>
          <w:szCs w:val="24"/>
        </w:rPr>
      </w:pPr>
      <w:r w:rsidRPr="006F2C32">
        <w:rPr>
          <w:rFonts w:ascii="Times New Roman" w:hAnsi="Times New Roman" w:cs="Times New Roman"/>
          <w:sz w:val="24"/>
          <w:szCs w:val="24"/>
        </w:rPr>
        <w:t>In contrast, those involved in the accounting part are responsible for financial reporting and bookkeeping. Financial reporting</w:t>
      </w:r>
      <w:r w:rsidRPr="006F2C32">
        <w:rPr>
          <w:rFonts w:ascii="Times New Roman" w:hAnsi="Times New Roman" w:cs="Times New Roman"/>
          <w:sz w:val="24"/>
          <w:szCs w:val="24"/>
        </w:rPr>
        <w:t xml:space="preserve"> structures involve charts of accounts that show the structures of the firm's financial progress with the reports they are used in supporting audit and control measures of the firm, and they also provide flexibility in the management of the reports. At the</w:t>
      </w:r>
      <w:r w:rsidRPr="006F2C32">
        <w:rPr>
          <w:rFonts w:ascii="Times New Roman" w:hAnsi="Times New Roman" w:cs="Times New Roman"/>
          <w:sz w:val="24"/>
          <w:szCs w:val="24"/>
        </w:rPr>
        <w:t xml:space="preserve"> same time, they are forwarded to the relevant stakeholders. </w:t>
      </w:r>
    </w:p>
    <w:p w:rsidR="00CB3EE9" w:rsidRPr="006F2C32" w:rsidRDefault="00934355" w:rsidP="003A3F51">
      <w:pPr>
        <w:spacing w:line="480" w:lineRule="auto"/>
        <w:ind w:firstLine="720"/>
        <w:rPr>
          <w:rFonts w:ascii="Times New Roman" w:hAnsi="Times New Roman" w:cs="Times New Roman"/>
          <w:sz w:val="24"/>
          <w:szCs w:val="24"/>
        </w:rPr>
      </w:pPr>
      <w:r w:rsidRPr="006F2C32">
        <w:rPr>
          <w:rFonts w:ascii="Times New Roman" w:hAnsi="Times New Roman" w:cs="Times New Roman"/>
          <w:sz w:val="24"/>
          <w:szCs w:val="24"/>
        </w:rPr>
        <w:t>Accounting</w:t>
      </w:r>
      <w:r w:rsidR="002536CE" w:rsidRPr="006F2C32">
        <w:rPr>
          <w:rFonts w:ascii="Times New Roman" w:hAnsi="Times New Roman" w:cs="Times New Roman"/>
          <w:sz w:val="24"/>
          <w:szCs w:val="24"/>
        </w:rPr>
        <w:t xml:space="preserve"> and finance are important in business valuation because they are used in determining the company's economic value where they estimate the value of the business in various aspects, and they determine the financial health and stability of the firm. There is a need to have accurate financial reports of the firm because the financial statements such as income statements </w:t>
      </w:r>
      <w:r w:rsidRPr="006F2C32">
        <w:rPr>
          <w:rFonts w:ascii="Times New Roman" w:hAnsi="Times New Roman" w:cs="Times New Roman"/>
          <w:sz w:val="24"/>
          <w:szCs w:val="24"/>
        </w:rPr>
        <w:t>and</w:t>
      </w:r>
      <w:r w:rsidR="002536CE" w:rsidRPr="006F2C32">
        <w:rPr>
          <w:rFonts w:ascii="Times New Roman" w:hAnsi="Times New Roman" w:cs="Times New Roman"/>
          <w:sz w:val="24"/>
          <w:szCs w:val="24"/>
        </w:rPr>
        <w:t xml:space="preserve"> </w:t>
      </w:r>
      <w:r w:rsidRPr="006F2C32">
        <w:rPr>
          <w:rFonts w:ascii="Times New Roman" w:hAnsi="Times New Roman" w:cs="Times New Roman"/>
          <w:sz w:val="24"/>
          <w:szCs w:val="24"/>
        </w:rPr>
        <w:t>cash flows</w:t>
      </w:r>
      <w:r w:rsidR="002536CE" w:rsidRPr="006F2C32">
        <w:rPr>
          <w:rFonts w:ascii="Times New Roman" w:hAnsi="Times New Roman" w:cs="Times New Roman"/>
          <w:sz w:val="24"/>
          <w:szCs w:val="24"/>
        </w:rPr>
        <w:t xml:space="preserve"> report the firm's market </w:t>
      </w:r>
      <w:r w:rsidRPr="006F2C32">
        <w:rPr>
          <w:rFonts w:ascii="Times New Roman" w:hAnsi="Times New Roman" w:cs="Times New Roman"/>
          <w:sz w:val="24"/>
          <w:szCs w:val="24"/>
        </w:rPr>
        <w:t>value</w:t>
      </w:r>
      <w:r w:rsidR="002536CE" w:rsidRPr="006F2C32">
        <w:rPr>
          <w:rFonts w:ascii="Times New Roman" w:hAnsi="Times New Roman" w:cs="Times New Roman"/>
          <w:sz w:val="24"/>
          <w:szCs w:val="24"/>
        </w:rPr>
        <w:t xml:space="preserve">, and both are used in the projection of future cash </w:t>
      </w:r>
      <w:r w:rsidRPr="006F2C32">
        <w:rPr>
          <w:rFonts w:ascii="Times New Roman" w:hAnsi="Times New Roman" w:cs="Times New Roman"/>
          <w:sz w:val="24"/>
          <w:szCs w:val="24"/>
        </w:rPr>
        <w:t>transactions</w:t>
      </w:r>
      <w:r w:rsidR="002536CE" w:rsidRPr="006F2C32">
        <w:rPr>
          <w:rFonts w:ascii="Times New Roman" w:hAnsi="Times New Roman" w:cs="Times New Roman"/>
          <w:sz w:val="24"/>
          <w:szCs w:val="24"/>
        </w:rPr>
        <w:t xml:space="preserve"> of the firm thus used as important tools in financial viability. </w:t>
      </w:r>
      <w:r w:rsidRPr="006F2C32">
        <w:rPr>
          <w:rFonts w:ascii="Times New Roman" w:hAnsi="Times New Roman" w:cs="Times New Roman"/>
          <w:sz w:val="24"/>
          <w:szCs w:val="24"/>
        </w:rPr>
        <w:t>Accounting</w:t>
      </w:r>
      <w:r w:rsidR="002536CE" w:rsidRPr="006F2C32">
        <w:rPr>
          <w:rFonts w:ascii="Times New Roman" w:hAnsi="Times New Roman" w:cs="Times New Roman"/>
          <w:sz w:val="24"/>
          <w:szCs w:val="24"/>
        </w:rPr>
        <w:t xml:space="preserve"> is used to evaluate perceived risk in the business transactions currently and in the coming economic year. </w:t>
      </w:r>
      <w:r w:rsidRPr="006F2C32">
        <w:rPr>
          <w:rFonts w:ascii="Times New Roman" w:hAnsi="Times New Roman" w:cs="Times New Roman"/>
          <w:sz w:val="24"/>
          <w:szCs w:val="24"/>
        </w:rPr>
        <w:t>Accounting</w:t>
      </w:r>
      <w:r w:rsidR="002536CE" w:rsidRPr="006F2C32">
        <w:rPr>
          <w:rFonts w:ascii="Times New Roman" w:hAnsi="Times New Roman" w:cs="Times New Roman"/>
          <w:sz w:val="24"/>
          <w:szCs w:val="24"/>
        </w:rPr>
        <w:t xml:space="preserve"> will also be important because it aids in translating budget control and the firm's financial stability. </w:t>
      </w:r>
      <w:r w:rsidRPr="006F2C32">
        <w:rPr>
          <w:rFonts w:ascii="Times New Roman" w:hAnsi="Times New Roman" w:cs="Times New Roman"/>
          <w:sz w:val="24"/>
          <w:szCs w:val="24"/>
        </w:rPr>
        <w:t>The</w:t>
      </w:r>
      <w:r w:rsidR="002536CE" w:rsidRPr="006F2C32">
        <w:rPr>
          <w:rFonts w:ascii="Times New Roman" w:hAnsi="Times New Roman" w:cs="Times New Roman"/>
          <w:sz w:val="24"/>
          <w:szCs w:val="24"/>
        </w:rPr>
        <w:t xml:space="preserve"> financial records are critical to the firm because this will lead to </w:t>
      </w:r>
      <w:r w:rsidR="00AB4510" w:rsidRPr="006F2C32">
        <w:rPr>
          <w:rFonts w:ascii="Times New Roman" w:hAnsi="Times New Roman" w:cs="Times New Roman"/>
          <w:sz w:val="24"/>
          <w:szCs w:val="24"/>
        </w:rPr>
        <w:t xml:space="preserve">good decision-making in the financial viability aspects of the firm. </w:t>
      </w:r>
    </w:p>
    <w:p w:rsidR="00AB4510" w:rsidRPr="006F2C32" w:rsidRDefault="00934355" w:rsidP="003A3F51">
      <w:pPr>
        <w:spacing w:line="480" w:lineRule="auto"/>
        <w:ind w:firstLine="720"/>
        <w:rPr>
          <w:rFonts w:ascii="Times New Roman" w:hAnsi="Times New Roman" w:cs="Times New Roman"/>
          <w:sz w:val="24"/>
          <w:szCs w:val="24"/>
        </w:rPr>
      </w:pPr>
      <w:r w:rsidRPr="006F2C32">
        <w:rPr>
          <w:rFonts w:ascii="Times New Roman" w:hAnsi="Times New Roman" w:cs="Times New Roman"/>
          <w:sz w:val="24"/>
          <w:szCs w:val="24"/>
        </w:rPr>
        <w:t>When checking for firms' viab</w:t>
      </w:r>
      <w:r w:rsidRPr="006F2C32">
        <w:rPr>
          <w:rFonts w:ascii="Times New Roman" w:hAnsi="Times New Roman" w:cs="Times New Roman"/>
          <w:sz w:val="24"/>
          <w:szCs w:val="24"/>
        </w:rPr>
        <w:t xml:space="preserve">ility, accounting and finance are used to eliminate overpayments and errors, which may lead to losses. </w:t>
      </w:r>
      <w:r w:rsidR="006F2C32" w:rsidRPr="006F2C32">
        <w:rPr>
          <w:rFonts w:ascii="Times New Roman" w:hAnsi="Times New Roman" w:cs="Times New Roman"/>
          <w:sz w:val="24"/>
          <w:szCs w:val="24"/>
        </w:rPr>
        <w:t>They</w:t>
      </w:r>
      <w:r w:rsidRPr="006F2C32">
        <w:rPr>
          <w:rFonts w:ascii="Times New Roman" w:hAnsi="Times New Roman" w:cs="Times New Roman"/>
          <w:sz w:val="24"/>
          <w:szCs w:val="24"/>
        </w:rPr>
        <w:t xml:space="preserve"> are both tools of financial intelligence and will check on profitability of various investments that the firm intends; this analysis will enhance fi</w:t>
      </w:r>
      <w:r w:rsidRPr="006F2C32">
        <w:rPr>
          <w:rFonts w:ascii="Times New Roman" w:hAnsi="Times New Roman" w:cs="Times New Roman"/>
          <w:sz w:val="24"/>
          <w:szCs w:val="24"/>
        </w:rPr>
        <w:t>rms' growth due to strategies implemented based on the financial reports. When the finance and accounting standards are well defined, this will ensure that financial valuation is done effectively. Implemented formal policies and control of financial record</w:t>
      </w:r>
      <w:r w:rsidRPr="006F2C32">
        <w:rPr>
          <w:rFonts w:ascii="Times New Roman" w:hAnsi="Times New Roman" w:cs="Times New Roman"/>
          <w:sz w:val="24"/>
          <w:szCs w:val="24"/>
        </w:rPr>
        <w:t>s will ensure the financial statement's validity and accuracy that will aid in compliance in financial aspects. Detailed financial records will help in giving an adequate financial performance of the firm. Integrated accounting systems are important in bri</w:t>
      </w:r>
      <w:r w:rsidRPr="006F2C32">
        <w:rPr>
          <w:rFonts w:ascii="Times New Roman" w:hAnsi="Times New Roman" w:cs="Times New Roman"/>
          <w:sz w:val="24"/>
          <w:szCs w:val="24"/>
        </w:rPr>
        <w:t xml:space="preserve">nging efficiency in valuation and will eliminate inaccuracies and redundancies in the firm's financial performance. </w:t>
      </w:r>
    </w:p>
    <w:p w:rsidR="008D1DEB" w:rsidRPr="006F2C32" w:rsidRDefault="00934355" w:rsidP="003A3F51">
      <w:pPr>
        <w:spacing w:line="480" w:lineRule="auto"/>
        <w:ind w:firstLine="720"/>
        <w:rPr>
          <w:rFonts w:ascii="Times New Roman" w:hAnsi="Times New Roman" w:cs="Times New Roman"/>
          <w:sz w:val="24"/>
          <w:szCs w:val="24"/>
        </w:rPr>
      </w:pPr>
      <w:r w:rsidRPr="006F2C32">
        <w:rPr>
          <w:rFonts w:ascii="Times New Roman" w:hAnsi="Times New Roman" w:cs="Times New Roman"/>
          <w:sz w:val="24"/>
          <w:szCs w:val="24"/>
        </w:rPr>
        <w:t>Financial</w:t>
      </w:r>
      <w:r w:rsidR="001A62FA" w:rsidRPr="006F2C32">
        <w:rPr>
          <w:rFonts w:ascii="Times New Roman" w:hAnsi="Times New Roman" w:cs="Times New Roman"/>
          <w:sz w:val="24"/>
          <w:szCs w:val="24"/>
        </w:rPr>
        <w:t xml:space="preserve"> reports provide the Medicare contractors' expected methods of benefit payments, which align with the chief </w:t>
      </w:r>
      <w:r w:rsidRPr="006F2C32">
        <w:rPr>
          <w:rFonts w:ascii="Times New Roman" w:hAnsi="Times New Roman" w:cs="Times New Roman"/>
          <w:sz w:val="24"/>
          <w:szCs w:val="24"/>
        </w:rPr>
        <w:t>financial</w:t>
      </w:r>
      <w:r w:rsidR="001A62FA" w:rsidRPr="006F2C32">
        <w:rPr>
          <w:rFonts w:ascii="Times New Roman" w:hAnsi="Times New Roman" w:cs="Times New Roman"/>
          <w:sz w:val="24"/>
          <w:szCs w:val="24"/>
        </w:rPr>
        <w:t xml:space="preserve"> officer's act enacted in 1990. </w:t>
      </w:r>
      <w:r w:rsidRPr="006F2C32">
        <w:rPr>
          <w:rFonts w:ascii="Times New Roman" w:hAnsi="Times New Roman" w:cs="Times New Roman"/>
          <w:sz w:val="24"/>
          <w:szCs w:val="24"/>
        </w:rPr>
        <w:t>The</w:t>
      </w:r>
      <w:r w:rsidR="001A62FA" w:rsidRPr="006F2C32">
        <w:rPr>
          <w:rFonts w:ascii="Times New Roman" w:hAnsi="Times New Roman" w:cs="Times New Roman"/>
          <w:sz w:val="24"/>
          <w:szCs w:val="24"/>
        </w:rPr>
        <w:t xml:space="preserve"> financial contractors require </w:t>
      </w:r>
      <w:r w:rsidRPr="006F2C32">
        <w:rPr>
          <w:rFonts w:ascii="Times New Roman" w:hAnsi="Times New Roman" w:cs="Times New Roman"/>
          <w:sz w:val="24"/>
          <w:szCs w:val="24"/>
        </w:rPr>
        <w:t>Medicare</w:t>
      </w:r>
      <w:r w:rsidR="001A62FA" w:rsidRPr="006F2C32">
        <w:rPr>
          <w:rFonts w:ascii="Times New Roman" w:hAnsi="Times New Roman" w:cs="Times New Roman"/>
          <w:sz w:val="24"/>
          <w:szCs w:val="24"/>
        </w:rPr>
        <w:t xml:space="preserve"> financial department to maintain accounting records as per the government requirements. </w:t>
      </w:r>
      <w:r w:rsidRPr="006F2C32">
        <w:rPr>
          <w:rFonts w:ascii="Times New Roman" w:hAnsi="Times New Roman" w:cs="Times New Roman"/>
          <w:sz w:val="24"/>
          <w:szCs w:val="24"/>
        </w:rPr>
        <w:t>The</w:t>
      </w:r>
      <w:r w:rsidR="001A62FA" w:rsidRPr="006F2C32">
        <w:rPr>
          <w:rFonts w:ascii="Times New Roman" w:hAnsi="Times New Roman" w:cs="Times New Roman"/>
          <w:sz w:val="24"/>
          <w:szCs w:val="24"/>
        </w:rPr>
        <w:t xml:space="preserve"> requirements must comply with the office of management and budget, developed by the federal accounting standards advisory board. </w:t>
      </w:r>
      <w:r w:rsidRPr="006F2C32">
        <w:rPr>
          <w:rFonts w:ascii="Times New Roman" w:hAnsi="Times New Roman" w:cs="Times New Roman"/>
          <w:sz w:val="24"/>
          <w:szCs w:val="24"/>
        </w:rPr>
        <w:t>Medicare</w:t>
      </w:r>
      <w:r w:rsidR="001A62FA" w:rsidRPr="006F2C32">
        <w:rPr>
          <w:rFonts w:ascii="Times New Roman" w:hAnsi="Times New Roman" w:cs="Times New Roman"/>
          <w:sz w:val="24"/>
          <w:szCs w:val="24"/>
        </w:rPr>
        <w:t xml:space="preserve"> contractors are required to use double entry and accrual basis in their financial records. </w:t>
      </w:r>
      <w:r w:rsidRPr="006F2C32">
        <w:rPr>
          <w:rFonts w:ascii="Times New Roman" w:hAnsi="Times New Roman" w:cs="Times New Roman"/>
          <w:sz w:val="24"/>
          <w:szCs w:val="24"/>
        </w:rPr>
        <w:t>The</w:t>
      </w:r>
      <w:r w:rsidR="001A62FA" w:rsidRPr="006F2C32">
        <w:rPr>
          <w:rFonts w:ascii="Times New Roman" w:hAnsi="Times New Roman" w:cs="Times New Roman"/>
          <w:sz w:val="24"/>
          <w:szCs w:val="24"/>
        </w:rPr>
        <w:t xml:space="preserve"> goal of </w:t>
      </w:r>
      <w:r w:rsidRPr="006F2C32">
        <w:rPr>
          <w:rFonts w:ascii="Times New Roman" w:hAnsi="Times New Roman" w:cs="Times New Roman"/>
          <w:sz w:val="24"/>
          <w:szCs w:val="24"/>
        </w:rPr>
        <w:t>Medicare</w:t>
      </w:r>
      <w:r w:rsidR="001A62FA" w:rsidRPr="006F2C32">
        <w:rPr>
          <w:rFonts w:ascii="Times New Roman" w:hAnsi="Times New Roman" w:cs="Times New Roman"/>
          <w:sz w:val="24"/>
          <w:szCs w:val="24"/>
        </w:rPr>
        <w:t xml:space="preserve"> contractors is to ensure that there is transparency. Thus they have established an internal control structure that aligns with accounting standards and the procedures that have been outlined. </w:t>
      </w:r>
    </w:p>
    <w:p w:rsidR="006F2C32" w:rsidRDefault="00934355" w:rsidP="003A3F51">
      <w:pPr>
        <w:spacing w:line="480" w:lineRule="auto"/>
        <w:ind w:firstLine="720"/>
        <w:rPr>
          <w:rFonts w:ascii="Times New Roman" w:hAnsi="Times New Roman" w:cs="Times New Roman"/>
          <w:sz w:val="24"/>
          <w:szCs w:val="24"/>
        </w:rPr>
      </w:pPr>
      <w:bookmarkStart w:id="0" w:name="_GoBack"/>
      <w:bookmarkEnd w:id="0"/>
      <w:r w:rsidRPr="006F2C32">
        <w:rPr>
          <w:rFonts w:ascii="Times New Roman" w:hAnsi="Times New Roman" w:cs="Times New Roman"/>
          <w:sz w:val="24"/>
          <w:szCs w:val="24"/>
        </w:rPr>
        <w:t>Some of the requirements that must be met are an independent review of the valuation of the financial records of the Medicaid-insured individuals. There is also the separa</w:t>
      </w:r>
      <w:r w:rsidRPr="006F2C32">
        <w:rPr>
          <w:rFonts w:ascii="Times New Roman" w:hAnsi="Times New Roman" w:cs="Times New Roman"/>
          <w:sz w:val="24"/>
          <w:szCs w:val="24"/>
        </w:rPr>
        <w:t xml:space="preserve">tion of record-keeping and authorization of the </w:t>
      </w:r>
      <w:r w:rsidR="00CC50FF" w:rsidRPr="006F2C32">
        <w:rPr>
          <w:rFonts w:ascii="Times New Roman" w:hAnsi="Times New Roman" w:cs="Times New Roman"/>
          <w:sz w:val="24"/>
          <w:szCs w:val="24"/>
        </w:rPr>
        <w:t xml:space="preserve">financial performance. </w:t>
      </w:r>
      <w:r w:rsidRPr="006F2C32">
        <w:rPr>
          <w:rFonts w:ascii="Times New Roman" w:hAnsi="Times New Roman" w:cs="Times New Roman"/>
          <w:sz w:val="24"/>
          <w:szCs w:val="24"/>
        </w:rPr>
        <w:t>The</w:t>
      </w:r>
      <w:r w:rsidR="00CC50FF" w:rsidRPr="006F2C32">
        <w:rPr>
          <w:rFonts w:ascii="Times New Roman" w:hAnsi="Times New Roman" w:cs="Times New Roman"/>
          <w:sz w:val="24"/>
          <w:szCs w:val="24"/>
        </w:rPr>
        <w:t xml:space="preserve"> contractors also safeguard </w:t>
      </w:r>
      <w:r w:rsidRPr="006F2C32">
        <w:rPr>
          <w:rFonts w:ascii="Times New Roman" w:hAnsi="Times New Roman" w:cs="Times New Roman"/>
          <w:sz w:val="24"/>
          <w:szCs w:val="24"/>
        </w:rPr>
        <w:t>access</w:t>
      </w:r>
      <w:r w:rsidR="00CC50FF" w:rsidRPr="006F2C32">
        <w:rPr>
          <w:rFonts w:ascii="Times New Roman" w:hAnsi="Times New Roman" w:cs="Times New Roman"/>
          <w:sz w:val="24"/>
          <w:szCs w:val="24"/>
        </w:rPr>
        <w:t xml:space="preserve"> to the records and authorize transactions while making payments for the state's insured individuals. </w:t>
      </w:r>
      <w:r w:rsidRPr="006F2C32">
        <w:rPr>
          <w:rFonts w:ascii="Times New Roman" w:hAnsi="Times New Roman" w:cs="Times New Roman"/>
          <w:sz w:val="24"/>
          <w:szCs w:val="24"/>
        </w:rPr>
        <w:t>They</w:t>
      </w:r>
      <w:r w:rsidR="00CC50FF" w:rsidRPr="006F2C32">
        <w:rPr>
          <w:rFonts w:ascii="Times New Roman" w:hAnsi="Times New Roman" w:cs="Times New Roman"/>
          <w:sz w:val="24"/>
          <w:szCs w:val="24"/>
        </w:rPr>
        <w:t xml:space="preserve"> also provide </w:t>
      </w:r>
      <w:r w:rsidRPr="006F2C32">
        <w:rPr>
          <w:rFonts w:ascii="Times New Roman" w:hAnsi="Times New Roman" w:cs="Times New Roman"/>
          <w:sz w:val="24"/>
          <w:szCs w:val="24"/>
        </w:rPr>
        <w:t>reconciliation</w:t>
      </w:r>
      <w:r w:rsidR="00CC50FF" w:rsidRPr="006F2C32">
        <w:rPr>
          <w:rFonts w:ascii="Times New Roman" w:hAnsi="Times New Roman" w:cs="Times New Roman"/>
          <w:sz w:val="24"/>
          <w:szCs w:val="24"/>
        </w:rPr>
        <w:t xml:space="preserve"> chances for the internal control systems to detect cases of overpayment made to health institutions. </w:t>
      </w:r>
      <w:r w:rsidRPr="006F2C32">
        <w:rPr>
          <w:rFonts w:ascii="Times New Roman" w:hAnsi="Times New Roman" w:cs="Times New Roman"/>
          <w:sz w:val="24"/>
          <w:szCs w:val="24"/>
        </w:rPr>
        <w:t>The</w:t>
      </w:r>
      <w:r w:rsidR="00CC50FF" w:rsidRPr="006F2C32">
        <w:rPr>
          <w:rFonts w:ascii="Times New Roman" w:hAnsi="Times New Roman" w:cs="Times New Roman"/>
          <w:sz w:val="24"/>
          <w:szCs w:val="24"/>
        </w:rPr>
        <w:t xml:space="preserve"> government has also established </w:t>
      </w:r>
      <w:r w:rsidRPr="006F2C32">
        <w:rPr>
          <w:rFonts w:ascii="Times New Roman" w:hAnsi="Times New Roman" w:cs="Times New Roman"/>
          <w:sz w:val="24"/>
          <w:szCs w:val="24"/>
        </w:rPr>
        <w:t xml:space="preserve">rules that are used in supplementing the audit standards used for </w:t>
      </w:r>
      <w:r w:rsidR="00E54F1F" w:rsidRPr="006F2C32">
        <w:rPr>
          <w:rFonts w:ascii="Times New Roman" w:hAnsi="Times New Roman" w:cs="Times New Roman"/>
          <w:sz w:val="24"/>
          <w:szCs w:val="24"/>
        </w:rPr>
        <w:t>Medicare</w:t>
      </w:r>
      <w:r w:rsidRPr="006F2C32">
        <w:rPr>
          <w:rFonts w:ascii="Times New Roman" w:hAnsi="Times New Roman" w:cs="Times New Roman"/>
          <w:sz w:val="24"/>
          <w:szCs w:val="24"/>
        </w:rPr>
        <w:t xml:space="preserve"> services. Medicaid and </w:t>
      </w:r>
      <w:r w:rsidR="00E54F1F" w:rsidRPr="006F2C32">
        <w:rPr>
          <w:rFonts w:ascii="Times New Roman" w:hAnsi="Times New Roman" w:cs="Times New Roman"/>
          <w:sz w:val="24"/>
          <w:szCs w:val="24"/>
        </w:rPr>
        <w:t>Medicare</w:t>
      </w:r>
      <w:r w:rsidRPr="006F2C32">
        <w:rPr>
          <w:rFonts w:ascii="Times New Roman" w:hAnsi="Times New Roman" w:cs="Times New Roman"/>
          <w:sz w:val="24"/>
          <w:szCs w:val="24"/>
        </w:rPr>
        <w:t xml:space="preserve"> services have implemented</w:t>
      </w:r>
      <w:r w:rsidRPr="006F2C32">
        <w:rPr>
          <w:rFonts w:ascii="Times New Roman" w:hAnsi="Times New Roman" w:cs="Times New Roman"/>
          <w:sz w:val="24"/>
          <w:szCs w:val="24"/>
        </w:rPr>
        <w:t xml:space="preserve"> a healthcare </w:t>
      </w:r>
      <w:r w:rsidR="00E54F1F" w:rsidRPr="006F2C32">
        <w:rPr>
          <w:rFonts w:ascii="Times New Roman" w:hAnsi="Times New Roman" w:cs="Times New Roman"/>
          <w:sz w:val="24"/>
          <w:szCs w:val="24"/>
        </w:rPr>
        <w:t>integrated</w:t>
      </w:r>
      <w:r w:rsidRPr="006F2C32">
        <w:rPr>
          <w:rFonts w:ascii="Times New Roman" w:hAnsi="Times New Roman" w:cs="Times New Roman"/>
          <w:sz w:val="24"/>
          <w:szCs w:val="24"/>
        </w:rPr>
        <w:t xml:space="preserve"> general ledger accounting system that is part of the total financial management </w:t>
      </w:r>
      <w:r w:rsidR="00E54F1F" w:rsidRPr="006F2C32">
        <w:rPr>
          <w:rFonts w:ascii="Times New Roman" w:hAnsi="Times New Roman" w:cs="Times New Roman"/>
          <w:sz w:val="24"/>
          <w:szCs w:val="24"/>
        </w:rPr>
        <w:t>system</w:t>
      </w:r>
      <w:r w:rsidRPr="006F2C32">
        <w:rPr>
          <w:rFonts w:ascii="Times New Roman" w:hAnsi="Times New Roman" w:cs="Times New Roman"/>
          <w:sz w:val="24"/>
          <w:szCs w:val="24"/>
        </w:rPr>
        <w:t xml:space="preserve"> in the departments important in regulating financial structures in the Medicaid </w:t>
      </w:r>
      <w:r w:rsidR="003A3F51" w:rsidRPr="006F2C32">
        <w:rPr>
          <w:rFonts w:ascii="Times New Roman" w:hAnsi="Times New Roman" w:cs="Times New Roman"/>
          <w:sz w:val="24"/>
          <w:szCs w:val="24"/>
        </w:rPr>
        <w:t>services</w:t>
      </w:r>
      <w:r w:rsidR="003A3F51">
        <w:rPr>
          <w:rFonts w:ascii="Times New Roman" w:hAnsi="Times New Roman" w:cs="Times New Roman"/>
          <w:sz w:val="24"/>
          <w:szCs w:val="24"/>
        </w:rPr>
        <w:t xml:space="preserve"> (Sutton, &amp; Wolf, 2020)</w:t>
      </w:r>
      <w:r w:rsidRPr="006F2C32">
        <w:rPr>
          <w:rFonts w:ascii="Times New Roman" w:hAnsi="Times New Roman" w:cs="Times New Roman"/>
          <w:sz w:val="24"/>
          <w:szCs w:val="24"/>
        </w:rPr>
        <w:t xml:space="preserve">. </w:t>
      </w:r>
      <w:r w:rsidR="00E54F1F" w:rsidRPr="006F2C32">
        <w:rPr>
          <w:rFonts w:ascii="Times New Roman" w:hAnsi="Times New Roman" w:cs="Times New Roman"/>
          <w:sz w:val="24"/>
          <w:szCs w:val="24"/>
        </w:rPr>
        <w:t>The</w:t>
      </w:r>
      <w:r w:rsidRPr="006F2C32">
        <w:rPr>
          <w:rFonts w:ascii="Times New Roman" w:hAnsi="Times New Roman" w:cs="Times New Roman"/>
          <w:sz w:val="24"/>
          <w:szCs w:val="24"/>
        </w:rPr>
        <w:t xml:space="preserve"> newly implemented </w:t>
      </w:r>
      <w:r w:rsidR="00E54F1F" w:rsidRPr="006F2C32">
        <w:rPr>
          <w:rFonts w:ascii="Times New Roman" w:hAnsi="Times New Roman" w:cs="Times New Roman"/>
          <w:sz w:val="24"/>
          <w:szCs w:val="24"/>
        </w:rPr>
        <w:t>system</w:t>
      </w:r>
      <w:r w:rsidRPr="006F2C32">
        <w:rPr>
          <w:rFonts w:ascii="Times New Roman" w:hAnsi="Times New Roman" w:cs="Times New Roman"/>
          <w:sz w:val="24"/>
          <w:szCs w:val="24"/>
        </w:rPr>
        <w:t xml:space="preserve"> has become critical in improving internal financial performance controls based on reliable data gathered. </w:t>
      </w:r>
      <w:r w:rsidR="00E54F1F" w:rsidRPr="006F2C32">
        <w:rPr>
          <w:rFonts w:ascii="Times New Roman" w:hAnsi="Times New Roman" w:cs="Times New Roman"/>
          <w:sz w:val="24"/>
          <w:szCs w:val="24"/>
        </w:rPr>
        <w:t xml:space="preserve">The double entry is important because it helps CMS keep track of payments made and other financial liabilities. The accounting systems have been crucial to Medicaid services by improving their fiscal accountability to the beneficiaries of their services and the taxpayers. The accounting standards are used to manage accounts receivables timely and effectively. </w:t>
      </w:r>
    </w:p>
    <w:p w:rsidR="006F2C32" w:rsidRDefault="003A3F51" w:rsidP="003A3F5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6F2C32" w:rsidRDefault="006F2C32" w:rsidP="003A3F51">
      <w:pPr>
        <w:spacing w:line="480" w:lineRule="auto"/>
        <w:ind w:left="720" w:hanging="720"/>
        <w:rPr>
          <w:rFonts w:ascii="Times New Roman" w:hAnsi="Times New Roman" w:cs="Times New Roman"/>
          <w:sz w:val="24"/>
          <w:szCs w:val="24"/>
        </w:rPr>
      </w:pPr>
      <w:proofErr w:type="spellStart"/>
      <w:r w:rsidRPr="006F2C32">
        <w:rPr>
          <w:rFonts w:ascii="Times New Roman" w:hAnsi="Times New Roman" w:cs="Times New Roman"/>
          <w:sz w:val="24"/>
          <w:szCs w:val="24"/>
        </w:rPr>
        <w:t>Faccia</w:t>
      </w:r>
      <w:proofErr w:type="spellEnd"/>
      <w:r w:rsidRPr="006F2C32">
        <w:rPr>
          <w:rFonts w:ascii="Times New Roman" w:hAnsi="Times New Roman" w:cs="Times New Roman"/>
          <w:sz w:val="24"/>
          <w:szCs w:val="24"/>
        </w:rPr>
        <w:t xml:space="preserve">, A. (2020). X-Accounting®-Towards a new Accounting System. </w:t>
      </w:r>
      <w:proofErr w:type="spellStart"/>
      <w:r w:rsidRPr="006F2C32">
        <w:rPr>
          <w:rFonts w:ascii="Times New Roman" w:hAnsi="Times New Roman" w:cs="Times New Roman"/>
          <w:sz w:val="24"/>
          <w:szCs w:val="24"/>
        </w:rPr>
        <w:t>Blockchain</w:t>
      </w:r>
      <w:proofErr w:type="spellEnd"/>
      <w:r w:rsidRPr="006F2C32">
        <w:rPr>
          <w:rFonts w:ascii="Times New Roman" w:hAnsi="Times New Roman" w:cs="Times New Roman"/>
          <w:sz w:val="24"/>
          <w:szCs w:val="24"/>
        </w:rPr>
        <w:t xml:space="preserve"> applied accounting. How robots will overcome humans in accounting Recording.</w:t>
      </w:r>
    </w:p>
    <w:p w:rsidR="006F2C32" w:rsidRDefault="006F2C32" w:rsidP="003A3F51">
      <w:pPr>
        <w:spacing w:line="480" w:lineRule="auto"/>
        <w:ind w:left="720" w:hanging="720"/>
        <w:rPr>
          <w:rFonts w:ascii="Times New Roman" w:hAnsi="Times New Roman" w:cs="Times New Roman"/>
          <w:sz w:val="24"/>
          <w:szCs w:val="24"/>
        </w:rPr>
      </w:pPr>
      <w:proofErr w:type="spellStart"/>
      <w:r w:rsidRPr="006F2C32">
        <w:rPr>
          <w:rFonts w:ascii="Times New Roman" w:hAnsi="Times New Roman" w:cs="Times New Roman"/>
          <w:sz w:val="24"/>
          <w:szCs w:val="24"/>
        </w:rPr>
        <w:t>Treleaven</w:t>
      </w:r>
      <w:proofErr w:type="spellEnd"/>
      <w:r w:rsidRPr="006F2C32">
        <w:rPr>
          <w:rFonts w:ascii="Times New Roman" w:hAnsi="Times New Roman" w:cs="Times New Roman"/>
          <w:sz w:val="24"/>
          <w:szCs w:val="24"/>
        </w:rPr>
        <w:t xml:space="preserve">, P., Brown, R. G., &amp; Yang, D. (2017). </w:t>
      </w:r>
      <w:proofErr w:type="spellStart"/>
      <w:r w:rsidRPr="006F2C32">
        <w:rPr>
          <w:rFonts w:ascii="Times New Roman" w:hAnsi="Times New Roman" w:cs="Times New Roman"/>
          <w:sz w:val="24"/>
          <w:szCs w:val="24"/>
        </w:rPr>
        <w:t>Blockchain</w:t>
      </w:r>
      <w:proofErr w:type="spellEnd"/>
      <w:r w:rsidRPr="006F2C32">
        <w:rPr>
          <w:rFonts w:ascii="Times New Roman" w:hAnsi="Times New Roman" w:cs="Times New Roman"/>
          <w:sz w:val="24"/>
          <w:szCs w:val="24"/>
        </w:rPr>
        <w:t xml:space="preserve"> technology in finance. </w:t>
      </w:r>
      <w:r w:rsidRPr="006F2C32">
        <w:rPr>
          <w:rFonts w:ascii="Times New Roman" w:hAnsi="Times New Roman" w:cs="Times New Roman"/>
          <w:i/>
          <w:iCs/>
          <w:sz w:val="24"/>
          <w:szCs w:val="24"/>
        </w:rPr>
        <w:t>Computer</w:t>
      </w:r>
      <w:r w:rsidRPr="006F2C32">
        <w:rPr>
          <w:rFonts w:ascii="Times New Roman" w:hAnsi="Times New Roman" w:cs="Times New Roman"/>
          <w:sz w:val="24"/>
          <w:szCs w:val="24"/>
        </w:rPr>
        <w:t>, </w:t>
      </w:r>
      <w:r w:rsidRPr="006F2C32">
        <w:rPr>
          <w:rFonts w:ascii="Times New Roman" w:hAnsi="Times New Roman" w:cs="Times New Roman"/>
          <w:i/>
          <w:iCs/>
          <w:sz w:val="24"/>
          <w:szCs w:val="24"/>
        </w:rPr>
        <w:t>50</w:t>
      </w:r>
      <w:r w:rsidRPr="006F2C32">
        <w:rPr>
          <w:rFonts w:ascii="Times New Roman" w:hAnsi="Times New Roman" w:cs="Times New Roman"/>
          <w:sz w:val="24"/>
          <w:szCs w:val="24"/>
        </w:rPr>
        <w:t>(9), 14-17.</w:t>
      </w:r>
    </w:p>
    <w:p w:rsidR="006F2C32" w:rsidRPr="006F2C32" w:rsidRDefault="003A3F51" w:rsidP="003A3F51">
      <w:pPr>
        <w:spacing w:line="480" w:lineRule="auto"/>
        <w:ind w:left="720" w:hanging="720"/>
        <w:rPr>
          <w:rFonts w:ascii="Times New Roman" w:hAnsi="Times New Roman" w:cs="Times New Roman"/>
          <w:sz w:val="24"/>
          <w:szCs w:val="24"/>
        </w:rPr>
      </w:pPr>
      <w:r w:rsidRPr="003A3F51">
        <w:rPr>
          <w:rFonts w:ascii="Times New Roman" w:hAnsi="Times New Roman" w:cs="Times New Roman"/>
          <w:sz w:val="24"/>
          <w:szCs w:val="24"/>
        </w:rPr>
        <w:t>Sutton, J., &amp; Wolf, R. (2020). Medicare reimbursement uncompensated care strategies. </w:t>
      </w:r>
      <w:r w:rsidRPr="003A3F51">
        <w:rPr>
          <w:rFonts w:ascii="Times New Roman" w:hAnsi="Times New Roman" w:cs="Times New Roman"/>
          <w:i/>
          <w:iCs/>
          <w:sz w:val="24"/>
          <w:szCs w:val="24"/>
        </w:rPr>
        <w:t>Management in Healthcare</w:t>
      </w:r>
      <w:r w:rsidRPr="003A3F51">
        <w:rPr>
          <w:rFonts w:ascii="Times New Roman" w:hAnsi="Times New Roman" w:cs="Times New Roman"/>
          <w:sz w:val="24"/>
          <w:szCs w:val="24"/>
        </w:rPr>
        <w:t>, </w:t>
      </w:r>
      <w:r w:rsidRPr="003A3F51">
        <w:rPr>
          <w:rFonts w:ascii="Times New Roman" w:hAnsi="Times New Roman" w:cs="Times New Roman"/>
          <w:i/>
          <w:iCs/>
          <w:sz w:val="24"/>
          <w:szCs w:val="24"/>
        </w:rPr>
        <w:t>4</w:t>
      </w:r>
      <w:r w:rsidRPr="003A3F51">
        <w:rPr>
          <w:rFonts w:ascii="Times New Roman" w:hAnsi="Times New Roman" w:cs="Times New Roman"/>
          <w:sz w:val="24"/>
          <w:szCs w:val="24"/>
        </w:rPr>
        <w:t>(3), 274-283.</w:t>
      </w:r>
    </w:p>
    <w:tbl>
      <w:tblPr>
        <w:tblpPr w:leftFromText="180" w:rightFromText="180" w:vertAnchor="text" w:tblpY="1"/>
        <w:tblOverlap w:val="never"/>
        <w:tblW w:w="6" w:type="dxa"/>
        <w:shd w:val="clear" w:color="auto" w:fill="FFFFFF"/>
        <w:tblCellMar>
          <w:left w:w="0" w:type="dxa"/>
          <w:right w:w="0" w:type="dxa"/>
        </w:tblCellMar>
        <w:tblLook w:val="04A0" w:firstRow="1" w:lastRow="0" w:firstColumn="1" w:lastColumn="0" w:noHBand="0" w:noVBand="1"/>
      </w:tblPr>
      <w:tblGrid>
        <w:gridCol w:w="6"/>
      </w:tblGrid>
      <w:tr w:rsidR="006F2C32" w:rsidRPr="006F2C32" w:rsidTr="00CE7DF9">
        <w:tc>
          <w:tcPr>
            <w:tcW w:w="0" w:type="auto"/>
            <w:shd w:val="clear" w:color="auto" w:fill="FFFFFF"/>
            <w:tcMar>
              <w:top w:w="120" w:type="dxa"/>
              <w:left w:w="0" w:type="dxa"/>
              <w:bottom w:w="120" w:type="dxa"/>
              <w:right w:w="0" w:type="dxa"/>
            </w:tcMar>
            <w:hideMark/>
          </w:tcPr>
          <w:p w:rsidR="006F2C32" w:rsidRPr="006F2C32" w:rsidRDefault="006F2C32" w:rsidP="003A3F51">
            <w:pPr>
              <w:spacing w:line="480" w:lineRule="auto"/>
              <w:ind w:left="720" w:hanging="720"/>
              <w:rPr>
                <w:rFonts w:ascii="Times New Roman" w:hAnsi="Times New Roman" w:cs="Times New Roman"/>
                <w:sz w:val="24"/>
                <w:szCs w:val="24"/>
              </w:rPr>
            </w:pPr>
          </w:p>
        </w:tc>
      </w:tr>
    </w:tbl>
    <w:p w:rsidR="006F2C32" w:rsidRDefault="006F2C32" w:rsidP="003A3F51">
      <w:pPr>
        <w:spacing w:line="480" w:lineRule="auto"/>
        <w:ind w:left="720" w:hanging="720"/>
        <w:rPr>
          <w:rFonts w:ascii="Times New Roman" w:hAnsi="Times New Roman" w:cs="Times New Roman"/>
          <w:sz w:val="24"/>
          <w:szCs w:val="24"/>
        </w:rPr>
      </w:pPr>
    </w:p>
    <w:p w:rsidR="006F2C32" w:rsidRDefault="006F2C32" w:rsidP="006F2C32">
      <w:pPr>
        <w:spacing w:line="480" w:lineRule="auto"/>
        <w:rPr>
          <w:rFonts w:ascii="Times New Roman" w:hAnsi="Times New Roman" w:cs="Times New Roman"/>
          <w:sz w:val="24"/>
          <w:szCs w:val="24"/>
        </w:rPr>
      </w:pPr>
    </w:p>
    <w:p w:rsidR="006F2C32" w:rsidRPr="006F2C32" w:rsidRDefault="006F2C32" w:rsidP="006F2C32">
      <w:pPr>
        <w:spacing w:line="480" w:lineRule="auto"/>
        <w:rPr>
          <w:rFonts w:ascii="Times New Roman" w:hAnsi="Times New Roman" w:cs="Times New Roman"/>
          <w:sz w:val="24"/>
          <w:szCs w:val="24"/>
        </w:rPr>
      </w:pPr>
      <w:r>
        <w:rPr>
          <w:rFonts w:ascii="Times New Roman" w:hAnsi="Times New Roman" w:cs="Times New Roman"/>
          <w:sz w:val="24"/>
          <w:szCs w:val="24"/>
        </w:rPr>
        <w:br w:type="textWrapping" w:clear="all"/>
      </w:r>
    </w:p>
    <w:sectPr w:rsidR="006F2C32" w:rsidRPr="006F2C32" w:rsidSect="003A3F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355" w:rsidRDefault="00934355" w:rsidP="003A3F51">
      <w:pPr>
        <w:spacing w:after="0" w:line="240" w:lineRule="auto"/>
      </w:pPr>
      <w:r>
        <w:separator/>
      </w:r>
    </w:p>
  </w:endnote>
  <w:endnote w:type="continuationSeparator" w:id="0">
    <w:p w:rsidR="00934355" w:rsidRDefault="00934355" w:rsidP="003A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355" w:rsidRDefault="00934355" w:rsidP="003A3F51">
      <w:pPr>
        <w:spacing w:after="0" w:line="240" w:lineRule="auto"/>
      </w:pPr>
      <w:r>
        <w:separator/>
      </w:r>
    </w:p>
  </w:footnote>
  <w:footnote w:type="continuationSeparator" w:id="0">
    <w:p w:rsidR="00934355" w:rsidRDefault="00934355" w:rsidP="003A3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F51" w:rsidRDefault="003A3F51">
    <w:pPr>
      <w:pStyle w:val="Header"/>
      <w:jc w:val="right"/>
    </w:pPr>
    <w:r w:rsidRPr="003A3F51">
      <w:rPr>
        <w:rFonts w:ascii="Times New Roman" w:hAnsi="Times New Roman" w:cs="Times New Roman"/>
        <w:sz w:val="24"/>
        <w:szCs w:val="24"/>
      </w:rPr>
      <w:t>ACCOUNTING</w:t>
    </w:r>
    <w:sdt>
      <w:sdtPr>
        <w:id w:val="669758310"/>
        <w:docPartObj>
          <w:docPartGallery w:val="Page Numbers (Top of Page)"/>
          <w:docPartUnique/>
        </w:docPartObj>
      </w:sdtPr>
      <w:sdtEndPr>
        <w:rPr>
          <w:noProof/>
        </w:rPr>
      </w:sdtEndPr>
      <w:sdtContent>
        <w:r>
          <w:t>.</w:t>
        </w:r>
        <w:r>
          <w:tab/>
        </w:r>
        <w:r>
          <w:tab/>
        </w:r>
        <w:r>
          <w:fldChar w:fldCharType="begin"/>
        </w:r>
        <w:r>
          <w:instrText xml:space="preserve"> PAGE   \* MERGEFORMAT </w:instrText>
        </w:r>
        <w:r>
          <w:fldChar w:fldCharType="separate"/>
        </w:r>
        <w:r>
          <w:rPr>
            <w:noProof/>
          </w:rPr>
          <w:t>2</w:t>
        </w:r>
        <w:r>
          <w:rPr>
            <w:noProof/>
          </w:rPr>
          <w:fldChar w:fldCharType="end"/>
        </w:r>
      </w:sdtContent>
    </w:sdt>
  </w:p>
  <w:p w:rsidR="003A3F51" w:rsidRDefault="003A3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F51" w:rsidRDefault="003A3F51">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C8E"/>
    <w:rsid w:val="001A62FA"/>
    <w:rsid w:val="002536CE"/>
    <w:rsid w:val="002E203B"/>
    <w:rsid w:val="003A3F51"/>
    <w:rsid w:val="006F2C32"/>
    <w:rsid w:val="00705C8E"/>
    <w:rsid w:val="008D1DEB"/>
    <w:rsid w:val="00934355"/>
    <w:rsid w:val="00AB4510"/>
    <w:rsid w:val="00AE7A30"/>
    <w:rsid w:val="00BD5CCF"/>
    <w:rsid w:val="00CB3EE9"/>
    <w:rsid w:val="00CC50FF"/>
    <w:rsid w:val="00E54F1F"/>
    <w:rsid w:val="00E8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31704D-FC71-4A41-B460-CB1B5A06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F51"/>
  </w:style>
  <w:style w:type="paragraph" w:styleId="Footer">
    <w:name w:val="footer"/>
    <w:basedOn w:val="Normal"/>
    <w:link w:val="FooterChar"/>
    <w:uiPriority w:val="99"/>
    <w:unhideWhenUsed/>
    <w:rsid w:val="003A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393016">
      <w:bodyDiv w:val="1"/>
      <w:marLeft w:val="0"/>
      <w:marRight w:val="0"/>
      <w:marTop w:val="0"/>
      <w:marBottom w:val="0"/>
      <w:divBdr>
        <w:top w:val="none" w:sz="0" w:space="0" w:color="auto"/>
        <w:left w:val="none" w:sz="0" w:space="0" w:color="auto"/>
        <w:bottom w:val="none" w:sz="0" w:space="0" w:color="auto"/>
        <w:right w:val="none" w:sz="0" w:space="0" w:color="auto"/>
      </w:divBdr>
      <w:divsChild>
        <w:div w:id="1072434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2021-09-22T05:19:00Z</dcterms:created>
  <dcterms:modified xsi:type="dcterms:W3CDTF">2021-09-22T07:59:00Z</dcterms:modified>
</cp:coreProperties>
</file>