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5753" w:rsidRDefault="00DA5753" w:rsidP="00622D93">
      <w:pPr>
        <w:spacing w:after="240" w:line="480" w:lineRule="auto"/>
        <w:ind w:firstLine="720"/>
      </w:pPr>
    </w:p>
    <w:p w:rsidR="00DA5753" w:rsidRDefault="00DA5753" w:rsidP="00622D93">
      <w:pPr>
        <w:spacing w:after="240" w:line="480" w:lineRule="auto"/>
        <w:ind w:firstLine="720"/>
      </w:pPr>
    </w:p>
    <w:p w:rsidR="00411539" w:rsidRDefault="00411539" w:rsidP="00411539">
      <w:pPr>
        <w:spacing w:after="240" w:line="480" w:lineRule="auto"/>
        <w:jc w:val="center"/>
        <w:rPr>
          <w:b/>
        </w:rPr>
      </w:pPr>
    </w:p>
    <w:p w:rsidR="00411539" w:rsidRDefault="00411539" w:rsidP="00411539">
      <w:pPr>
        <w:spacing w:after="240" w:line="480" w:lineRule="auto"/>
        <w:jc w:val="center"/>
        <w:rPr>
          <w:b/>
        </w:rPr>
      </w:pPr>
    </w:p>
    <w:p w:rsidR="00DA5753" w:rsidRPr="00DA5753" w:rsidRDefault="00DA5753" w:rsidP="00411539">
      <w:pPr>
        <w:spacing w:after="240" w:line="480" w:lineRule="auto"/>
        <w:jc w:val="center"/>
        <w:rPr>
          <w:b/>
        </w:rPr>
      </w:pPr>
      <w:r w:rsidRPr="00DA5753">
        <w:rPr>
          <w:b/>
        </w:rPr>
        <w:t>The Federal Bureau of Investigation</w:t>
      </w:r>
    </w:p>
    <w:p w:rsidR="00DA5753" w:rsidRPr="00E943DF" w:rsidRDefault="00DA5753" w:rsidP="00DA5753">
      <w:pPr>
        <w:spacing w:line="480" w:lineRule="auto"/>
        <w:jc w:val="center"/>
      </w:pPr>
      <w:r w:rsidRPr="00E943DF">
        <w:t>Student’s Name</w:t>
      </w:r>
    </w:p>
    <w:p w:rsidR="00DA5753" w:rsidRPr="00E943DF" w:rsidRDefault="00DA5753" w:rsidP="00DA5753">
      <w:pPr>
        <w:spacing w:line="480" w:lineRule="auto"/>
        <w:jc w:val="center"/>
      </w:pPr>
      <w:r w:rsidRPr="00E943DF">
        <w:t>Institutional Affiliation</w:t>
      </w:r>
    </w:p>
    <w:p w:rsidR="00DA5753" w:rsidRPr="00E943DF" w:rsidRDefault="00DA5753" w:rsidP="00DA5753">
      <w:pPr>
        <w:spacing w:line="480" w:lineRule="auto"/>
        <w:jc w:val="center"/>
      </w:pPr>
      <w:r w:rsidRPr="00E943DF">
        <w:t>Course Code and Number</w:t>
      </w:r>
    </w:p>
    <w:p w:rsidR="00DA5753" w:rsidRPr="00E943DF" w:rsidRDefault="00DA5753" w:rsidP="00DA5753">
      <w:pPr>
        <w:spacing w:line="480" w:lineRule="auto"/>
        <w:jc w:val="center"/>
      </w:pPr>
      <w:r w:rsidRPr="00E943DF">
        <w:t>Instructor’s Name</w:t>
      </w:r>
    </w:p>
    <w:p w:rsidR="00DA5753" w:rsidRPr="00E943DF" w:rsidRDefault="00DA5753" w:rsidP="00DA5753">
      <w:pPr>
        <w:spacing w:line="480" w:lineRule="auto"/>
        <w:jc w:val="center"/>
      </w:pPr>
      <w:r w:rsidRPr="00E943DF">
        <w:t>Date</w:t>
      </w:r>
    </w:p>
    <w:p w:rsidR="00DA5753" w:rsidRDefault="00DA5753" w:rsidP="00DA5753">
      <w:pPr>
        <w:spacing w:after="240" w:line="480" w:lineRule="auto"/>
        <w:ind w:firstLine="720"/>
      </w:pPr>
    </w:p>
    <w:p w:rsidR="00DA5753" w:rsidRDefault="00DA5753" w:rsidP="00622D93">
      <w:pPr>
        <w:spacing w:after="240" w:line="480" w:lineRule="auto"/>
        <w:ind w:firstLine="720"/>
      </w:pPr>
    </w:p>
    <w:p w:rsidR="00DA5753" w:rsidRDefault="00DA5753" w:rsidP="00622D93">
      <w:pPr>
        <w:spacing w:after="240" w:line="480" w:lineRule="auto"/>
        <w:ind w:firstLine="720"/>
      </w:pPr>
    </w:p>
    <w:p w:rsidR="00DA5753" w:rsidRDefault="00DA5753" w:rsidP="00622D93">
      <w:pPr>
        <w:spacing w:after="240" w:line="480" w:lineRule="auto"/>
        <w:ind w:firstLine="720"/>
      </w:pPr>
    </w:p>
    <w:p w:rsidR="00DA5753" w:rsidRDefault="00DA5753" w:rsidP="00622D93">
      <w:pPr>
        <w:spacing w:after="240" w:line="480" w:lineRule="auto"/>
        <w:ind w:firstLine="720"/>
      </w:pPr>
    </w:p>
    <w:p w:rsidR="00DA5753" w:rsidRDefault="00DA5753" w:rsidP="00622D93">
      <w:pPr>
        <w:spacing w:after="240" w:line="480" w:lineRule="auto"/>
        <w:ind w:firstLine="720"/>
      </w:pPr>
    </w:p>
    <w:p w:rsidR="00DA5753" w:rsidRDefault="00DA5753" w:rsidP="00622D93">
      <w:pPr>
        <w:spacing w:after="240" w:line="480" w:lineRule="auto"/>
        <w:ind w:firstLine="720"/>
      </w:pPr>
    </w:p>
    <w:p w:rsidR="00411539" w:rsidRDefault="00411539">
      <w:r>
        <w:br w:type="page"/>
      </w:r>
    </w:p>
    <w:p w:rsidR="00DA5753" w:rsidRDefault="00DA5753" w:rsidP="00411539">
      <w:pPr>
        <w:spacing w:after="240" w:line="480" w:lineRule="auto"/>
        <w:jc w:val="center"/>
      </w:pPr>
      <w:r w:rsidRPr="00DA5753">
        <w:rPr>
          <w:b/>
        </w:rPr>
        <w:lastRenderedPageBreak/>
        <w:t>The Federal Bureau of Investigation</w:t>
      </w:r>
    </w:p>
    <w:p w:rsidR="00AD6B0F" w:rsidRDefault="00BB0814" w:rsidP="00622D93">
      <w:pPr>
        <w:spacing w:after="240" w:line="480" w:lineRule="auto"/>
        <w:ind w:firstLine="720"/>
      </w:pPr>
      <w:r>
        <w:t xml:space="preserve">The agency, popularly known as the Federal Bureau of Investigation (FBI), originated in 1908. Attorney General Charles Bonaparte issued an executive order to create an investigative force within the justice department. At the beginning of its implementation, it becomes a matter of controversy. With the emergency of World War I, the agency became engaged in an embarrassing roundup of thousands of men, and only a small number turned out to become genuine draft dodgers. The Progressive Era, which lasted from about 1900 to 1918, as defined by the desire of the American people for a responsive federal government combined with an idealistic, reforming spirit. In an industrial society, the Progressive generation believed that government involvement was required to promote </w:t>
      </w:r>
      <w:r w:rsidR="00DA5753">
        <w:t>justice. Despite terrorism challenges in the country, the Bureau aims at bringing all terrorist and national intelligence criminals to full justice.</w:t>
      </w:r>
    </w:p>
    <w:p w:rsidR="00AD6B0F" w:rsidRDefault="00BB0814" w:rsidP="00622D93">
      <w:pPr>
        <w:spacing w:before="240" w:after="240" w:line="480" w:lineRule="auto"/>
        <w:ind w:firstLine="720"/>
      </w:pPr>
      <w:r>
        <w:t>The present name of the agency-Federal Bureau of Investigation was designated in 1935 by congress. Its mission is to protect the United States against terrorist and foreign intelligence threats while at the same time upholding and enforcing the criminal law of the country. Also, it aims at providing leadership and criminal justice services to the federal states, municipal and international agencies, and partnerships; and to perform the above responsibilities in a way that is responsive to the need of the people and finally ensure faithfulness to the constitution of the unites states.</w:t>
      </w:r>
    </w:p>
    <w:p w:rsidR="00AD6B0F" w:rsidRDefault="00BB0814" w:rsidP="00622D93">
      <w:pPr>
        <w:spacing w:before="240" w:after="240" w:line="480" w:lineRule="auto"/>
        <w:ind w:firstLine="720"/>
      </w:pPr>
      <w:r>
        <w:t xml:space="preserve">The major role and responsibilities of the FBI include conducting professional investigations and authorized intelligence collection to counter the threat posed by domestic and international terrorist as well as their supporters within the country. Also, it has duties to pursue </w:t>
      </w:r>
      <w:r>
        <w:lastRenderedPageBreak/>
        <w:t>extraterritorial criminal investigations to bring perpetrators of terrorism into justice. The Bureau further develop</w:t>
      </w:r>
      <w:r w:rsidR="00622D93">
        <w:t>s</w:t>
      </w:r>
      <w:r>
        <w:t xml:space="preserve"> counterterrorism initiatives that reinforce the FBI, ability to reduce the terrorist </w:t>
      </w:r>
      <w:r w:rsidR="00622D93">
        <w:t>threat (Samimian-Darash and Stalcup, 2017)</w:t>
      </w:r>
      <w:r>
        <w:t>. Moreover, the Bureau apprehends fugitives for violation of certain federal laws, states, and local fugitives to federal statutory authority. Finally, the Bureau assesses and analyzes intelligence and information of planned or committed criminal acts.</w:t>
      </w:r>
    </w:p>
    <w:p w:rsidR="00AD6B0F" w:rsidRDefault="00BB0814" w:rsidP="00622D93">
      <w:pPr>
        <w:spacing w:before="240" w:after="240" w:line="480" w:lineRule="auto"/>
        <w:ind w:firstLine="720"/>
      </w:pPr>
      <w:r>
        <w:t xml:space="preserve">The highest rank is the director. The director's office is filled by presidential appointment. The director is answerable to the attorney general, who is the director of national intelligence. After the director, there are 56 field offices, 400 satellite offices, and 23 foreign liaison posts. The country's best criminal investigators </w:t>
      </w:r>
      <w:proofErr w:type="gramStart"/>
      <w:r w:rsidR="00411539">
        <w:t>lead</w:t>
      </w:r>
      <w:proofErr w:type="gramEnd"/>
      <w:r>
        <w:t xml:space="preserve"> the office. The FBI's effectiveness comes from the division of investigation that allows agents to specialize in specific matters. One of the biggest challenges facing the Bureau in the 21 century is terrorism concerns all over the </w:t>
      </w:r>
      <w:r w:rsidR="00DA5753">
        <w:t>country (Karolak, 2018)</w:t>
      </w:r>
      <w:r>
        <w:t>. Also, the 21st century is filled with a lot of trafficking, financial fraud, organized crimes</w:t>
      </w:r>
      <w:r w:rsidR="00622D93">
        <w:t xml:space="preserve"> that challenge its operations</w:t>
      </w:r>
      <w:r>
        <w:t xml:space="preserve">. Besides, there are also concerns regarding the development of nuclear materials. In </w:t>
      </w:r>
      <w:r w:rsidR="00622D93">
        <w:t xml:space="preserve">all </w:t>
      </w:r>
      <w:r>
        <w:t>states, there is essential to learn how to build and operate law enforcement organizations in a democratic society competently. It is much easier to be a cop in a totalitarian dictatorship than in a democracy, where law enforcement must adhere to constitutional rights and procedural safeguards while still carrying out its purpose.</w:t>
      </w:r>
    </w:p>
    <w:p w:rsidR="00622D93" w:rsidRDefault="00622D93" w:rsidP="00622D93">
      <w:pPr>
        <w:spacing w:before="240" w:after="240" w:line="480" w:lineRule="auto"/>
        <w:ind w:firstLine="720"/>
      </w:pPr>
    </w:p>
    <w:p w:rsidR="00622D93" w:rsidRDefault="00622D93" w:rsidP="00622D93">
      <w:pPr>
        <w:spacing w:before="240" w:after="240" w:line="480" w:lineRule="auto"/>
        <w:ind w:firstLine="720"/>
      </w:pPr>
    </w:p>
    <w:p w:rsidR="00622D93" w:rsidRDefault="00622D93" w:rsidP="00622D93">
      <w:pPr>
        <w:spacing w:before="240" w:after="240" w:line="480" w:lineRule="auto"/>
        <w:ind w:firstLine="720"/>
      </w:pPr>
    </w:p>
    <w:p w:rsidR="00622D93" w:rsidRDefault="00622D93" w:rsidP="00411539">
      <w:pPr>
        <w:spacing w:before="240" w:after="240" w:line="480" w:lineRule="auto"/>
        <w:jc w:val="center"/>
      </w:pPr>
      <w:r>
        <w:lastRenderedPageBreak/>
        <w:t>Reference</w:t>
      </w:r>
      <w:r w:rsidR="009A79F6">
        <w:t>s</w:t>
      </w:r>
      <w:bookmarkStart w:id="0" w:name="_GoBack"/>
      <w:bookmarkEnd w:id="0"/>
    </w:p>
    <w:p w:rsidR="00622D93" w:rsidRDefault="00622D93" w:rsidP="00622D93">
      <w:pPr>
        <w:spacing w:line="480" w:lineRule="auto"/>
        <w:ind w:left="720" w:hanging="720"/>
      </w:pPr>
      <w:r>
        <w:t xml:space="preserve">Karolak, H. (2018). </w:t>
      </w:r>
      <w:r w:rsidRPr="009A79F6">
        <w:rPr>
          <w:iCs/>
        </w:rPr>
        <w:t>A</w:t>
      </w:r>
      <w:r>
        <w:rPr>
          <w:i/>
          <w:iCs/>
        </w:rPr>
        <w:t xml:space="preserve"> </w:t>
      </w:r>
      <w:r w:rsidRPr="009A79F6">
        <w:rPr>
          <w:iCs/>
        </w:rPr>
        <w:t>Narrative of Uncertain Intent: Communication Ethics and FBI Counterterrorism Practices</w:t>
      </w:r>
      <w:r>
        <w:t xml:space="preserve"> (Doctoral dissertation, Duquesne University).</w:t>
      </w:r>
    </w:p>
    <w:p w:rsidR="00622D93" w:rsidRDefault="00622D93" w:rsidP="00622D93">
      <w:pPr>
        <w:spacing w:line="480" w:lineRule="auto"/>
        <w:ind w:left="720" w:hanging="720"/>
      </w:pPr>
      <w:r>
        <w:t xml:space="preserve">Samimian-Darash, L., &amp; Stalcup, M. (2017). Anthropology of security and security in anthropology: Cases of counterterrorism in the United States. </w:t>
      </w:r>
      <w:r>
        <w:rPr>
          <w:i/>
          <w:iCs/>
        </w:rPr>
        <w:t>Anthropological Theory</w:t>
      </w:r>
      <w:r>
        <w:t xml:space="preserve">, </w:t>
      </w:r>
      <w:r>
        <w:rPr>
          <w:i/>
          <w:iCs/>
        </w:rPr>
        <w:t>17</w:t>
      </w:r>
      <w:r>
        <w:t>(1), 60-87.</w:t>
      </w:r>
    </w:p>
    <w:p w:rsidR="00622D93" w:rsidRDefault="00622D93" w:rsidP="00622D93">
      <w:pPr>
        <w:spacing w:before="240" w:after="240" w:line="480" w:lineRule="auto"/>
        <w:ind w:firstLine="720"/>
      </w:pPr>
    </w:p>
    <w:sectPr w:rsidR="00622D93">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0814" w:rsidRDefault="00BB0814" w:rsidP="00DA5753">
      <w:r>
        <w:separator/>
      </w:r>
    </w:p>
  </w:endnote>
  <w:endnote w:type="continuationSeparator" w:id="0">
    <w:p w:rsidR="00BB0814" w:rsidRDefault="00BB0814" w:rsidP="00DA5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0814" w:rsidRDefault="00BB0814" w:rsidP="00DA5753">
      <w:r>
        <w:separator/>
      </w:r>
    </w:p>
  </w:footnote>
  <w:footnote w:type="continuationSeparator" w:id="0">
    <w:p w:rsidR="00BB0814" w:rsidRDefault="00BB0814" w:rsidP="00DA5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970342"/>
      <w:docPartObj>
        <w:docPartGallery w:val="Page Numbers (Top of Page)"/>
        <w:docPartUnique/>
      </w:docPartObj>
    </w:sdtPr>
    <w:sdtEndPr>
      <w:rPr>
        <w:noProof/>
      </w:rPr>
    </w:sdtEndPr>
    <w:sdtContent>
      <w:p w:rsidR="00DA5753" w:rsidRDefault="00DA5753">
        <w:pPr>
          <w:pStyle w:val="Header"/>
          <w:jc w:val="right"/>
        </w:pPr>
        <w:r>
          <w:fldChar w:fldCharType="begin"/>
        </w:r>
        <w:r>
          <w:instrText xml:space="preserve"> PAGE   \* MERGEFORMAT </w:instrText>
        </w:r>
        <w:r>
          <w:fldChar w:fldCharType="separate"/>
        </w:r>
        <w:r w:rsidR="00BB0814">
          <w:rPr>
            <w:noProof/>
          </w:rPr>
          <w:t>1</w:t>
        </w:r>
        <w:r>
          <w:rPr>
            <w:noProof/>
          </w:rPr>
          <w:fldChar w:fldCharType="end"/>
        </w:r>
      </w:p>
    </w:sdtContent>
  </w:sdt>
  <w:p w:rsidR="00DA5753" w:rsidRDefault="00DA57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B0F"/>
    <w:rsid w:val="00411539"/>
    <w:rsid w:val="00622D93"/>
    <w:rsid w:val="009A79F6"/>
    <w:rsid w:val="00AD6B0F"/>
    <w:rsid w:val="00BB0814"/>
    <w:rsid w:val="00DA5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BC7CC"/>
  <w15:docId w15:val="{E8D6E5AE-0B73-4E3E-AAF0-B5E032F9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DA5753"/>
    <w:pPr>
      <w:tabs>
        <w:tab w:val="center" w:pos="4680"/>
        <w:tab w:val="right" w:pos="9360"/>
      </w:tabs>
    </w:pPr>
  </w:style>
  <w:style w:type="character" w:customStyle="1" w:styleId="HeaderChar">
    <w:name w:val="Header Char"/>
    <w:basedOn w:val="DefaultParagraphFont"/>
    <w:link w:val="Header"/>
    <w:uiPriority w:val="99"/>
    <w:rsid w:val="00DA5753"/>
    <w:rPr>
      <w:sz w:val="24"/>
      <w:szCs w:val="24"/>
    </w:rPr>
  </w:style>
  <w:style w:type="paragraph" w:styleId="Footer">
    <w:name w:val="footer"/>
    <w:basedOn w:val="Normal"/>
    <w:link w:val="FooterChar"/>
    <w:uiPriority w:val="99"/>
    <w:unhideWhenUsed/>
    <w:rsid w:val="00DA5753"/>
    <w:pPr>
      <w:tabs>
        <w:tab w:val="center" w:pos="4680"/>
        <w:tab w:val="right" w:pos="9360"/>
      </w:tabs>
    </w:pPr>
  </w:style>
  <w:style w:type="character" w:customStyle="1" w:styleId="FooterChar">
    <w:name w:val="Footer Char"/>
    <w:basedOn w:val="DefaultParagraphFont"/>
    <w:link w:val="Footer"/>
    <w:uiPriority w:val="99"/>
    <w:rsid w:val="00DA57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856653">
      <w:bodyDiv w:val="1"/>
      <w:marLeft w:val="0"/>
      <w:marRight w:val="0"/>
      <w:marTop w:val="0"/>
      <w:marBottom w:val="0"/>
      <w:divBdr>
        <w:top w:val="none" w:sz="0" w:space="0" w:color="auto"/>
        <w:left w:val="none" w:sz="0" w:space="0" w:color="auto"/>
        <w:bottom w:val="none" w:sz="0" w:space="0" w:color="auto"/>
        <w:right w:val="none" w:sz="0" w:space="0" w:color="auto"/>
      </w:divBdr>
      <w:divsChild>
        <w:div w:id="353650977">
          <w:marLeft w:val="0"/>
          <w:marRight w:val="0"/>
          <w:marTop w:val="0"/>
          <w:marBottom w:val="0"/>
          <w:divBdr>
            <w:top w:val="none" w:sz="0" w:space="0" w:color="auto"/>
            <w:left w:val="none" w:sz="0" w:space="0" w:color="auto"/>
            <w:bottom w:val="none" w:sz="0" w:space="0" w:color="auto"/>
            <w:right w:val="none" w:sz="0" w:space="0" w:color="auto"/>
          </w:divBdr>
        </w:div>
      </w:divsChild>
    </w:div>
    <w:div w:id="279993808">
      <w:bodyDiv w:val="1"/>
      <w:marLeft w:val="0"/>
      <w:marRight w:val="0"/>
      <w:marTop w:val="0"/>
      <w:marBottom w:val="0"/>
      <w:divBdr>
        <w:top w:val="none" w:sz="0" w:space="0" w:color="auto"/>
        <w:left w:val="none" w:sz="0" w:space="0" w:color="auto"/>
        <w:bottom w:val="none" w:sz="0" w:space="0" w:color="auto"/>
        <w:right w:val="none" w:sz="0" w:space="0" w:color="auto"/>
      </w:divBdr>
      <w:divsChild>
        <w:div w:id="13140186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3</cp:revision>
  <dcterms:created xsi:type="dcterms:W3CDTF">2021-09-24T19:55:00Z</dcterms:created>
  <dcterms:modified xsi:type="dcterms:W3CDTF">2021-09-24T19:56:00Z</dcterms:modified>
</cp:coreProperties>
</file>