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306" w:rsidRPr="001F4306" w:rsidRDefault="001F4306" w:rsidP="001F4306">
      <w:pPr>
        <w:rPr>
          <w:rFonts w:ascii="Times New Roman" w:hAnsi="Times New Roman" w:cs="Times New Roman"/>
          <w:sz w:val="24"/>
          <w:szCs w:val="24"/>
        </w:rPr>
      </w:pPr>
    </w:p>
    <w:p w:rsidR="001F4306" w:rsidRPr="001F4306" w:rsidRDefault="001F4306" w:rsidP="001F4306">
      <w:pPr>
        <w:rPr>
          <w:rFonts w:ascii="Times New Roman" w:hAnsi="Times New Roman" w:cs="Times New Roman"/>
          <w:sz w:val="24"/>
          <w:szCs w:val="24"/>
        </w:rPr>
      </w:pPr>
    </w:p>
    <w:p w:rsidR="001F4306" w:rsidRPr="001F4306" w:rsidRDefault="001F4306" w:rsidP="001F4306">
      <w:pPr>
        <w:rPr>
          <w:rFonts w:ascii="Times New Roman" w:hAnsi="Times New Roman" w:cs="Times New Roman"/>
          <w:sz w:val="24"/>
          <w:szCs w:val="24"/>
        </w:rPr>
      </w:pPr>
    </w:p>
    <w:p w:rsidR="001F4306" w:rsidRPr="001F4306" w:rsidRDefault="001F4306" w:rsidP="001F4306">
      <w:pPr>
        <w:rPr>
          <w:rFonts w:ascii="Times New Roman" w:hAnsi="Times New Roman" w:cs="Times New Roman"/>
          <w:sz w:val="24"/>
          <w:szCs w:val="24"/>
        </w:rPr>
      </w:pPr>
    </w:p>
    <w:p w:rsidR="001F4306" w:rsidRPr="001F4306" w:rsidRDefault="001F4306" w:rsidP="001F4306">
      <w:pPr>
        <w:rPr>
          <w:rFonts w:ascii="Times New Roman" w:hAnsi="Times New Roman" w:cs="Times New Roman"/>
          <w:sz w:val="24"/>
          <w:szCs w:val="24"/>
        </w:rPr>
      </w:pPr>
    </w:p>
    <w:p w:rsidR="001F4306" w:rsidRPr="001F4306" w:rsidRDefault="001F4306" w:rsidP="001F4306">
      <w:pPr>
        <w:rPr>
          <w:rFonts w:ascii="Times New Roman" w:hAnsi="Times New Roman" w:cs="Times New Roman"/>
          <w:sz w:val="24"/>
          <w:szCs w:val="24"/>
        </w:rPr>
      </w:pPr>
    </w:p>
    <w:p w:rsidR="001F4306" w:rsidRPr="001F4306" w:rsidRDefault="001F4306" w:rsidP="001F4306">
      <w:pPr>
        <w:rPr>
          <w:rFonts w:ascii="Times New Roman" w:hAnsi="Times New Roman" w:cs="Times New Roman"/>
          <w:sz w:val="24"/>
          <w:szCs w:val="24"/>
        </w:rPr>
      </w:pPr>
    </w:p>
    <w:p w:rsidR="001F4306" w:rsidRPr="001F4306" w:rsidRDefault="001F4306" w:rsidP="001F4306">
      <w:pPr>
        <w:rPr>
          <w:rFonts w:ascii="Times New Roman" w:hAnsi="Times New Roman" w:cs="Times New Roman"/>
          <w:sz w:val="24"/>
          <w:szCs w:val="24"/>
        </w:rPr>
      </w:pPr>
    </w:p>
    <w:p w:rsidR="001F4306" w:rsidRPr="001F4306" w:rsidRDefault="001F4306" w:rsidP="00A545EF">
      <w:pPr>
        <w:ind w:firstLine="0"/>
        <w:rPr>
          <w:rFonts w:ascii="Times New Roman" w:hAnsi="Times New Roman" w:cs="Times New Roman"/>
          <w:sz w:val="24"/>
          <w:szCs w:val="24"/>
        </w:rPr>
      </w:pPr>
    </w:p>
    <w:p w:rsidR="001F4306" w:rsidRPr="001F4306" w:rsidRDefault="001F4306" w:rsidP="001F4306">
      <w:pPr>
        <w:jc w:val="center"/>
        <w:rPr>
          <w:rFonts w:ascii="Times New Roman" w:hAnsi="Times New Roman" w:cs="Times New Roman"/>
          <w:sz w:val="24"/>
          <w:szCs w:val="24"/>
        </w:rPr>
      </w:pPr>
      <w:r w:rsidRPr="001F4306">
        <w:rPr>
          <w:rFonts w:ascii="Times New Roman" w:hAnsi="Times New Roman" w:cs="Times New Roman"/>
          <w:sz w:val="24"/>
          <w:szCs w:val="24"/>
        </w:rPr>
        <w:t xml:space="preserve">Study </w:t>
      </w:r>
      <w:proofErr w:type="gramStart"/>
      <w:r w:rsidRPr="001F4306">
        <w:rPr>
          <w:rFonts w:ascii="Times New Roman" w:hAnsi="Times New Roman" w:cs="Times New Roman"/>
          <w:sz w:val="24"/>
          <w:szCs w:val="24"/>
        </w:rPr>
        <w:t>On</w:t>
      </w:r>
      <w:proofErr w:type="gramEnd"/>
      <w:r w:rsidRPr="001F4306">
        <w:rPr>
          <w:rFonts w:ascii="Times New Roman" w:hAnsi="Times New Roman" w:cs="Times New Roman"/>
          <w:sz w:val="24"/>
          <w:szCs w:val="24"/>
        </w:rPr>
        <w:t xml:space="preserve"> Obesity</w:t>
      </w:r>
    </w:p>
    <w:p w:rsidR="001F4306" w:rsidRPr="001F4306" w:rsidRDefault="001F4306" w:rsidP="001F4306">
      <w:pPr>
        <w:jc w:val="center"/>
        <w:rPr>
          <w:rFonts w:ascii="Times New Roman" w:hAnsi="Times New Roman" w:cs="Times New Roman"/>
          <w:sz w:val="24"/>
          <w:szCs w:val="24"/>
        </w:rPr>
      </w:pPr>
      <w:r w:rsidRPr="001F4306">
        <w:rPr>
          <w:rFonts w:ascii="Times New Roman" w:hAnsi="Times New Roman" w:cs="Times New Roman"/>
          <w:sz w:val="24"/>
          <w:szCs w:val="24"/>
        </w:rPr>
        <w:t>Name:</w:t>
      </w:r>
    </w:p>
    <w:p w:rsidR="001F4306" w:rsidRPr="001F4306" w:rsidRDefault="001F4306" w:rsidP="001F4306">
      <w:pPr>
        <w:jc w:val="center"/>
        <w:rPr>
          <w:rFonts w:ascii="Times New Roman" w:hAnsi="Times New Roman" w:cs="Times New Roman"/>
          <w:sz w:val="24"/>
          <w:szCs w:val="24"/>
        </w:rPr>
      </w:pPr>
      <w:r w:rsidRPr="001F4306">
        <w:rPr>
          <w:rFonts w:ascii="Times New Roman" w:hAnsi="Times New Roman" w:cs="Times New Roman"/>
          <w:sz w:val="24"/>
          <w:szCs w:val="24"/>
        </w:rPr>
        <w:t>Instructor:</w:t>
      </w:r>
    </w:p>
    <w:p w:rsidR="001F4306" w:rsidRPr="001F4306" w:rsidRDefault="001F4306" w:rsidP="001F4306">
      <w:pPr>
        <w:jc w:val="center"/>
        <w:rPr>
          <w:rFonts w:ascii="Times New Roman" w:hAnsi="Times New Roman" w:cs="Times New Roman"/>
          <w:sz w:val="24"/>
          <w:szCs w:val="24"/>
        </w:rPr>
      </w:pPr>
      <w:r w:rsidRPr="001F4306">
        <w:rPr>
          <w:rFonts w:ascii="Times New Roman" w:hAnsi="Times New Roman" w:cs="Times New Roman"/>
          <w:sz w:val="24"/>
          <w:szCs w:val="24"/>
        </w:rPr>
        <w:t>Course:</w:t>
      </w:r>
    </w:p>
    <w:p w:rsidR="001F4306" w:rsidRPr="001F4306" w:rsidRDefault="001F4306" w:rsidP="001F4306">
      <w:pPr>
        <w:jc w:val="center"/>
        <w:rPr>
          <w:rFonts w:ascii="Times New Roman" w:hAnsi="Times New Roman" w:cs="Times New Roman"/>
          <w:sz w:val="24"/>
          <w:szCs w:val="24"/>
        </w:rPr>
      </w:pPr>
      <w:r w:rsidRPr="001F4306">
        <w:rPr>
          <w:rFonts w:ascii="Times New Roman" w:hAnsi="Times New Roman" w:cs="Times New Roman"/>
          <w:sz w:val="24"/>
          <w:szCs w:val="24"/>
        </w:rPr>
        <w:t>Date:</w:t>
      </w:r>
    </w:p>
    <w:p w:rsidR="001F4306" w:rsidRPr="001F4306" w:rsidRDefault="001F4306" w:rsidP="001F4306">
      <w:pPr>
        <w:rPr>
          <w:rFonts w:ascii="Times New Roman" w:hAnsi="Times New Roman" w:cs="Times New Roman"/>
          <w:sz w:val="24"/>
          <w:szCs w:val="24"/>
        </w:rPr>
      </w:pPr>
    </w:p>
    <w:p w:rsidR="001F4306" w:rsidRPr="001F4306" w:rsidRDefault="001F4306" w:rsidP="001F4306">
      <w:pPr>
        <w:rPr>
          <w:rFonts w:ascii="Times New Roman" w:hAnsi="Times New Roman" w:cs="Times New Roman"/>
          <w:sz w:val="24"/>
          <w:szCs w:val="24"/>
        </w:rPr>
      </w:pPr>
    </w:p>
    <w:p w:rsidR="001F4306" w:rsidRPr="001F4306" w:rsidRDefault="001F4306" w:rsidP="001F4306">
      <w:pPr>
        <w:rPr>
          <w:rFonts w:ascii="Times New Roman" w:hAnsi="Times New Roman" w:cs="Times New Roman"/>
          <w:sz w:val="24"/>
          <w:szCs w:val="24"/>
        </w:rPr>
      </w:pPr>
    </w:p>
    <w:p w:rsidR="001F4306" w:rsidRPr="001F4306" w:rsidRDefault="001F4306" w:rsidP="001F4306">
      <w:pPr>
        <w:rPr>
          <w:rFonts w:ascii="Times New Roman" w:hAnsi="Times New Roman" w:cs="Times New Roman"/>
          <w:sz w:val="24"/>
          <w:szCs w:val="24"/>
        </w:rPr>
      </w:pPr>
    </w:p>
    <w:p w:rsidR="001F4306" w:rsidRDefault="001F4306" w:rsidP="001F4306">
      <w:pPr>
        <w:rPr>
          <w:rFonts w:ascii="Times New Roman" w:hAnsi="Times New Roman" w:cs="Times New Roman"/>
          <w:sz w:val="24"/>
          <w:szCs w:val="24"/>
        </w:rPr>
      </w:pPr>
    </w:p>
    <w:p w:rsidR="00A545EF" w:rsidRDefault="00A545EF" w:rsidP="001F4306">
      <w:pPr>
        <w:rPr>
          <w:rFonts w:ascii="Times New Roman" w:hAnsi="Times New Roman" w:cs="Times New Roman"/>
          <w:sz w:val="24"/>
          <w:szCs w:val="24"/>
        </w:rPr>
      </w:pPr>
    </w:p>
    <w:p w:rsidR="00A545EF" w:rsidRDefault="00A545EF" w:rsidP="001F4306">
      <w:pPr>
        <w:rPr>
          <w:rFonts w:ascii="Times New Roman" w:hAnsi="Times New Roman" w:cs="Times New Roman"/>
          <w:sz w:val="24"/>
          <w:szCs w:val="24"/>
        </w:rPr>
      </w:pPr>
    </w:p>
    <w:p w:rsidR="00A545EF" w:rsidRPr="001F4306" w:rsidRDefault="00A545EF" w:rsidP="001F4306">
      <w:pPr>
        <w:rPr>
          <w:rFonts w:ascii="Times New Roman" w:hAnsi="Times New Roman" w:cs="Times New Roman"/>
          <w:sz w:val="24"/>
          <w:szCs w:val="24"/>
        </w:rPr>
      </w:pPr>
    </w:p>
    <w:p w:rsidR="001F4306" w:rsidRPr="001F4306" w:rsidRDefault="001F4306" w:rsidP="001F4306">
      <w:pPr>
        <w:rPr>
          <w:rFonts w:ascii="Times New Roman" w:hAnsi="Times New Roman" w:cs="Times New Roman"/>
          <w:sz w:val="24"/>
          <w:szCs w:val="24"/>
        </w:rPr>
      </w:pPr>
    </w:p>
    <w:p w:rsidR="001F4306" w:rsidRPr="001F4306" w:rsidRDefault="001F4306" w:rsidP="001F4306">
      <w:pPr>
        <w:ind w:firstLine="0"/>
        <w:rPr>
          <w:rFonts w:ascii="Times New Roman" w:hAnsi="Times New Roman" w:cs="Times New Roman"/>
          <w:b/>
          <w:sz w:val="24"/>
          <w:szCs w:val="24"/>
        </w:rPr>
      </w:pPr>
      <w:r w:rsidRPr="001F4306">
        <w:rPr>
          <w:rFonts w:ascii="Times New Roman" w:hAnsi="Times New Roman" w:cs="Times New Roman"/>
          <w:b/>
          <w:sz w:val="24"/>
          <w:szCs w:val="24"/>
        </w:rPr>
        <w:lastRenderedPageBreak/>
        <w:t>Q.1</w:t>
      </w:r>
    </w:p>
    <w:p w:rsidR="001F4306" w:rsidRPr="001F4306" w:rsidRDefault="001F4306" w:rsidP="001F4306">
      <w:pPr>
        <w:jc w:val="center"/>
        <w:rPr>
          <w:rFonts w:ascii="Times New Roman" w:hAnsi="Times New Roman" w:cs="Times New Roman"/>
          <w:b/>
          <w:sz w:val="24"/>
          <w:szCs w:val="24"/>
        </w:rPr>
      </w:pPr>
      <w:r w:rsidRPr="001F4306">
        <w:rPr>
          <w:rFonts w:ascii="Times New Roman" w:hAnsi="Times New Roman" w:cs="Times New Roman"/>
          <w:b/>
          <w:sz w:val="24"/>
          <w:szCs w:val="24"/>
        </w:rPr>
        <w:t>Experimental and Observational Studies</w:t>
      </w:r>
    </w:p>
    <w:p w:rsidR="001F4306" w:rsidRPr="001F4306" w:rsidRDefault="001F4306" w:rsidP="001F4306">
      <w:pPr>
        <w:rPr>
          <w:rFonts w:ascii="Times New Roman" w:hAnsi="Times New Roman" w:cs="Times New Roman"/>
          <w:sz w:val="24"/>
          <w:szCs w:val="24"/>
        </w:rPr>
      </w:pPr>
      <w:r w:rsidRPr="001F4306">
        <w:rPr>
          <w:rFonts w:ascii="Times New Roman" w:hAnsi="Times New Roman" w:cs="Times New Roman"/>
          <w:sz w:val="24"/>
          <w:szCs w:val="24"/>
        </w:rPr>
        <w:t>Observational research method constitutes collecting data on what can be seen. To be precise investigators observe the variables of interest without conducting any treatment. On the other hand, experimental research is a research design where the investigator attempts to control or rather manipulate the variables (</w:t>
      </w:r>
      <w:proofErr w:type="spellStart"/>
      <w:r w:rsidRPr="001F4306">
        <w:rPr>
          <w:rFonts w:ascii="Times New Roman" w:hAnsi="Times New Roman" w:cs="Times New Roman"/>
          <w:sz w:val="24"/>
          <w:szCs w:val="24"/>
        </w:rPr>
        <w:t>Pennstate</w:t>
      </w:r>
      <w:proofErr w:type="spellEnd"/>
      <w:r w:rsidRPr="001F4306">
        <w:rPr>
          <w:rFonts w:ascii="Times New Roman" w:hAnsi="Times New Roman" w:cs="Times New Roman"/>
          <w:sz w:val="24"/>
          <w:szCs w:val="24"/>
        </w:rPr>
        <w:t xml:space="preserve"> </w:t>
      </w:r>
      <w:proofErr w:type="spellStart"/>
      <w:r w:rsidRPr="001F4306">
        <w:rPr>
          <w:rFonts w:ascii="Times New Roman" w:hAnsi="Times New Roman" w:cs="Times New Roman"/>
          <w:sz w:val="24"/>
          <w:szCs w:val="24"/>
        </w:rPr>
        <w:t>Eberly</w:t>
      </w:r>
      <w:proofErr w:type="spellEnd"/>
      <w:r w:rsidRPr="001F4306">
        <w:rPr>
          <w:rFonts w:ascii="Times New Roman" w:hAnsi="Times New Roman" w:cs="Times New Roman"/>
          <w:sz w:val="24"/>
          <w:szCs w:val="24"/>
        </w:rPr>
        <w:t xml:space="preserve"> College of Science, 2018). Thus the investigator can cause the variables of interest to change or hold them constant. One of the differences in hypothesis testing between the two types of research design is that when it comes to observational methods, the main aim is to show an association. On the other hand in experimental research, the main idea is to establish causality. For instance when conducting a study to develop the relationship between smoking, health problems, and genes. In an experimental study, the hypothesis might be, smoking that causes the health problem or rather it is the gene. However experimental research tends to be more comprehensive, and the hypothesis might be, suppose there is a gene that generates pleasure when smoking, suppose the gene causes other conditions like cancer and people with the gene will be more likely to smoke, and people with the gene will be more likely to smoke. In this example, it is evident that the hypothesis testing in experimental method aims at finding the causality unlike in observational where the main aim is to establish associations.</w:t>
      </w:r>
    </w:p>
    <w:p w:rsidR="001F4306" w:rsidRPr="001F4306" w:rsidRDefault="001F4306" w:rsidP="001F4306">
      <w:pPr>
        <w:jc w:val="center"/>
        <w:rPr>
          <w:rFonts w:ascii="Times New Roman" w:hAnsi="Times New Roman" w:cs="Times New Roman"/>
          <w:b/>
          <w:sz w:val="24"/>
          <w:szCs w:val="24"/>
        </w:rPr>
      </w:pPr>
      <w:r w:rsidRPr="001F4306">
        <w:rPr>
          <w:rFonts w:ascii="Times New Roman" w:hAnsi="Times New Roman" w:cs="Times New Roman"/>
          <w:b/>
          <w:sz w:val="24"/>
          <w:szCs w:val="24"/>
        </w:rPr>
        <w:t>Nutrition and Hypertension</w:t>
      </w:r>
    </w:p>
    <w:p w:rsidR="001F4306" w:rsidRPr="001F4306" w:rsidRDefault="001F4306" w:rsidP="001F4306">
      <w:pPr>
        <w:rPr>
          <w:rFonts w:ascii="Times New Roman" w:hAnsi="Times New Roman" w:cs="Times New Roman"/>
          <w:sz w:val="24"/>
          <w:szCs w:val="24"/>
        </w:rPr>
      </w:pPr>
      <w:r w:rsidRPr="001F4306">
        <w:rPr>
          <w:rFonts w:ascii="Times New Roman" w:hAnsi="Times New Roman" w:cs="Times New Roman"/>
          <w:sz w:val="24"/>
          <w:szCs w:val="24"/>
        </w:rPr>
        <w:t>There exists a relationship between nutrition and hypertension. The study hypothesizes that BMI is a significant contributor to Blood Pressure Levels</w:t>
      </w:r>
      <w:r w:rsidR="00A545EF">
        <w:rPr>
          <w:rFonts w:ascii="Times New Roman" w:hAnsi="Times New Roman" w:cs="Times New Roman"/>
          <w:sz w:val="24"/>
          <w:szCs w:val="24"/>
        </w:rPr>
        <w:t xml:space="preserve"> </w:t>
      </w:r>
      <w:r w:rsidRPr="001F4306">
        <w:rPr>
          <w:rFonts w:ascii="Times New Roman" w:hAnsi="Times New Roman" w:cs="Times New Roman"/>
          <w:sz w:val="24"/>
          <w:szCs w:val="24"/>
        </w:rPr>
        <w:t xml:space="preserve">(BP). A sample of 8,000 volunteers who fully represented the population of a particular geographical location will be requested to visit local healthcare institutions for clinical examination and consultations. Dietary </w:t>
      </w:r>
      <w:r w:rsidRPr="001F4306">
        <w:rPr>
          <w:rFonts w:ascii="Times New Roman" w:hAnsi="Times New Roman" w:cs="Times New Roman"/>
          <w:sz w:val="24"/>
          <w:szCs w:val="24"/>
        </w:rPr>
        <w:lastRenderedPageBreak/>
        <w:t xml:space="preserve">data, anthropometric measurements, and BP levels will be measured for 3 years. The study entails </w:t>
      </w:r>
      <w:r w:rsidR="00A545EF" w:rsidRPr="001F4306">
        <w:rPr>
          <w:rFonts w:ascii="Times New Roman" w:hAnsi="Times New Roman" w:cs="Times New Roman"/>
          <w:sz w:val="24"/>
          <w:szCs w:val="24"/>
        </w:rPr>
        <w:t>participant’s</w:t>
      </w:r>
      <w:r w:rsidRPr="001F4306">
        <w:rPr>
          <w:rFonts w:ascii="Times New Roman" w:hAnsi="Times New Roman" w:cs="Times New Roman"/>
          <w:sz w:val="24"/>
          <w:szCs w:val="24"/>
        </w:rPr>
        <w:t xml:space="preserve"> 24-hour nutritional </w:t>
      </w:r>
      <w:r w:rsidR="00A545EF" w:rsidRPr="001F4306">
        <w:rPr>
          <w:rFonts w:ascii="Times New Roman" w:hAnsi="Times New Roman" w:cs="Times New Roman"/>
          <w:sz w:val="24"/>
          <w:szCs w:val="24"/>
        </w:rPr>
        <w:t>intake that</w:t>
      </w:r>
      <w:r w:rsidRPr="001F4306">
        <w:rPr>
          <w:rFonts w:ascii="Times New Roman" w:hAnsi="Times New Roman" w:cs="Times New Roman"/>
          <w:sz w:val="24"/>
          <w:szCs w:val="24"/>
        </w:rPr>
        <w:t xml:space="preserve"> was performed a week thrice, with the number of days being randomly selected. The dietary assessment comes before any clinical visits that the participants might make. Anthropometric and blood pressure measurement taken during clinical visits and also demographics, health and lifestyle data recorded. One of the strengths of the research is that it is appropriate for establishing causality. How nutrition contributes to BMI, people with a high BMI are more likely to suffer from hypertension. This makes it easier to even establish causal interventions for each particular problem. On the other hand, it can create artificial solutions mainly because variables are controlled and because the study is conducted for a specific population which might not apply to different demographics. Therefore to overcome this limitation, it is essential to reactions of the test subjects in a nonexperimental environment.</w:t>
      </w:r>
    </w:p>
    <w:p w:rsidR="001F4306" w:rsidRPr="001F4306" w:rsidRDefault="001F4306" w:rsidP="001F4306">
      <w:pPr>
        <w:ind w:firstLine="0"/>
        <w:rPr>
          <w:rFonts w:ascii="Times New Roman" w:hAnsi="Times New Roman" w:cs="Times New Roman"/>
          <w:b/>
          <w:sz w:val="24"/>
          <w:szCs w:val="24"/>
        </w:rPr>
      </w:pPr>
      <w:r w:rsidRPr="001F4306">
        <w:rPr>
          <w:rFonts w:ascii="Times New Roman" w:hAnsi="Times New Roman" w:cs="Times New Roman"/>
          <w:b/>
          <w:sz w:val="24"/>
          <w:szCs w:val="24"/>
        </w:rPr>
        <w:t>Q.2</w:t>
      </w:r>
    </w:p>
    <w:p w:rsidR="001F4306" w:rsidRPr="001F4306" w:rsidRDefault="001F4306" w:rsidP="001F4306">
      <w:pPr>
        <w:jc w:val="center"/>
        <w:rPr>
          <w:rFonts w:ascii="Times New Roman" w:hAnsi="Times New Roman" w:cs="Times New Roman"/>
          <w:b/>
          <w:sz w:val="24"/>
          <w:szCs w:val="24"/>
        </w:rPr>
      </w:pPr>
      <w:r w:rsidRPr="001F4306">
        <w:rPr>
          <w:rFonts w:ascii="Times New Roman" w:hAnsi="Times New Roman" w:cs="Times New Roman"/>
          <w:b/>
          <w:sz w:val="24"/>
          <w:szCs w:val="24"/>
        </w:rPr>
        <w:t>The concept of Energy Balance</w:t>
      </w:r>
    </w:p>
    <w:p w:rsidR="001F4306" w:rsidRPr="001F4306" w:rsidRDefault="00062151" w:rsidP="001F4306">
      <w:pPr>
        <w:rPr>
          <w:rFonts w:ascii="Times New Roman" w:hAnsi="Times New Roman" w:cs="Times New Roman"/>
          <w:sz w:val="24"/>
          <w:szCs w:val="24"/>
        </w:rPr>
      </w:pPr>
      <w:r>
        <w:rPr>
          <w:rFonts w:ascii="Times New Roman" w:hAnsi="Times New Roman" w:cs="Times New Roman"/>
          <w:sz w:val="24"/>
          <w:szCs w:val="24"/>
        </w:rPr>
        <w:t xml:space="preserve">This is the </w:t>
      </w:r>
      <w:r w:rsidR="001F4306" w:rsidRPr="001F4306">
        <w:rPr>
          <w:rFonts w:ascii="Times New Roman" w:hAnsi="Times New Roman" w:cs="Times New Roman"/>
          <w:sz w:val="24"/>
          <w:szCs w:val="24"/>
        </w:rPr>
        <w:t xml:space="preserve">relationship that exists between energy gained through calorie intake and energy used, whereby calorie is used for daily energy requirements. Therefore the body weight changes are </w:t>
      </w:r>
      <w:r>
        <w:rPr>
          <w:rFonts w:ascii="Times New Roman" w:hAnsi="Times New Roman" w:cs="Times New Roman"/>
          <w:sz w:val="24"/>
          <w:szCs w:val="24"/>
        </w:rPr>
        <w:t xml:space="preserve">as a result of </w:t>
      </w:r>
      <w:r w:rsidR="00A545EF">
        <w:rPr>
          <w:rFonts w:ascii="Times New Roman" w:hAnsi="Times New Roman" w:cs="Times New Roman"/>
          <w:sz w:val="24"/>
          <w:szCs w:val="24"/>
        </w:rPr>
        <w:t xml:space="preserve">the </w:t>
      </w:r>
      <w:r w:rsidR="001F4306" w:rsidRPr="001F4306">
        <w:rPr>
          <w:rFonts w:ascii="Times New Roman" w:hAnsi="Times New Roman" w:cs="Times New Roman"/>
          <w:sz w:val="24"/>
          <w:szCs w:val="24"/>
        </w:rPr>
        <w:t xml:space="preserve">imbalance between energy gained and the energy used. Components of energy balance include the element of intake, which constitutes the consumption of macronutrients groups, like carbohydrates, proteins, and fat. The component of expenditure where after absorption macronutrients are transformed to substrates which can either be absorbed or instead be stored (Hall et al., 2012). </w:t>
      </w:r>
      <w:bookmarkStart w:id="0" w:name="_GoBack"/>
      <w:bookmarkEnd w:id="0"/>
      <w:r w:rsidR="001F4306" w:rsidRPr="001F4306">
        <w:rPr>
          <w:rFonts w:ascii="Times New Roman" w:hAnsi="Times New Roman" w:cs="Times New Roman"/>
          <w:sz w:val="24"/>
          <w:szCs w:val="24"/>
        </w:rPr>
        <w:t>Expenditure on energy facilitates growth, body maintenance, and physical activity. Component of storage is when there is excess energy to be consumed by the body and thus stored in the form of fats.</w:t>
      </w:r>
    </w:p>
    <w:p w:rsidR="001F4306" w:rsidRPr="001F4306" w:rsidRDefault="001F4306" w:rsidP="001F4306">
      <w:pPr>
        <w:jc w:val="center"/>
        <w:rPr>
          <w:rFonts w:ascii="Times New Roman" w:hAnsi="Times New Roman" w:cs="Times New Roman"/>
          <w:b/>
          <w:sz w:val="24"/>
          <w:szCs w:val="24"/>
        </w:rPr>
      </w:pPr>
      <w:r w:rsidRPr="001F4306">
        <w:rPr>
          <w:rFonts w:ascii="Times New Roman" w:hAnsi="Times New Roman" w:cs="Times New Roman"/>
          <w:b/>
          <w:sz w:val="24"/>
          <w:szCs w:val="24"/>
        </w:rPr>
        <w:lastRenderedPageBreak/>
        <w:t>Trends in Obesity</w:t>
      </w:r>
    </w:p>
    <w:p w:rsidR="001F4306" w:rsidRDefault="001F4306" w:rsidP="001F4306">
      <w:pPr>
        <w:rPr>
          <w:rFonts w:ascii="Times New Roman" w:hAnsi="Times New Roman" w:cs="Times New Roman"/>
          <w:sz w:val="24"/>
          <w:szCs w:val="24"/>
        </w:rPr>
      </w:pPr>
      <w:r w:rsidRPr="001F4306">
        <w:rPr>
          <w:rFonts w:ascii="Times New Roman" w:hAnsi="Times New Roman" w:cs="Times New Roman"/>
          <w:sz w:val="24"/>
          <w:szCs w:val="24"/>
        </w:rPr>
        <w:t xml:space="preserve">Obesity has increased, from 46% of the total population in the 1970-80 to 66% in 2003-2004 according to CDC survey conducted on National Health and Nutritional. Inadequate dietary intake and modern lifestyle is a significant contributor to the increased rates of obesity. According to a study conducted by </w:t>
      </w:r>
      <w:proofErr w:type="spellStart"/>
      <w:r w:rsidRPr="001F4306">
        <w:rPr>
          <w:rFonts w:ascii="Times New Roman" w:hAnsi="Times New Roman" w:cs="Times New Roman"/>
          <w:sz w:val="24"/>
          <w:szCs w:val="24"/>
        </w:rPr>
        <w:t>Flegal</w:t>
      </w:r>
      <w:proofErr w:type="spellEnd"/>
      <w:r w:rsidRPr="001F4306">
        <w:rPr>
          <w:rFonts w:ascii="Times New Roman" w:hAnsi="Times New Roman" w:cs="Times New Roman"/>
          <w:sz w:val="24"/>
          <w:szCs w:val="24"/>
        </w:rPr>
        <w:t xml:space="preserve"> and colleagues in 2012, it is estimated that 65% of all adults were believed to be obese in the United States</w:t>
      </w:r>
      <w:r w:rsidR="00A545EF">
        <w:rPr>
          <w:rFonts w:ascii="Times New Roman" w:hAnsi="Times New Roman" w:cs="Times New Roman"/>
          <w:sz w:val="24"/>
          <w:szCs w:val="24"/>
        </w:rPr>
        <w:t xml:space="preserve"> (</w:t>
      </w:r>
      <w:proofErr w:type="spellStart"/>
      <w:r w:rsidR="00A545EF">
        <w:rPr>
          <w:rFonts w:ascii="Times New Roman" w:hAnsi="Times New Roman" w:cs="Times New Roman"/>
          <w:sz w:val="24"/>
          <w:szCs w:val="24"/>
        </w:rPr>
        <w:t>Flegal</w:t>
      </w:r>
      <w:proofErr w:type="spellEnd"/>
      <w:r w:rsidR="00A545EF">
        <w:rPr>
          <w:rFonts w:ascii="Times New Roman" w:hAnsi="Times New Roman" w:cs="Times New Roman"/>
          <w:sz w:val="24"/>
          <w:szCs w:val="24"/>
        </w:rPr>
        <w:t xml:space="preserve"> et al., </w:t>
      </w:r>
      <w:r w:rsidRPr="001F4306">
        <w:rPr>
          <w:rFonts w:ascii="Times New Roman" w:hAnsi="Times New Roman" w:cs="Times New Roman"/>
          <w:sz w:val="24"/>
          <w:szCs w:val="24"/>
        </w:rPr>
        <w:t>2012). Latest studies show that in 2009-2010, around 60% of adults were either overweight or obese and of this, 35% were obese. The prevalence of obesity among the blacks, Mexican Americans and Hispanics accounted for 50%, 38%, and 48% respectively. The prevalence of obesity has risen significantly among the different groups in the United States but with different rates. If the incidence of adolescence continues at the current rate, it is estimated that in 2030, more than 60% of adults in 13 will be obese</w:t>
      </w:r>
      <w:r>
        <w:rPr>
          <w:rFonts w:ascii="Times New Roman" w:hAnsi="Times New Roman" w:cs="Times New Roman"/>
          <w:sz w:val="24"/>
          <w:szCs w:val="24"/>
        </w:rPr>
        <w:t>.</w:t>
      </w:r>
    </w:p>
    <w:p w:rsidR="001F4306" w:rsidRPr="001F4306" w:rsidRDefault="001F4306" w:rsidP="001F4306">
      <w:pPr>
        <w:ind w:firstLine="0"/>
        <w:rPr>
          <w:rFonts w:ascii="Times New Roman" w:hAnsi="Times New Roman" w:cs="Times New Roman"/>
          <w:b/>
          <w:sz w:val="24"/>
          <w:szCs w:val="24"/>
        </w:rPr>
      </w:pPr>
      <w:r w:rsidRPr="001F4306">
        <w:rPr>
          <w:rFonts w:ascii="Times New Roman" w:hAnsi="Times New Roman" w:cs="Times New Roman"/>
          <w:sz w:val="24"/>
          <w:szCs w:val="24"/>
        </w:rPr>
        <w:t xml:space="preserve"> </w:t>
      </w:r>
      <w:r w:rsidRPr="001F4306">
        <w:rPr>
          <w:rFonts w:ascii="Times New Roman" w:hAnsi="Times New Roman" w:cs="Times New Roman"/>
          <w:b/>
          <w:sz w:val="24"/>
          <w:szCs w:val="24"/>
        </w:rPr>
        <w:t>Q.3</w:t>
      </w:r>
    </w:p>
    <w:p w:rsidR="001F4306" w:rsidRPr="001F4306" w:rsidRDefault="001F4306" w:rsidP="001F4306">
      <w:pPr>
        <w:jc w:val="center"/>
        <w:rPr>
          <w:rFonts w:ascii="Times New Roman" w:hAnsi="Times New Roman" w:cs="Times New Roman"/>
          <w:b/>
          <w:sz w:val="24"/>
          <w:szCs w:val="24"/>
        </w:rPr>
      </w:pPr>
      <w:r w:rsidRPr="001F4306">
        <w:rPr>
          <w:rFonts w:ascii="Times New Roman" w:hAnsi="Times New Roman" w:cs="Times New Roman"/>
          <w:b/>
          <w:sz w:val="24"/>
          <w:szCs w:val="24"/>
        </w:rPr>
        <w:t>“Beans for Weight Loss”</w:t>
      </w:r>
    </w:p>
    <w:p w:rsidR="001F4306" w:rsidRPr="001F4306" w:rsidRDefault="001F4306" w:rsidP="001F4306">
      <w:pPr>
        <w:rPr>
          <w:rFonts w:ascii="Times New Roman" w:hAnsi="Times New Roman" w:cs="Times New Roman"/>
          <w:sz w:val="24"/>
          <w:szCs w:val="24"/>
        </w:rPr>
      </w:pPr>
      <w:r w:rsidRPr="001F4306">
        <w:rPr>
          <w:rFonts w:ascii="Times New Roman" w:hAnsi="Times New Roman" w:cs="Times New Roman"/>
          <w:sz w:val="24"/>
          <w:szCs w:val="24"/>
        </w:rPr>
        <w:t>Unsustainable dietary intake and poor lifestyle are highly associated with the increased rate of obesity. This has led to reduced human resources, especially in the workplace. The primary point is that it is not a shortage, but individuals who are obese are unable to perform tasks as previously which as an economic impact. The United States government in an efforts to contain the condition have incurred costs amounting to almost $215 billion, financial resources that would be allocated for other reproductive purposes. The causes of obesity might be increased consumption of foods with a lot of fats. Consequently, with technological advancements, almost everything is automated and there is no physical activity to burn the fats.</w:t>
      </w:r>
    </w:p>
    <w:p w:rsidR="001F4306" w:rsidRPr="001F4306" w:rsidRDefault="001F4306" w:rsidP="001F4306">
      <w:pPr>
        <w:rPr>
          <w:rFonts w:ascii="Times New Roman" w:hAnsi="Times New Roman" w:cs="Times New Roman"/>
          <w:sz w:val="24"/>
          <w:szCs w:val="24"/>
        </w:rPr>
      </w:pPr>
      <w:r w:rsidRPr="001F4306">
        <w:rPr>
          <w:rFonts w:ascii="Times New Roman" w:hAnsi="Times New Roman" w:cs="Times New Roman"/>
          <w:sz w:val="24"/>
          <w:szCs w:val="24"/>
        </w:rPr>
        <w:lastRenderedPageBreak/>
        <w:t xml:space="preserve">Beans are packed with fiber, and thus there is a health benefit associated with it. Fiber, as it moves through the digestive tract, it picks up cholesterol and fats molecules. This lowers the cholesterol levels in the body and thus reducing the risk of obesity. Beans soup originates from a plant, monounsaturated fats and this, therefore, means unlike the animal fats which are highly saturated, are rich in vitamins, polyphenols, and polyunsaturated fats which do not result to the concentration of cholesterol in the body. Additionally, legumes and in particular beans, in this case, are rich in arginine and glutamine which are both amino acids. Therefore they help to reduce the calories in the body through the process of post-meal calorie burning. Consequently, a lot of energy is used in burning the calorie in the business which might result in a reduction in fat that is attributed to the obese condition. To assess the effectiveness of the program is also to have information of if the participants will engage in any physical activity that involves the burning of calorie or if the participants will have a balanced diet intake throughout the period that can as well contribute to weight </w:t>
      </w:r>
      <w:r w:rsidR="00A545EF" w:rsidRPr="001F4306">
        <w:rPr>
          <w:rFonts w:ascii="Times New Roman" w:hAnsi="Times New Roman" w:cs="Times New Roman"/>
          <w:sz w:val="24"/>
          <w:szCs w:val="24"/>
        </w:rPr>
        <w:t>loss</w:t>
      </w:r>
      <w:r w:rsidRPr="001F4306">
        <w:rPr>
          <w:rFonts w:ascii="Times New Roman" w:hAnsi="Times New Roman" w:cs="Times New Roman"/>
          <w:sz w:val="24"/>
          <w:szCs w:val="24"/>
        </w:rPr>
        <w:t>. The reason as to why this additional information is required is because both activities might contribute significantly to the outcome.</w:t>
      </w:r>
    </w:p>
    <w:p w:rsidR="001F4306" w:rsidRPr="001F4306" w:rsidRDefault="001F4306" w:rsidP="001F4306">
      <w:pPr>
        <w:ind w:firstLine="0"/>
        <w:rPr>
          <w:rFonts w:ascii="Times New Roman" w:hAnsi="Times New Roman" w:cs="Times New Roman"/>
          <w:b/>
          <w:sz w:val="24"/>
          <w:szCs w:val="24"/>
        </w:rPr>
      </w:pPr>
      <w:r w:rsidRPr="001F4306">
        <w:rPr>
          <w:rFonts w:ascii="Times New Roman" w:hAnsi="Times New Roman" w:cs="Times New Roman"/>
          <w:b/>
          <w:sz w:val="24"/>
          <w:szCs w:val="24"/>
        </w:rPr>
        <w:t>Q.4</w:t>
      </w:r>
    </w:p>
    <w:p w:rsidR="001F4306" w:rsidRPr="001F4306" w:rsidRDefault="001F4306" w:rsidP="001F4306">
      <w:pPr>
        <w:jc w:val="center"/>
        <w:rPr>
          <w:rFonts w:ascii="Times New Roman" w:hAnsi="Times New Roman" w:cs="Times New Roman"/>
          <w:b/>
          <w:sz w:val="24"/>
          <w:szCs w:val="24"/>
        </w:rPr>
      </w:pPr>
      <w:r w:rsidRPr="001F4306">
        <w:rPr>
          <w:rFonts w:ascii="Times New Roman" w:hAnsi="Times New Roman" w:cs="Times New Roman"/>
          <w:b/>
          <w:sz w:val="24"/>
          <w:szCs w:val="24"/>
        </w:rPr>
        <w:t>Food Environment</w:t>
      </w:r>
    </w:p>
    <w:p w:rsidR="001F4306" w:rsidRPr="001F4306" w:rsidRDefault="001F4306" w:rsidP="001F4306">
      <w:pPr>
        <w:rPr>
          <w:rFonts w:ascii="Times New Roman" w:hAnsi="Times New Roman" w:cs="Times New Roman"/>
          <w:sz w:val="24"/>
          <w:szCs w:val="24"/>
        </w:rPr>
      </w:pPr>
      <w:r w:rsidRPr="001F4306">
        <w:rPr>
          <w:rFonts w:ascii="Times New Roman" w:hAnsi="Times New Roman" w:cs="Times New Roman"/>
          <w:sz w:val="24"/>
          <w:szCs w:val="24"/>
        </w:rPr>
        <w:t>Food environment constitutes the political, social, economic a</w:t>
      </w:r>
      <w:r w:rsidR="00A545EF">
        <w:rPr>
          <w:rFonts w:ascii="Times New Roman" w:hAnsi="Times New Roman" w:cs="Times New Roman"/>
          <w:sz w:val="24"/>
          <w:szCs w:val="24"/>
        </w:rPr>
        <w:t>nd cultural factors that impact</w:t>
      </w:r>
      <w:r w:rsidRPr="001F4306">
        <w:rPr>
          <w:rFonts w:ascii="Times New Roman" w:hAnsi="Times New Roman" w:cs="Times New Roman"/>
          <w:sz w:val="24"/>
          <w:szCs w:val="24"/>
        </w:rPr>
        <w:t xml:space="preserve"> on the food </w:t>
      </w:r>
      <w:r w:rsidR="00A545EF" w:rsidRPr="001F4306">
        <w:rPr>
          <w:rFonts w:ascii="Times New Roman" w:hAnsi="Times New Roman" w:cs="Times New Roman"/>
          <w:sz w:val="24"/>
          <w:szCs w:val="24"/>
        </w:rPr>
        <w:t>security that</w:t>
      </w:r>
      <w:r w:rsidRPr="001F4306">
        <w:rPr>
          <w:rFonts w:ascii="Times New Roman" w:hAnsi="Times New Roman" w:cs="Times New Roman"/>
          <w:sz w:val="24"/>
          <w:szCs w:val="24"/>
        </w:rPr>
        <w:t xml:space="preserve"> is availability, accessibility, and adequacy of food within a community. Food environment might also constitute the geographical access to food, infrastructure, </w:t>
      </w:r>
      <w:r w:rsidR="00A545EF" w:rsidRPr="001F4306">
        <w:rPr>
          <w:rFonts w:ascii="Times New Roman" w:hAnsi="Times New Roman" w:cs="Times New Roman"/>
          <w:sz w:val="24"/>
          <w:szCs w:val="24"/>
        </w:rPr>
        <w:t>and information</w:t>
      </w:r>
      <w:r w:rsidRPr="001F4306">
        <w:rPr>
          <w:rFonts w:ascii="Times New Roman" w:hAnsi="Times New Roman" w:cs="Times New Roman"/>
          <w:sz w:val="24"/>
          <w:szCs w:val="24"/>
        </w:rPr>
        <w:t xml:space="preserve"> about food and consumer experiences about certain food outlets (</w:t>
      </w:r>
      <w:proofErr w:type="spellStart"/>
      <w:r w:rsidRPr="001F4306">
        <w:rPr>
          <w:rFonts w:ascii="Times New Roman" w:hAnsi="Times New Roman" w:cs="Times New Roman"/>
          <w:sz w:val="24"/>
          <w:szCs w:val="24"/>
        </w:rPr>
        <w:t>Sallis</w:t>
      </w:r>
      <w:proofErr w:type="spellEnd"/>
      <w:r w:rsidRPr="001F4306">
        <w:rPr>
          <w:rFonts w:ascii="Times New Roman" w:hAnsi="Times New Roman" w:cs="Times New Roman"/>
          <w:sz w:val="24"/>
          <w:szCs w:val="24"/>
        </w:rPr>
        <w:t xml:space="preserve"> &amp; </w:t>
      </w:r>
      <w:proofErr w:type="spellStart"/>
      <w:r w:rsidRPr="001F4306">
        <w:rPr>
          <w:rFonts w:ascii="Times New Roman" w:hAnsi="Times New Roman" w:cs="Times New Roman"/>
          <w:sz w:val="24"/>
          <w:szCs w:val="24"/>
        </w:rPr>
        <w:t>Glanz</w:t>
      </w:r>
      <w:proofErr w:type="spellEnd"/>
      <w:r w:rsidRPr="001F4306">
        <w:rPr>
          <w:rFonts w:ascii="Times New Roman" w:hAnsi="Times New Roman" w:cs="Times New Roman"/>
          <w:sz w:val="24"/>
          <w:szCs w:val="24"/>
        </w:rPr>
        <w:t xml:space="preserve">, 2009). Food environments have an impact on food purchases, eating choices, sustainable dietary intake. Increased availability of food is associated with healthy diets, for instance, consumption of fruits in urban areas. Food stores especially grocery that supply a </w:t>
      </w:r>
      <w:r w:rsidRPr="001F4306">
        <w:rPr>
          <w:rFonts w:ascii="Times New Roman" w:hAnsi="Times New Roman" w:cs="Times New Roman"/>
          <w:sz w:val="24"/>
          <w:szCs w:val="24"/>
        </w:rPr>
        <w:lastRenderedPageBreak/>
        <w:t>variety of affordable, fresh and whole foods are associated with healthier weight. Programs that support a healthy food environment also impact on the healthy eating. The implication here is that when people have accessibility to adequate food, then there is a tendency to consume healthy foods. There might be the availability of food but on the other hand, individuals might not be able to afford the food, and this might make them turn to consume cheap, unhealthy food.</w:t>
      </w:r>
    </w:p>
    <w:p w:rsidR="001F4306" w:rsidRPr="001F4306" w:rsidRDefault="001F4306" w:rsidP="001F4306">
      <w:pPr>
        <w:jc w:val="center"/>
        <w:rPr>
          <w:rFonts w:ascii="Times New Roman" w:hAnsi="Times New Roman" w:cs="Times New Roman"/>
          <w:b/>
          <w:sz w:val="24"/>
          <w:szCs w:val="24"/>
        </w:rPr>
      </w:pPr>
      <w:r w:rsidRPr="001F4306">
        <w:rPr>
          <w:rFonts w:ascii="Times New Roman" w:hAnsi="Times New Roman" w:cs="Times New Roman"/>
          <w:b/>
          <w:sz w:val="24"/>
          <w:szCs w:val="24"/>
        </w:rPr>
        <w:t>Intervention to Fight Obesity</w:t>
      </w:r>
    </w:p>
    <w:p w:rsidR="001F4306" w:rsidRPr="001F4306" w:rsidRDefault="001F4306" w:rsidP="001F4306">
      <w:pPr>
        <w:rPr>
          <w:rFonts w:ascii="Times New Roman" w:hAnsi="Times New Roman" w:cs="Times New Roman"/>
          <w:sz w:val="24"/>
          <w:szCs w:val="24"/>
        </w:rPr>
      </w:pPr>
      <w:r w:rsidRPr="001F4306">
        <w:rPr>
          <w:rFonts w:ascii="Times New Roman" w:hAnsi="Times New Roman" w:cs="Times New Roman"/>
          <w:sz w:val="24"/>
          <w:szCs w:val="24"/>
        </w:rPr>
        <w:t>Food environment is associated with the increased obesity epidemic. There should be developing and implementing, pilot studies to obtain insights into evidence-based implementation practices. Preliminary interventions will include a planned intervention with prepared food sources together with the food stores and to integrate wholesalers and distributors into the food system change program. To ensure either the success or failure of the program, it is critical to conduct the profound evaluation, including evaluating the impacts of the intervention. Therefore one of the intervention plans is to visit the food stores, wholesalers, and distributors and determine the types of food, prices of different foodstuff and the availability of the kind of foods in sufficient amounts. This intervention, however, must be coordinated, and there is an urgent need to integrate different stakeholders when there is a need for intervention. It is critical to explain the importance and benefits of the intervention. In this way, grocery stores would want to enhance there is healthy food at an affordable price. However, local authorities involved in ensuring adequacy and availability of food should be involved, mainly to make food affordable. This, therefore, means that initial producers, farmers are in a bet</w:t>
      </w:r>
      <w:r w:rsidR="00A545EF">
        <w:rPr>
          <w:rFonts w:ascii="Times New Roman" w:hAnsi="Times New Roman" w:cs="Times New Roman"/>
          <w:sz w:val="24"/>
          <w:szCs w:val="24"/>
        </w:rPr>
        <w:t>ter position to produce healthy.</w:t>
      </w:r>
    </w:p>
    <w:p w:rsidR="001F4306" w:rsidRPr="001F4306" w:rsidRDefault="001F4306" w:rsidP="001F4306">
      <w:pPr>
        <w:rPr>
          <w:rFonts w:ascii="Times New Roman" w:hAnsi="Times New Roman" w:cs="Times New Roman"/>
          <w:sz w:val="24"/>
          <w:szCs w:val="24"/>
        </w:rPr>
      </w:pPr>
    </w:p>
    <w:p w:rsidR="001F4306" w:rsidRDefault="001F4306" w:rsidP="001F4306">
      <w:pPr>
        <w:ind w:firstLine="0"/>
        <w:rPr>
          <w:rFonts w:ascii="Times New Roman" w:hAnsi="Times New Roman" w:cs="Times New Roman"/>
          <w:sz w:val="24"/>
          <w:szCs w:val="24"/>
        </w:rPr>
      </w:pPr>
    </w:p>
    <w:p w:rsidR="00A545EF" w:rsidRPr="001F4306" w:rsidRDefault="00A545EF" w:rsidP="001F4306">
      <w:pPr>
        <w:ind w:firstLine="0"/>
        <w:rPr>
          <w:rFonts w:ascii="Times New Roman" w:hAnsi="Times New Roman" w:cs="Times New Roman"/>
          <w:sz w:val="24"/>
          <w:szCs w:val="24"/>
        </w:rPr>
      </w:pPr>
    </w:p>
    <w:p w:rsidR="001F4306" w:rsidRPr="001F4306" w:rsidRDefault="001F4306" w:rsidP="001F4306">
      <w:pPr>
        <w:jc w:val="center"/>
        <w:rPr>
          <w:rFonts w:ascii="Times New Roman" w:hAnsi="Times New Roman" w:cs="Times New Roman"/>
          <w:sz w:val="24"/>
          <w:szCs w:val="24"/>
        </w:rPr>
      </w:pPr>
      <w:r w:rsidRPr="001F4306">
        <w:rPr>
          <w:rFonts w:ascii="Times New Roman" w:hAnsi="Times New Roman" w:cs="Times New Roman"/>
          <w:sz w:val="24"/>
          <w:szCs w:val="24"/>
        </w:rPr>
        <w:lastRenderedPageBreak/>
        <w:t>Reference</w:t>
      </w:r>
    </w:p>
    <w:p w:rsidR="001F4306" w:rsidRPr="001F4306" w:rsidRDefault="00062151" w:rsidP="001F4306">
      <w:pPr>
        <w:ind w:firstLine="0"/>
        <w:rPr>
          <w:rFonts w:ascii="Times New Roman" w:hAnsi="Times New Roman" w:cs="Times New Roman"/>
          <w:sz w:val="24"/>
          <w:szCs w:val="24"/>
        </w:rPr>
      </w:pPr>
      <w:r w:rsidRPr="001F4306">
        <w:rPr>
          <w:rFonts w:ascii="Times New Roman" w:hAnsi="Times New Roman" w:cs="Times New Roman"/>
          <w:sz w:val="24"/>
          <w:szCs w:val="24"/>
        </w:rPr>
        <w:t xml:space="preserve">JF </w:t>
      </w:r>
      <w:proofErr w:type="spellStart"/>
      <w:r w:rsidR="001F4306" w:rsidRPr="001F4306">
        <w:rPr>
          <w:rFonts w:ascii="Times New Roman" w:hAnsi="Times New Roman" w:cs="Times New Roman"/>
          <w:sz w:val="24"/>
          <w:szCs w:val="24"/>
        </w:rPr>
        <w:t>Sallis</w:t>
      </w:r>
      <w:proofErr w:type="spellEnd"/>
      <w:r w:rsidR="001F4306" w:rsidRPr="001F4306">
        <w:rPr>
          <w:rFonts w:ascii="Times New Roman" w:hAnsi="Times New Roman" w:cs="Times New Roman"/>
          <w:sz w:val="24"/>
          <w:szCs w:val="24"/>
        </w:rPr>
        <w:t xml:space="preserve">, </w:t>
      </w:r>
      <w:r w:rsidRPr="001F4306">
        <w:rPr>
          <w:rFonts w:ascii="Times New Roman" w:hAnsi="Times New Roman" w:cs="Times New Roman"/>
          <w:sz w:val="24"/>
          <w:szCs w:val="24"/>
        </w:rPr>
        <w:t xml:space="preserve">K </w:t>
      </w:r>
      <w:proofErr w:type="spellStart"/>
      <w:r w:rsidR="001F4306" w:rsidRPr="001F4306">
        <w:rPr>
          <w:rFonts w:ascii="Times New Roman" w:hAnsi="Times New Roman" w:cs="Times New Roman"/>
          <w:sz w:val="24"/>
          <w:szCs w:val="24"/>
        </w:rPr>
        <w:t>Glanz</w:t>
      </w:r>
      <w:proofErr w:type="spellEnd"/>
      <w:proofErr w:type="gramStart"/>
      <w:r w:rsidR="001F4306" w:rsidRPr="001F4306">
        <w:rPr>
          <w:rFonts w:ascii="Times New Roman" w:hAnsi="Times New Roman" w:cs="Times New Roman"/>
          <w:sz w:val="24"/>
          <w:szCs w:val="24"/>
        </w:rPr>
        <w:t>.(</w:t>
      </w:r>
      <w:proofErr w:type="gramEnd"/>
      <w:r w:rsidR="001F4306" w:rsidRPr="001F4306">
        <w:rPr>
          <w:rFonts w:ascii="Times New Roman" w:hAnsi="Times New Roman" w:cs="Times New Roman"/>
          <w:sz w:val="24"/>
          <w:szCs w:val="24"/>
        </w:rPr>
        <w:t xml:space="preserve"> 2009). Food Environments and Physical Activity: how to contain obesity </w:t>
      </w:r>
      <w:r w:rsidR="001F4306">
        <w:rPr>
          <w:rFonts w:ascii="Times New Roman" w:hAnsi="Times New Roman" w:cs="Times New Roman"/>
          <w:sz w:val="24"/>
          <w:szCs w:val="24"/>
        </w:rPr>
        <w:tab/>
      </w:r>
      <w:r w:rsidR="001F4306" w:rsidRPr="001F4306">
        <w:rPr>
          <w:rFonts w:ascii="Times New Roman" w:hAnsi="Times New Roman" w:cs="Times New Roman"/>
          <w:sz w:val="24"/>
          <w:szCs w:val="24"/>
        </w:rPr>
        <w:t>epidemic. Milbank Q.</w:t>
      </w:r>
      <w:proofErr w:type="gramStart"/>
      <w:r w:rsidR="001F4306" w:rsidRPr="001F4306">
        <w:rPr>
          <w:rFonts w:ascii="Times New Roman" w:hAnsi="Times New Roman" w:cs="Times New Roman"/>
          <w:sz w:val="24"/>
          <w:szCs w:val="24"/>
        </w:rPr>
        <w:t>;87</w:t>
      </w:r>
      <w:proofErr w:type="gramEnd"/>
      <w:r w:rsidR="001F4306" w:rsidRPr="001F4306">
        <w:rPr>
          <w:rFonts w:ascii="Times New Roman" w:hAnsi="Times New Roman" w:cs="Times New Roman"/>
          <w:sz w:val="24"/>
          <w:szCs w:val="24"/>
        </w:rPr>
        <w:t>(1):123–54.</w:t>
      </w:r>
    </w:p>
    <w:p w:rsidR="001F4306" w:rsidRPr="00062151" w:rsidRDefault="00062151" w:rsidP="00062151">
      <w:pPr>
        <w:ind w:firstLine="0"/>
        <w:rPr>
          <w:rFonts w:ascii="Times New Roman" w:hAnsi="Times New Roman" w:cs="Times New Roman"/>
          <w:sz w:val="24"/>
          <w:szCs w:val="24"/>
        </w:rPr>
      </w:pPr>
      <w:r w:rsidRPr="00062151">
        <w:rPr>
          <w:rFonts w:ascii="Times New Roman" w:hAnsi="Times New Roman" w:cs="Times New Roman"/>
          <w:sz w:val="24"/>
          <w:szCs w:val="24"/>
        </w:rPr>
        <w:t xml:space="preserve"> K</w:t>
      </w:r>
      <w:r w:rsidR="001F4306" w:rsidRPr="00062151">
        <w:rPr>
          <w:rFonts w:ascii="Times New Roman" w:hAnsi="Times New Roman" w:cs="Times New Roman"/>
          <w:sz w:val="24"/>
          <w:szCs w:val="24"/>
        </w:rPr>
        <w:t xml:space="preserve"> </w:t>
      </w:r>
      <w:proofErr w:type="spellStart"/>
      <w:r w:rsidR="001F4306" w:rsidRPr="00062151">
        <w:rPr>
          <w:rFonts w:ascii="Times New Roman" w:hAnsi="Times New Roman" w:cs="Times New Roman"/>
          <w:sz w:val="24"/>
          <w:szCs w:val="24"/>
        </w:rPr>
        <w:t>Heymsfield</w:t>
      </w:r>
      <w:proofErr w:type="spellEnd"/>
      <w:proofErr w:type="gramStart"/>
      <w:r w:rsidR="001F4306" w:rsidRPr="00062151">
        <w:rPr>
          <w:rFonts w:ascii="Times New Roman" w:hAnsi="Times New Roman" w:cs="Times New Roman"/>
          <w:sz w:val="24"/>
          <w:szCs w:val="24"/>
        </w:rPr>
        <w:t>,</w:t>
      </w:r>
      <w:r w:rsidRPr="00062151">
        <w:rPr>
          <w:rFonts w:ascii="Times New Roman" w:hAnsi="Times New Roman" w:cs="Times New Roman"/>
          <w:sz w:val="24"/>
          <w:szCs w:val="24"/>
        </w:rPr>
        <w:t>.</w:t>
      </w:r>
      <w:proofErr w:type="gramEnd"/>
      <w:r w:rsidRPr="00062151">
        <w:rPr>
          <w:rFonts w:ascii="Times New Roman" w:hAnsi="Times New Roman" w:cs="Times New Roman"/>
          <w:sz w:val="24"/>
          <w:szCs w:val="24"/>
        </w:rPr>
        <w:t xml:space="preserve"> J </w:t>
      </w:r>
      <w:proofErr w:type="spellStart"/>
      <w:proofErr w:type="gramStart"/>
      <w:r w:rsidRPr="00062151">
        <w:rPr>
          <w:rFonts w:ascii="Times New Roman" w:hAnsi="Times New Roman" w:cs="Times New Roman"/>
          <w:sz w:val="24"/>
          <w:szCs w:val="24"/>
        </w:rPr>
        <w:t>Kemnitz</w:t>
      </w:r>
      <w:proofErr w:type="spellEnd"/>
      <w:r w:rsidRPr="00062151">
        <w:rPr>
          <w:rFonts w:ascii="Times New Roman" w:hAnsi="Times New Roman" w:cs="Times New Roman"/>
          <w:sz w:val="24"/>
          <w:szCs w:val="24"/>
        </w:rPr>
        <w:t>.,</w:t>
      </w:r>
      <w:proofErr w:type="gramEnd"/>
      <w:r w:rsidRPr="00062151">
        <w:rPr>
          <w:rFonts w:ascii="Times New Roman" w:hAnsi="Times New Roman" w:cs="Times New Roman"/>
          <w:sz w:val="24"/>
          <w:szCs w:val="24"/>
        </w:rPr>
        <w:t xml:space="preserve"> Klein, S., </w:t>
      </w:r>
      <w:proofErr w:type="spellStart"/>
      <w:r w:rsidRPr="00062151">
        <w:rPr>
          <w:rFonts w:ascii="Times New Roman" w:hAnsi="Times New Roman" w:cs="Times New Roman"/>
          <w:sz w:val="24"/>
          <w:szCs w:val="24"/>
        </w:rPr>
        <w:t>D,Schoeller</w:t>
      </w:r>
      <w:proofErr w:type="spellEnd"/>
      <w:r w:rsidR="001F4306" w:rsidRPr="00062151">
        <w:rPr>
          <w:rFonts w:ascii="Times New Roman" w:hAnsi="Times New Roman" w:cs="Times New Roman"/>
          <w:sz w:val="24"/>
          <w:szCs w:val="24"/>
        </w:rPr>
        <w:t>.</w:t>
      </w:r>
      <w:r w:rsidRPr="00062151">
        <w:rPr>
          <w:rFonts w:ascii="Times New Roman" w:hAnsi="Times New Roman" w:cs="Times New Roman"/>
          <w:sz w:val="24"/>
          <w:szCs w:val="24"/>
        </w:rPr>
        <w:t xml:space="preserve"> Hall, K</w:t>
      </w:r>
      <w:r w:rsidR="001F4306" w:rsidRPr="00062151">
        <w:rPr>
          <w:rFonts w:ascii="Times New Roman" w:hAnsi="Times New Roman" w:cs="Times New Roman"/>
          <w:sz w:val="24"/>
          <w:szCs w:val="24"/>
        </w:rPr>
        <w:t xml:space="preserve"> and Speakman, J. (2012). </w:t>
      </w:r>
      <w:r w:rsidRPr="00062151">
        <w:rPr>
          <w:rFonts w:ascii="Times New Roman" w:hAnsi="Times New Roman" w:cs="Times New Roman"/>
          <w:sz w:val="24"/>
          <w:szCs w:val="24"/>
        </w:rPr>
        <w:t>Components of Energy balance</w:t>
      </w:r>
      <w:r w:rsidR="001F4306" w:rsidRPr="00062151">
        <w:rPr>
          <w:rFonts w:ascii="Times New Roman" w:hAnsi="Times New Roman" w:cs="Times New Roman"/>
          <w:sz w:val="24"/>
          <w:szCs w:val="24"/>
        </w:rPr>
        <w:t xml:space="preserve">: </w:t>
      </w:r>
      <w:r w:rsidRPr="00062151">
        <w:rPr>
          <w:rFonts w:ascii="Times New Roman" w:hAnsi="Times New Roman" w:cs="Times New Roman"/>
          <w:sz w:val="24"/>
          <w:szCs w:val="24"/>
        </w:rPr>
        <w:t>impacts for regulating body weight</w:t>
      </w:r>
      <w:r w:rsidR="001F4306" w:rsidRPr="00062151">
        <w:rPr>
          <w:rFonts w:ascii="Times New Roman" w:hAnsi="Times New Roman" w:cs="Times New Roman"/>
          <w:sz w:val="24"/>
          <w:szCs w:val="24"/>
        </w:rPr>
        <w:t xml:space="preserve">. The American Journal of </w:t>
      </w:r>
      <w:r w:rsidR="001F4306" w:rsidRPr="00062151">
        <w:rPr>
          <w:rFonts w:ascii="Times New Roman" w:hAnsi="Times New Roman" w:cs="Times New Roman"/>
          <w:sz w:val="24"/>
          <w:szCs w:val="24"/>
        </w:rPr>
        <w:tab/>
        <w:t xml:space="preserve">Clinical Nutrition, 95(4), pp.989-994. </w:t>
      </w:r>
    </w:p>
    <w:p w:rsidR="001F4306" w:rsidRPr="001F4306" w:rsidRDefault="001F4306" w:rsidP="001F4306">
      <w:pPr>
        <w:ind w:firstLine="0"/>
        <w:rPr>
          <w:rFonts w:ascii="Times New Roman" w:hAnsi="Times New Roman" w:cs="Times New Roman"/>
          <w:sz w:val="24"/>
          <w:szCs w:val="24"/>
        </w:rPr>
      </w:pPr>
      <w:r w:rsidRPr="001F4306">
        <w:rPr>
          <w:rFonts w:ascii="Times New Roman" w:hAnsi="Times New Roman" w:cs="Times New Roman"/>
          <w:sz w:val="24"/>
          <w:szCs w:val="24"/>
        </w:rPr>
        <w:t xml:space="preserve">Penn State </w:t>
      </w:r>
      <w:proofErr w:type="spellStart"/>
      <w:r w:rsidRPr="001F4306">
        <w:rPr>
          <w:rFonts w:ascii="Times New Roman" w:hAnsi="Times New Roman" w:cs="Times New Roman"/>
          <w:sz w:val="24"/>
          <w:szCs w:val="24"/>
        </w:rPr>
        <w:t>Eberly</w:t>
      </w:r>
      <w:proofErr w:type="spellEnd"/>
      <w:r w:rsidRPr="001F4306">
        <w:rPr>
          <w:rFonts w:ascii="Times New Roman" w:hAnsi="Times New Roman" w:cs="Times New Roman"/>
          <w:sz w:val="24"/>
          <w:szCs w:val="24"/>
        </w:rPr>
        <w:t xml:space="preserve"> College of Science. (2018).1.3 - Experimental &amp; Observational Studies | STAT 200. (2018). Retrieved from https://newonlinecourses.science.psu.edu/stat200/lesson/1/1.3 </w:t>
      </w:r>
    </w:p>
    <w:p w:rsidR="001F4306" w:rsidRPr="001F4306" w:rsidRDefault="001F4306" w:rsidP="001F4306">
      <w:pPr>
        <w:rPr>
          <w:rFonts w:ascii="Times New Roman" w:hAnsi="Times New Roman" w:cs="Times New Roman"/>
          <w:sz w:val="24"/>
          <w:szCs w:val="24"/>
        </w:rPr>
      </w:pPr>
    </w:p>
    <w:p w:rsidR="00252AD8" w:rsidRPr="009B307B" w:rsidRDefault="00252AD8" w:rsidP="009B307B">
      <w:pPr>
        <w:rPr>
          <w:rFonts w:ascii="Times New Roman" w:hAnsi="Times New Roman" w:cs="Times New Roman"/>
          <w:sz w:val="24"/>
          <w:szCs w:val="24"/>
        </w:rPr>
      </w:pPr>
    </w:p>
    <w:sectPr w:rsidR="00252AD8" w:rsidRPr="009B307B" w:rsidSect="00A545E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67E6" w:rsidRDefault="004B67E6" w:rsidP="009B307B">
      <w:pPr>
        <w:spacing w:line="240" w:lineRule="auto"/>
      </w:pPr>
      <w:r>
        <w:separator/>
      </w:r>
    </w:p>
  </w:endnote>
  <w:endnote w:type="continuationSeparator" w:id="0">
    <w:p w:rsidR="004B67E6" w:rsidRDefault="004B67E6" w:rsidP="009B30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67E6" w:rsidRDefault="004B67E6" w:rsidP="009B307B">
      <w:pPr>
        <w:spacing w:line="240" w:lineRule="auto"/>
      </w:pPr>
      <w:r>
        <w:separator/>
      </w:r>
    </w:p>
  </w:footnote>
  <w:footnote w:type="continuationSeparator" w:id="0">
    <w:p w:rsidR="004B67E6" w:rsidRDefault="004B67E6" w:rsidP="009B307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37116083"/>
      <w:docPartObj>
        <w:docPartGallery w:val="Page Numbers (Top of Page)"/>
        <w:docPartUnique/>
      </w:docPartObj>
    </w:sdtPr>
    <w:sdtEndPr>
      <w:rPr>
        <w:noProof/>
      </w:rPr>
    </w:sdtEndPr>
    <w:sdtContent>
      <w:p w:rsidR="00A545EF" w:rsidRPr="00A545EF" w:rsidRDefault="00A545EF" w:rsidP="00A545EF">
        <w:pPr>
          <w:pStyle w:val="Header"/>
          <w:tabs>
            <w:tab w:val="left" w:pos="975"/>
          </w:tabs>
          <w:ind w:firstLine="0"/>
          <w:jc w:val="left"/>
          <w:rPr>
            <w:rFonts w:ascii="Times New Roman" w:hAnsi="Times New Roman" w:cs="Times New Roman"/>
            <w:sz w:val="24"/>
            <w:szCs w:val="24"/>
          </w:rPr>
        </w:pPr>
        <w:r w:rsidRPr="00A545EF">
          <w:rPr>
            <w:rFonts w:ascii="Times New Roman" w:hAnsi="Times New Roman" w:cs="Times New Roman"/>
            <w:sz w:val="24"/>
            <w:szCs w:val="24"/>
          </w:rPr>
          <w:t>NUTRITION PAPER</w:t>
        </w:r>
        <w:r w:rsidRPr="00A545EF">
          <w:rPr>
            <w:rFonts w:ascii="Times New Roman" w:hAnsi="Times New Roman" w:cs="Times New Roman"/>
            <w:sz w:val="24"/>
            <w:szCs w:val="24"/>
          </w:rPr>
          <w:tab/>
        </w:r>
        <w:r w:rsidRPr="00A545EF">
          <w:rPr>
            <w:rFonts w:ascii="Times New Roman" w:hAnsi="Times New Roman" w:cs="Times New Roman"/>
            <w:sz w:val="24"/>
            <w:szCs w:val="24"/>
          </w:rPr>
          <w:tab/>
        </w:r>
        <w:r w:rsidRPr="00A545EF">
          <w:rPr>
            <w:rFonts w:ascii="Times New Roman" w:hAnsi="Times New Roman" w:cs="Times New Roman"/>
            <w:sz w:val="24"/>
            <w:szCs w:val="24"/>
          </w:rPr>
          <w:fldChar w:fldCharType="begin"/>
        </w:r>
        <w:r w:rsidRPr="00A545EF">
          <w:rPr>
            <w:rFonts w:ascii="Times New Roman" w:hAnsi="Times New Roman" w:cs="Times New Roman"/>
            <w:sz w:val="24"/>
            <w:szCs w:val="24"/>
          </w:rPr>
          <w:instrText xml:space="preserve"> PAGE   \* MERGEFORMAT </w:instrText>
        </w:r>
        <w:r w:rsidRPr="00A545EF">
          <w:rPr>
            <w:rFonts w:ascii="Times New Roman" w:hAnsi="Times New Roman" w:cs="Times New Roman"/>
            <w:sz w:val="24"/>
            <w:szCs w:val="24"/>
          </w:rPr>
          <w:fldChar w:fldCharType="separate"/>
        </w:r>
        <w:r>
          <w:rPr>
            <w:rFonts w:ascii="Times New Roman" w:hAnsi="Times New Roman" w:cs="Times New Roman"/>
            <w:noProof/>
            <w:sz w:val="24"/>
            <w:szCs w:val="24"/>
          </w:rPr>
          <w:t>7</w:t>
        </w:r>
        <w:r w:rsidRPr="00A545E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307B" w:rsidRPr="00A545EF" w:rsidRDefault="00A545EF" w:rsidP="00A545EF">
    <w:pPr>
      <w:pStyle w:val="Header"/>
      <w:ind w:firstLine="0"/>
      <w:rPr>
        <w:rFonts w:ascii="Times New Roman" w:hAnsi="Times New Roman" w:cs="Times New Roman"/>
        <w:sz w:val="24"/>
        <w:szCs w:val="24"/>
      </w:rPr>
    </w:pPr>
    <w:r w:rsidRPr="00A545EF">
      <w:rPr>
        <w:rFonts w:ascii="Times New Roman" w:hAnsi="Times New Roman" w:cs="Times New Roman"/>
        <w:sz w:val="24"/>
        <w:szCs w:val="24"/>
      </w:rPr>
      <w:t xml:space="preserve">Running head: NUTRITION PAPER </w:t>
    </w:r>
    <w:r w:rsidRPr="00A545EF">
      <w:rPr>
        <w:rFonts w:ascii="Times New Roman" w:hAnsi="Times New Roman" w:cs="Times New Roman"/>
        <w:sz w:val="24"/>
        <w:szCs w:val="24"/>
      </w:rPr>
      <w:tab/>
    </w:r>
    <w:r w:rsidRPr="00A545EF">
      <w:rPr>
        <w:rFonts w:ascii="Times New Roman" w:hAnsi="Times New Roman" w:cs="Times New Roman"/>
        <w:sz w:val="24"/>
        <w:szCs w:val="24"/>
      </w:rPr>
      <w:tab/>
    </w:r>
    <w:sdt>
      <w:sdtPr>
        <w:rPr>
          <w:rFonts w:ascii="Times New Roman" w:hAnsi="Times New Roman" w:cs="Times New Roman"/>
          <w:sz w:val="24"/>
          <w:szCs w:val="24"/>
        </w:rPr>
        <w:id w:val="1323702846"/>
        <w:docPartObj>
          <w:docPartGallery w:val="Page Numbers (Top of Page)"/>
          <w:docPartUnique/>
        </w:docPartObj>
      </w:sdtPr>
      <w:sdtEndPr>
        <w:rPr>
          <w:noProof/>
        </w:rPr>
      </w:sdtEndPr>
      <w:sdtContent>
        <w:r w:rsidRPr="00A545EF">
          <w:rPr>
            <w:rFonts w:ascii="Times New Roman" w:hAnsi="Times New Roman" w:cs="Times New Roman"/>
            <w:sz w:val="24"/>
            <w:szCs w:val="24"/>
          </w:rPr>
          <w:fldChar w:fldCharType="begin"/>
        </w:r>
        <w:r w:rsidRPr="00A545EF">
          <w:rPr>
            <w:rFonts w:ascii="Times New Roman" w:hAnsi="Times New Roman" w:cs="Times New Roman"/>
            <w:sz w:val="24"/>
            <w:szCs w:val="24"/>
          </w:rPr>
          <w:instrText xml:space="preserve"> PAGE   \* MERGEFORMAT </w:instrText>
        </w:r>
        <w:r w:rsidRPr="00A545EF">
          <w:rPr>
            <w:rFonts w:ascii="Times New Roman" w:hAnsi="Times New Roman" w:cs="Times New Roman"/>
            <w:sz w:val="24"/>
            <w:szCs w:val="24"/>
          </w:rPr>
          <w:fldChar w:fldCharType="separate"/>
        </w:r>
        <w:r>
          <w:rPr>
            <w:rFonts w:ascii="Times New Roman" w:hAnsi="Times New Roman" w:cs="Times New Roman"/>
            <w:noProof/>
            <w:sz w:val="24"/>
            <w:szCs w:val="24"/>
          </w:rPr>
          <w:t>1</w:t>
        </w:r>
        <w:r w:rsidRPr="00A545E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FC5E0C"/>
    <w:multiLevelType w:val="hybridMultilevel"/>
    <w:tmpl w:val="9C749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814"/>
    <w:rsid w:val="00013221"/>
    <w:rsid w:val="00062151"/>
    <w:rsid w:val="00091D48"/>
    <w:rsid w:val="00092AD6"/>
    <w:rsid w:val="000C3091"/>
    <w:rsid w:val="00173190"/>
    <w:rsid w:val="001F4306"/>
    <w:rsid w:val="00252AD8"/>
    <w:rsid w:val="00265400"/>
    <w:rsid w:val="00270F39"/>
    <w:rsid w:val="002E7A6B"/>
    <w:rsid w:val="003D215E"/>
    <w:rsid w:val="003F48F8"/>
    <w:rsid w:val="004572FD"/>
    <w:rsid w:val="004963FC"/>
    <w:rsid w:val="004B67E6"/>
    <w:rsid w:val="004F5A56"/>
    <w:rsid w:val="005757A7"/>
    <w:rsid w:val="0057608A"/>
    <w:rsid w:val="005827C0"/>
    <w:rsid w:val="005A6A6C"/>
    <w:rsid w:val="006901B2"/>
    <w:rsid w:val="006B1091"/>
    <w:rsid w:val="007370F8"/>
    <w:rsid w:val="007A6248"/>
    <w:rsid w:val="007B7814"/>
    <w:rsid w:val="007F3DD3"/>
    <w:rsid w:val="00812F3F"/>
    <w:rsid w:val="00851075"/>
    <w:rsid w:val="008929EA"/>
    <w:rsid w:val="008D4C98"/>
    <w:rsid w:val="009B307B"/>
    <w:rsid w:val="00A545EF"/>
    <w:rsid w:val="00A728EC"/>
    <w:rsid w:val="00A84E88"/>
    <w:rsid w:val="00AF335F"/>
    <w:rsid w:val="00B1623B"/>
    <w:rsid w:val="00BB4E73"/>
    <w:rsid w:val="00D04C5E"/>
    <w:rsid w:val="00D159BE"/>
    <w:rsid w:val="00D16804"/>
    <w:rsid w:val="00D34D72"/>
    <w:rsid w:val="00D93F19"/>
    <w:rsid w:val="00DE1BA8"/>
    <w:rsid w:val="00E134C8"/>
    <w:rsid w:val="00E24AD9"/>
    <w:rsid w:val="00E64A10"/>
    <w:rsid w:val="00E90CE1"/>
    <w:rsid w:val="00ED01D3"/>
    <w:rsid w:val="00ED50A4"/>
    <w:rsid w:val="00F655E9"/>
    <w:rsid w:val="00F86C59"/>
    <w:rsid w:val="00FD0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0ACE810-3FB1-46CA-B6E2-D6F0466E5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2AD8"/>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252AD8"/>
    <w:rPr>
      <w:b/>
      <w:bCs/>
    </w:rPr>
  </w:style>
  <w:style w:type="character" w:customStyle="1" w:styleId="selectable">
    <w:name w:val="selectable"/>
    <w:basedOn w:val="DefaultParagraphFont"/>
    <w:rsid w:val="00252AD8"/>
  </w:style>
  <w:style w:type="character" w:customStyle="1" w:styleId="element-citation">
    <w:name w:val="element-citation"/>
    <w:basedOn w:val="DefaultParagraphFont"/>
    <w:rsid w:val="00ED50A4"/>
  </w:style>
  <w:style w:type="character" w:customStyle="1" w:styleId="ref-journal">
    <w:name w:val="ref-journal"/>
    <w:basedOn w:val="DefaultParagraphFont"/>
    <w:rsid w:val="00ED50A4"/>
  </w:style>
  <w:style w:type="character" w:customStyle="1" w:styleId="ref-vol">
    <w:name w:val="ref-vol"/>
    <w:basedOn w:val="DefaultParagraphFont"/>
    <w:rsid w:val="00ED50A4"/>
  </w:style>
  <w:style w:type="paragraph" w:styleId="Header">
    <w:name w:val="header"/>
    <w:basedOn w:val="Normal"/>
    <w:link w:val="HeaderChar"/>
    <w:uiPriority w:val="99"/>
    <w:unhideWhenUsed/>
    <w:rsid w:val="009B307B"/>
    <w:pPr>
      <w:tabs>
        <w:tab w:val="center" w:pos="4680"/>
        <w:tab w:val="right" w:pos="9360"/>
      </w:tabs>
      <w:spacing w:line="240" w:lineRule="auto"/>
    </w:pPr>
  </w:style>
  <w:style w:type="character" w:customStyle="1" w:styleId="HeaderChar">
    <w:name w:val="Header Char"/>
    <w:basedOn w:val="DefaultParagraphFont"/>
    <w:link w:val="Header"/>
    <w:uiPriority w:val="99"/>
    <w:rsid w:val="009B307B"/>
  </w:style>
  <w:style w:type="paragraph" w:styleId="Footer">
    <w:name w:val="footer"/>
    <w:basedOn w:val="Normal"/>
    <w:link w:val="FooterChar"/>
    <w:uiPriority w:val="99"/>
    <w:unhideWhenUsed/>
    <w:rsid w:val="009B307B"/>
    <w:pPr>
      <w:tabs>
        <w:tab w:val="center" w:pos="4680"/>
        <w:tab w:val="right" w:pos="9360"/>
      </w:tabs>
      <w:spacing w:line="240" w:lineRule="auto"/>
    </w:pPr>
  </w:style>
  <w:style w:type="character" w:customStyle="1" w:styleId="FooterChar">
    <w:name w:val="Footer Char"/>
    <w:basedOn w:val="DefaultParagraphFont"/>
    <w:link w:val="Footer"/>
    <w:uiPriority w:val="99"/>
    <w:rsid w:val="009B307B"/>
  </w:style>
  <w:style w:type="paragraph" w:styleId="ListParagraph">
    <w:name w:val="List Paragraph"/>
    <w:basedOn w:val="Normal"/>
    <w:uiPriority w:val="34"/>
    <w:qFormat/>
    <w:rsid w:val="000621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753768">
      <w:bodyDiv w:val="1"/>
      <w:marLeft w:val="0"/>
      <w:marRight w:val="0"/>
      <w:marTop w:val="0"/>
      <w:marBottom w:val="0"/>
      <w:divBdr>
        <w:top w:val="none" w:sz="0" w:space="0" w:color="auto"/>
        <w:left w:val="none" w:sz="0" w:space="0" w:color="auto"/>
        <w:bottom w:val="none" w:sz="0" w:space="0" w:color="auto"/>
        <w:right w:val="none" w:sz="0" w:space="0" w:color="auto"/>
      </w:divBdr>
    </w:div>
    <w:div w:id="213798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1484</Words>
  <Characters>8462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2018-06-29T19:03:00Z</dcterms:created>
  <dcterms:modified xsi:type="dcterms:W3CDTF">2018-06-29T19:03:00Z</dcterms:modified>
</cp:coreProperties>
</file>