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E656F" w14:textId="77777777" w:rsidR="00AD16D4" w:rsidRDefault="00AD16D4" w:rsidP="002956E0">
      <w:pPr>
        <w:spacing w:after="120" w:line="360" w:lineRule="auto"/>
        <w:jc w:val="center"/>
        <w:rPr>
          <w:rFonts w:asciiTheme="majorBidi" w:hAnsiTheme="majorBidi" w:cstheme="majorBidi"/>
          <w:b/>
          <w:bCs/>
          <w:sz w:val="28"/>
          <w:szCs w:val="28"/>
          <w:lang w:bidi="ar-EG"/>
        </w:rPr>
      </w:pPr>
    </w:p>
    <w:p w14:paraId="2F363ABB" w14:textId="77777777" w:rsidR="00AD16D4" w:rsidRDefault="00AD16D4" w:rsidP="002956E0">
      <w:pPr>
        <w:spacing w:after="120" w:line="360" w:lineRule="auto"/>
        <w:jc w:val="center"/>
        <w:rPr>
          <w:rFonts w:asciiTheme="majorBidi" w:hAnsiTheme="majorBidi" w:cstheme="majorBidi"/>
          <w:b/>
          <w:bCs/>
          <w:sz w:val="28"/>
          <w:szCs w:val="28"/>
          <w:lang w:bidi="ar-EG"/>
        </w:rPr>
      </w:pPr>
    </w:p>
    <w:p w14:paraId="6B4C418C" w14:textId="77777777" w:rsidR="00AD16D4" w:rsidRDefault="00AD16D4" w:rsidP="002956E0">
      <w:pPr>
        <w:spacing w:after="120" w:line="360" w:lineRule="auto"/>
        <w:jc w:val="center"/>
        <w:rPr>
          <w:rFonts w:asciiTheme="majorBidi" w:hAnsiTheme="majorBidi" w:cstheme="majorBidi"/>
          <w:b/>
          <w:bCs/>
          <w:sz w:val="28"/>
          <w:szCs w:val="28"/>
          <w:lang w:bidi="ar-EG"/>
        </w:rPr>
      </w:pPr>
    </w:p>
    <w:p w14:paraId="087792BD" w14:textId="77777777" w:rsidR="00AD16D4" w:rsidRDefault="00AD16D4" w:rsidP="002956E0">
      <w:pPr>
        <w:spacing w:after="120" w:line="360" w:lineRule="auto"/>
        <w:jc w:val="center"/>
        <w:rPr>
          <w:rFonts w:asciiTheme="majorBidi" w:hAnsiTheme="majorBidi" w:cstheme="majorBidi"/>
          <w:b/>
          <w:bCs/>
          <w:sz w:val="28"/>
          <w:szCs w:val="28"/>
          <w:lang w:bidi="ar-EG"/>
        </w:rPr>
      </w:pPr>
    </w:p>
    <w:p w14:paraId="6CC4E6A6" w14:textId="77777777" w:rsidR="00AD16D4" w:rsidRDefault="00AD16D4" w:rsidP="002956E0">
      <w:pPr>
        <w:spacing w:after="120" w:line="360" w:lineRule="auto"/>
        <w:jc w:val="center"/>
        <w:rPr>
          <w:rFonts w:asciiTheme="majorBidi" w:hAnsiTheme="majorBidi" w:cstheme="majorBidi"/>
          <w:b/>
          <w:bCs/>
          <w:sz w:val="28"/>
          <w:szCs w:val="28"/>
          <w:lang w:bidi="ar-EG"/>
        </w:rPr>
      </w:pPr>
    </w:p>
    <w:p w14:paraId="73501C94" w14:textId="77777777" w:rsidR="00AD16D4" w:rsidRDefault="00AD16D4" w:rsidP="002956E0">
      <w:pPr>
        <w:spacing w:after="120" w:line="360" w:lineRule="auto"/>
        <w:jc w:val="center"/>
        <w:rPr>
          <w:rFonts w:asciiTheme="majorBidi" w:hAnsiTheme="majorBidi" w:cstheme="majorBidi"/>
          <w:b/>
          <w:bCs/>
          <w:sz w:val="28"/>
          <w:szCs w:val="28"/>
          <w:lang w:bidi="ar-EG"/>
        </w:rPr>
      </w:pPr>
    </w:p>
    <w:p w14:paraId="3F0055E2" w14:textId="77777777" w:rsidR="00AD16D4" w:rsidRDefault="00AD16D4" w:rsidP="002956E0">
      <w:pPr>
        <w:spacing w:after="120" w:line="360" w:lineRule="auto"/>
        <w:jc w:val="center"/>
        <w:rPr>
          <w:rFonts w:asciiTheme="majorBidi" w:hAnsiTheme="majorBidi" w:cstheme="majorBidi"/>
          <w:b/>
          <w:bCs/>
          <w:sz w:val="28"/>
          <w:szCs w:val="28"/>
          <w:lang w:bidi="ar-EG"/>
        </w:rPr>
      </w:pPr>
    </w:p>
    <w:p w14:paraId="0A4BD341" w14:textId="77777777" w:rsidR="00AD16D4" w:rsidRDefault="00AD16D4" w:rsidP="002956E0">
      <w:pPr>
        <w:spacing w:after="120" w:line="360" w:lineRule="auto"/>
        <w:jc w:val="center"/>
        <w:rPr>
          <w:rFonts w:asciiTheme="majorBidi" w:hAnsiTheme="majorBidi" w:cstheme="majorBidi"/>
          <w:b/>
          <w:bCs/>
          <w:sz w:val="28"/>
          <w:szCs w:val="28"/>
          <w:lang w:bidi="ar-EG"/>
        </w:rPr>
      </w:pPr>
    </w:p>
    <w:p w14:paraId="442D5D73" w14:textId="77777777" w:rsidR="00AD16D4" w:rsidRDefault="00AD16D4" w:rsidP="002956E0">
      <w:pPr>
        <w:spacing w:after="120" w:line="360" w:lineRule="auto"/>
        <w:jc w:val="center"/>
        <w:rPr>
          <w:rFonts w:asciiTheme="majorBidi" w:hAnsiTheme="majorBidi" w:cstheme="majorBidi"/>
          <w:b/>
          <w:bCs/>
          <w:sz w:val="28"/>
          <w:szCs w:val="28"/>
          <w:lang w:bidi="ar-EG"/>
        </w:rPr>
      </w:pPr>
    </w:p>
    <w:p w14:paraId="464D4248" w14:textId="19F41744" w:rsidR="002956E0" w:rsidRPr="00FA08A8" w:rsidRDefault="002956E0" w:rsidP="002956E0">
      <w:pPr>
        <w:spacing w:after="120" w:line="360" w:lineRule="auto"/>
        <w:jc w:val="center"/>
        <w:rPr>
          <w:rFonts w:asciiTheme="majorBidi" w:hAnsiTheme="majorBidi" w:cstheme="majorBidi"/>
          <w:b/>
          <w:bCs/>
          <w:sz w:val="28"/>
          <w:szCs w:val="28"/>
          <w:rtl/>
          <w:lang w:bidi="ar-EG"/>
        </w:rPr>
      </w:pPr>
      <w:r w:rsidRPr="00FA08A8">
        <w:rPr>
          <w:rFonts w:asciiTheme="majorBidi" w:hAnsiTheme="majorBidi" w:cstheme="majorBidi"/>
          <w:b/>
          <w:bCs/>
          <w:sz w:val="28"/>
          <w:szCs w:val="28"/>
          <w:lang w:bidi="ar-EG"/>
        </w:rPr>
        <w:t>Government Foresight:</w:t>
      </w:r>
    </w:p>
    <w:p w14:paraId="4493B26E" w14:textId="34A5A012" w:rsidR="003B61C0" w:rsidRPr="00FA08A8" w:rsidRDefault="002956E0" w:rsidP="00AD16D4">
      <w:pPr>
        <w:spacing w:after="120" w:line="360" w:lineRule="auto"/>
        <w:jc w:val="center"/>
        <w:rPr>
          <w:rFonts w:asciiTheme="majorBidi" w:hAnsiTheme="majorBidi" w:cstheme="majorBidi"/>
          <w:b/>
          <w:bCs/>
          <w:sz w:val="28"/>
          <w:szCs w:val="28"/>
          <w:lang w:bidi="ar-EG"/>
        </w:rPr>
      </w:pPr>
      <w:r w:rsidRPr="00FA08A8">
        <w:rPr>
          <w:rFonts w:asciiTheme="majorBidi" w:hAnsiTheme="majorBidi" w:cstheme="majorBidi"/>
          <w:b/>
          <w:bCs/>
          <w:sz w:val="28"/>
          <w:szCs w:val="28"/>
          <w:lang w:bidi="ar-EG"/>
        </w:rPr>
        <w:t xml:space="preserve">Towards a Maturity </w:t>
      </w:r>
      <w:r w:rsidR="00FA08A8">
        <w:rPr>
          <w:rFonts w:asciiTheme="majorBidi" w:hAnsiTheme="majorBidi" w:cstheme="majorBidi"/>
          <w:b/>
          <w:bCs/>
          <w:sz w:val="28"/>
          <w:szCs w:val="28"/>
          <w:lang w:bidi="ar-EG"/>
        </w:rPr>
        <w:t>index</w:t>
      </w:r>
      <w:r w:rsidRPr="00FA08A8">
        <w:rPr>
          <w:rFonts w:asciiTheme="majorBidi" w:hAnsiTheme="majorBidi" w:cstheme="majorBidi"/>
          <w:b/>
          <w:bCs/>
          <w:sz w:val="28"/>
          <w:szCs w:val="28"/>
          <w:lang w:bidi="ar-EG"/>
        </w:rPr>
        <w:t xml:space="preserve"> for Abu Dhabi Police, UAE</w:t>
      </w:r>
    </w:p>
    <w:p w14:paraId="29A5B5BE" w14:textId="553A1031" w:rsidR="00AD16D4" w:rsidRPr="00FA08A8" w:rsidRDefault="00AD16D4" w:rsidP="00AD16D4">
      <w:pPr>
        <w:spacing w:after="120" w:line="360" w:lineRule="auto"/>
        <w:jc w:val="center"/>
        <w:rPr>
          <w:rFonts w:asciiTheme="majorBidi" w:hAnsiTheme="majorBidi" w:cstheme="majorBidi"/>
          <w:b/>
          <w:bCs/>
          <w:sz w:val="28"/>
          <w:szCs w:val="28"/>
          <w:lang w:bidi="ar-EG"/>
        </w:rPr>
      </w:pPr>
    </w:p>
    <w:p w14:paraId="2F8BFD4C" w14:textId="288109C1" w:rsidR="00AD16D4" w:rsidRPr="00FA08A8" w:rsidRDefault="00AD16D4" w:rsidP="00AD16D4">
      <w:pPr>
        <w:spacing w:after="120" w:line="360" w:lineRule="auto"/>
        <w:jc w:val="center"/>
        <w:rPr>
          <w:rFonts w:asciiTheme="majorBidi" w:hAnsiTheme="majorBidi" w:cstheme="majorBidi"/>
          <w:b/>
          <w:bCs/>
          <w:sz w:val="28"/>
          <w:szCs w:val="28"/>
          <w:lang w:bidi="ar-EG"/>
        </w:rPr>
      </w:pPr>
    </w:p>
    <w:p w14:paraId="795FECFA" w14:textId="7013380A" w:rsidR="00AD16D4" w:rsidRPr="00FA08A8" w:rsidRDefault="00AD16D4" w:rsidP="00AD16D4">
      <w:pPr>
        <w:spacing w:after="120" w:line="360" w:lineRule="auto"/>
        <w:jc w:val="center"/>
        <w:rPr>
          <w:rFonts w:asciiTheme="majorBidi" w:hAnsiTheme="majorBidi" w:cstheme="majorBidi"/>
          <w:b/>
          <w:bCs/>
          <w:sz w:val="28"/>
          <w:szCs w:val="28"/>
          <w:lang w:bidi="ar-EG"/>
        </w:rPr>
      </w:pPr>
    </w:p>
    <w:p w14:paraId="2C59D657" w14:textId="0D808114" w:rsidR="00AD16D4" w:rsidRPr="00FA08A8" w:rsidRDefault="00AD16D4" w:rsidP="00AD16D4">
      <w:pPr>
        <w:spacing w:after="120" w:line="360" w:lineRule="auto"/>
        <w:jc w:val="center"/>
        <w:rPr>
          <w:rFonts w:asciiTheme="majorBidi" w:hAnsiTheme="majorBidi" w:cstheme="majorBidi"/>
          <w:b/>
          <w:bCs/>
          <w:sz w:val="28"/>
          <w:szCs w:val="28"/>
          <w:lang w:bidi="ar-EG"/>
        </w:rPr>
      </w:pPr>
    </w:p>
    <w:p w14:paraId="15E49BF5" w14:textId="7E3FC89D" w:rsidR="00AD16D4" w:rsidRPr="00FA08A8" w:rsidRDefault="00AD16D4" w:rsidP="00AD16D4">
      <w:pPr>
        <w:spacing w:after="120" w:line="360" w:lineRule="auto"/>
        <w:jc w:val="center"/>
        <w:rPr>
          <w:rFonts w:asciiTheme="majorBidi" w:hAnsiTheme="majorBidi" w:cstheme="majorBidi"/>
          <w:b/>
          <w:bCs/>
          <w:sz w:val="28"/>
          <w:szCs w:val="28"/>
          <w:lang w:bidi="ar-EG"/>
        </w:rPr>
      </w:pPr>
    </w:p>
    <w:p w14:paraId="70001B3B" w14:textId="4F218B5D" w:rsidR="00AD16D4" w:rsidRPr="00FA08A8" w:rsidRDefault="00AD16D4" w:rsidP="00AD16D4">
      <w:pPr>
        <w:spacing w:after="120" w:line="360" w:lineRule="auto"/>
        <w:jc w:val="center"/>
        <w:rPr>
          <w:rFonts w:asciiTheme="majorBidi" w:hAnsiTheme="majorBidi" w:cstheme="majorBidi"/>
          <w:b/>
          <w:bCs/>
          <w:sz w:val="28"/>
          <w:szCs w:val="28"/>
          <w:lang w:bidi="ar-EG"/>
        </w:rPr>
      </w:pPr>
    </w:p>
    <w:p w14:paraId="54EC3C09" w14:textId="05C80987" w:rsidR="00AD16D4" w:rsidRPr="00FA08A8" w:rsidRDefault="00AD16D4" w:rsidP="00AD16D4">
      <w:pPr>
        <w:spacing w:after="120" w:line="360" w:lineRule="auto"/>
        <w:jc w:val="center"/>
        <w:rPr>
          <w:rFonts w:asciiTheme="majorBidi" w:hAnsiTheme="majorBidi" w:cstheme="majorBidi"/>
          <w:b/>
          <w:bCs/>
          <w:sz w:val="28"/>
          <w:szCs w:val="28"/>
          <w:lang w:bidi="ar-EG"/>
        </w:rPr>
      </w:pPr>
    </w:p>
    <w:p w14:paraId="662234DE" w14:textId="495304A9" w:rsidR="00AD16D4" w:rsidRPr="00FA08A8" w:rsidRDefault="00AD16D4" w:rsidP="00AD16D4">
      <w:pPr>
        <w:spacing w:after="120" w:line="360" w:lineRule="auto"/>
        <w:jc w:val="center"/>
        <w:rPr>
          <w:rFonts w:asciiTheme="majorBidi" w:hAnsiTheme="majorBidi" w:cstheme="majorBidi"/>
          <w:b/>
          <w:bCs/>
          <w:sz w:val="28"/>
          <w:szCs w:val="28"/>
          <w:lang w:bidi="ar-EG"/>
        </w:rPr>
      </w:pPr>
    </w:p>
    <w:p w14:paraId="10E6A356" w14:textId="7B14C8D8" w:rsidR="00AD16D4" w:rsidRPr="00FA08A8" w:rsidRDefault="00AD16D4" w:rsidP="00AD16D4">
      <w:pPr>
        <w:spacing w:after="120" w:line="360" w:lineRule="auto"/>
        <w:jc w:val="center"/>
        <w:rPr>
          <w:rFonts w:asciiTheme="majorBidi" w:hAnsiTheme="majorBidi" w:cstheme="majorBidi"/>
          <w:b/>
          <w:bCs/>
          <w:sz w:val="28"/>
          <w:szCs w:val="28"/>
          <w:lang w:bidi="ar-EG"/>
        </w:rPr>
      </w:pPr>
    </w:p>
    <w:p w14:paraId="676A05EB" w14:textId="69720786" w:rsidR="00AD16D4" w:rsidRPr="00FA08A8" w:rsidRDefault="00AD16D4" w:rsidP="00AD16D4">
      <w:pPr>
        <w:spacing w:after="120" w:line="360" w:lineRule="auto"/>
        <w:jc w:val="center"/>
        <w:rPr>
          <w:rFonts w:asciiTheme="majorBidi" w:hAnsiTheme="majorBidi" w:cstheme="majorBidi"/>
          <w:b/>
          <w:bCs/>
          <w:sz w:val="28"/>
          <w:szCs w:val="28"/>
          <w:lang w:bidi="ar-EG"/>
        </w:rPr>
      </w:pPr>
    </w:p>
    <w:p w14:paraId="1733A2D5" w14:textId="4AB30592" w:rsidR="00AD16D4" w:rsidRPr="00FA08A8" w:rsidRDefault="00AD16D4" w:rsidP="00AD16D4">
      <w:pPr>
        <w:spacing w:after="120" w:line="360" w:lineRule="auto"/>
        <w:jc w:val="center"/>
        <w:rPr>
          <w:rFonts w:asciiTheme="majorBidi" w:hAnsiTheme="majorBidi" w:cstheme="majorBidi"/>
          <w:b/>
          <w:bCs/>
          <w:sz w:val="28"/>
          <w:szCs w:val="28"/>
          <w:lang w:bidi="ar-EG"/>
        </w:rPr>
      </w:pPr>
    </w:p>
    <w:p w14:paraId="4F9088FF" w14:textId="76E47267" w:rsidR="00AD16D4" w:rsidRPr="00FA08A8" w:rsidRDefault="00AD16D4" w:rsidP="00AD16D4">
      <w:pPr>
        <w:spacing w:after="120" w:line="360" w:lineRule="auto"/>
        <w:jc w:val="center"/>
        <w:rPr>
          <w:rFonts w:asciiTheme="majorBidi" w:hAnsiTheme="majorBidi" w:cstheme="majorBidi"/>
          <w:b/>
          <w:bCs/>
          <w:sz w:val="28"/>
          <w:szCs w:val="28"/>
          <w:lang w:bidi="ar-EG"/>
        </w:rPr>
      </w:pPr>
    </w:p>
    <w:p w14:paraId="741E91D8" w14:textId="15E3E915" w:rsidR="00F51FD1" w:rsidRPr="00FA08A8" w:rsidRDefault="00F51FD1" w:rsidP="003F3A0B">
      <w:pPr>
        <w:pStyle w:val="ListParagraph"/>
        <w:numPr>
          <w:ilvl w:val="0"/>
          <w:numId w:val="16"/>
        </w:numPr>
        <w:spacing w:after="120" w:line="360" w:lineRule="auto"/>
        <w:jc w:val="both"/>
        <w:rPr>
          <w:rFonts w:asciiTheme="majorBidi" w:hAnsiTheme="majorBidi" w:cstheme="majorBidi"/>
          <w:b/>
          <w:bCs/>
          <w:sz w:val="24"/>
          <w:szCs w:val="24"/>
        </w:rPr>
      </w:pPr>
      <w:r w:rsidRPr="00FA08A8">
        <w:rPr>
          <w:rFonts w:asciiTheme="majorBidi" w:hAnsiTheme="majorBidi" w:cstheme="majorBidi"/>
          <w:b/>
          <w:bCs/>
          <w:sz w:val="24"/>
          <w:szCs w:val="24"/>
        </w:rPr>
        <w:lastRenderedPageBreak/>
        <w:t>Introduction</w:t>
      </w:r>
      <w:r w:rsidR="00D50219" w:rsidRPr="00FA08A8">
        <w:rPr>
          <w:rFonts w:asciiTheme="majorBidi" w:hAnsiTheme="majorBidi" w:cstheme="majorBidi"/>
          <w:b/>
          <w:bCs/>
          <w:sz w:val="24"/>
          <w:szCs w:val="24"/>
        </w:rPr>
        <w:t xml:space="preserve">                 </w:t>
      </w:r>
    </w:p>
    <w:p w14:paraId="074AE7FA" w14:textId="359301B5" w:rsidR="00720D05" w:rsidRDefault="00122C57" w:rsidP="00F54E5D">
      <w:pPr>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Strategic foresight is an action-oriented instrument for policy-making aimed at supporting strategic thinking and decision-making by considering alternative futures that might affect today’s decisions (</w:t>
      </w:r>
      <w:proofErr w:type="spellStart"/>
      <w:r w:rsidRPr="00FA08A8">
        <w:rPr>
          <w:rFonts w:asciiTheme="majorBidi" w:hAnsiTheme="majorBidi" w:cstheme="majorBidi"/>
          <w:sz w:val="24"/>
          <w:szCs w:val="24"/>
        </w:rPr>
        <w:t>Voros</w:t>
      </w:r>
      <w:proofErr w:type="spellEnd"/>
      <w:r w:rsidRPr="00FA08A8">
        <w:rPr>
          <w:rFonts w:asciiTheme="majorBidi" w:hAnsiTheme="majorBidi" w:cstheme="majorBidi"/>
          <w:sz w:val="24"/>
          <w:szCs w:val="24"/>
        </w:rPr>
        <w:t xml:space="preserve">, 2003). </w:t>
      </w:r>
      <w:r w:rsidR="0045233E" w:rsidRPr="00FA08A8">
        <w:rPr>
          <w:rFonts w:asciiTheme="majorBidi" w:hAnsiTheme="majorBidi" w:cstheme="majorBidi"/>
          <w:sz w:val="24"/>
          <w:szCs w:val="24"/>
        </w:rPr>
        <w:t xml:space="preserve">It </w:t>
      </w:r>
      <w:r w:rsidRPr="00FA08A8">
        <w:rPr>
          <w:rFonts w:asciiTheme="majorBidi" w:hAnsiTheme="majorBidi" w:cstheme="majorBidi"/>
          <w:sz w:val="24"/>
          <w:szCs w:val="24"/>
        </w:rPr>
        <w:t>is characteri</w:t>
      </w:r>
      <w:r w:rsidR="00CA1599" w:rsidRPr="00FA08A8">
        <w:rPr>
          <w:rFonts w:asciiTheme="majorBidi" w:hAnsiTheme="majorBidi" w:cstheme="majorBidi"/>
          <w:sz w:val="24"/>
          <w:szCs w:val="24"/>
        </w:rPr>
        <w:t>s</w:t>
      </w:r>
      <w:r w:rsidRPr="00FA08A8">
        <w:rPr>
          <w:rFonts w:asciiTheme="majorBidi" w:hAnsiTheme="majorBidi" w:cstheme="majorBidi"/>
          <w:sz w:val="24"/>
          <w:szCs w:val="24"/>
        </w:rPr>
        <w:t>ed by a long-term, interdisciplinary, participative, and communicative perspective (</w:t>
      </w:r>
      <w:proofErr w:type="spellStart"/>
      <w:r w:rsidRPr="00FA08A8">
        <w:rPr>
          <w:rFonts w:asciiTheme="majorBidi" w:hAnsiTheme="majorBidi" w:cstheme="majorBidi"/>
          <w:sz w:val="24"/>
          <w:szCs w:val="24"/>
        </w:rPr>
        <w:t>Habegger</w:t>
      </w:r>
      <w:proofErr w:type="spellEnd"/>
      <w:r w:rsidRPr="00FA08A8">
        <w:rPr>
          <w:rFonts w:asciiTheme="majorBidi" w:hAnsiTheme="majorBidi" w:cstheme="majorBidi"/>
          <w:sz w:val="24"/>
          <w:szCs w:val="24"/>
        </w:rPr>
        <w:t xml:space="preserve">, 2010). </w:t>
      </w:r>
      <w:proofErr w:type="spellStart"/>
      <w:r w:rsidRPr="00FA08A8">
        <w:rPr>
          <w:rFonts w:asciiTheme="majorBidi" w:hAnsiTheme="majorBidi" w:cstheme="majorBidi"/>
          <w:sz w:val="24"/>
          <w:szCs w:val="24"/>
        </w:rPr>
        <w:t>Rohrbeck</w:t>
      </w:r>
      <w:proofErr w:type="spellEnd"/>
      <w:r w:rsidRPr="00FA08A8">
        <w:rPr>
          <w:rFonts w:asciiTheme="majorBidi" w:hAnsiTheme="majorBidi" w:cstheme="majorBidi"/>
          <w:sz w:val="24"/>
          <w:szCs w:val="24"/>
        </w:rPr>
        <w:t xml:space="preserve"> (2010) </w:t>
      </w:r>
      <w:r w:rsidR="0045233E" w:rsidRPr="00FA08A8">
        <w:rPr>
          <w:rFonts w:asciiTheme="majorBidi" w:hAnsiTheme="majorBidi" w:cstheme="majorBidi"/>
          <w:sz w:val="24"/>
          <w:szCs w:val="24"/>
        </w:rPr>
        <w:t xml:space="preserve">explained </w:t>
      </w:r>
      <w:r w:rsidRPr="00FA08A8">
        <w:rPr>
          <w:rFonts w:asciiTheme="majorBidi" w:hAnsiTheme="majorBidi" w:cstheme="majorBidi"/>
          <w:sz w:val="24"/>
          <w:szCs w:val="24"/>
        </w:rPr>
        <w:t>that strategic foresight attempts to enable</w:t>
      </w:r>
      <w:r w:rsidR="00DE5974" w:rsidRPr="00FA08A8">
        <w:rPr>
          <w:rFonts w:asciiTheme="majorBidi" w:hAnsiTheme="majorBidi" w:cstheme="majorBidi"/>
          <w:sz w:val="24"/>
          <w:szCs w:val="24"/>
        </w:rPr>
        <w:t xml:space="preserve"> the organisation to detect </w:t>
      </w:r>
      <w:r w:rsidRPr="00FA08A8">
        <w:rPr>
          <w:rFonts w:asciiTheme="majorBidi" w:hAnsiTheme="majorBidi" w:cstheme="majorBidi"/>
          <w:sz w:val="24"/>
          <w:szCs w:val="24"/>
        </w:rPr>
        <w:t xml:space="preserve">change early, interpret the consequences for the organisation, and respond quickly and effectively to emerging threats and opportunities. </w:t>
      </w:r>
      <w:r w:rsidR="0045233E" w:rsidRPr="00FA08A8">
        <w:rPr>
          <w:rFonts w:asciiTheme="majorBidi" w:hAnsiTheme="majorBidi" w:cstheme="majorBidi"/>
          <w:sz w:val="24"/>
          <w:szCs w:val="24"/>
        </w:rPr>
        <w:t xml:space="preserve">Meanwhile, </w:t>
      </w:r>
      <w:proofErr w:type="spellStart"/>
      <w:r w:rsidRPr="00FA08A8">
        <w:rPr>
          <w:rFonts w:asciiTheme="majorBidi" w:hAnsiTheme="majorBidi" w:cstheme="majorBidi"/>
          <w:sz w:val="24"/>
          <w:szCs w:val="24"/>
        </w:rPr>
        <w:t>Rohrbeck</w:t>
      </w:r>
      <w:proofErr w:type="spellEnd"/>
      <w:r w:rsidRPr="00FA08A8">
        <w:rPr>
          <w:rFonts w:asciiTheme="majorBidi" w:hAnsiTheme="majorBidi" w:cstheme="majorBidi"/>
          <w:sz w:val="24"/>
          <w:szCs w:val="24"/>
        </w:rPr>
        <w:t xml:space="preserve"> and Schwarz (2013) </w:t>
      </w:r>
      <w:r w:rsidR="0045233E" w:rsidRPr="00FA08A8">
        <w:rPr>
          <w:rFonts w:asciiTheme="majorBidi" w:hAnsiTheme="majorBidi" w:cstheme="majorBidi"/>
          <w:sz w:val="24"/>
          <w:szCs w:val="24"/>
        </w:rPr>
        <w:t xml:space="preserve">identified </w:t>
      </w:r>
      <w:r w:rsidRPr="00FA08A8">
        <w:rPr>
          <w:rFonts w:asciiTheme="majorBidi" w:hAnsiTheme="majorBidi" w:cstheme="majorBidi"/>
          <w:sz w:val="24"/>
          <w:szCs w:val="24"/>
        </w:rPr>
        <w:t>several key drivers suggest</w:t>
      </w:r>
      <w:r w:rsidR="0045233E" w:rsidRPr="00FA08A8">
        <w:rPr>
          <w:rFonts w:asciiTheme="majorBidi" w:hAnsiTheme="majorBidi" w:cstheme="majorBidi"/>
          <w:sz w:val="24"/>
          <w:szCs w:val="24"/>
        </w:rPr>
        <w:t>ing</w:t>
      </w:r>
      <w:r w:rsidRPr="00FA08A8">
        <w:rPr>
          <w:rFonts w:asciiTheme="majorBidi" w:hAnsiTheme="majorBidi" w:cstheme="majorBidi"/>
          <w:sz w:val="24"/>
          <w:szCs w:val="24"/>
        </w:rPr>
        <w:t xml:space="preserve"> that strategic foresight should attract policymakers in governments and has been shown to help policymakers through an enhanced capacity to perceive change, interpret and respond to change, propose responses</w:t>
      </w:r>
      <w:r w:rsidR="0009634D" w:rsidRPr="00FA08A8">
        <w:rPr>
          <w:rFonts w:asciiTheme="majorBidi" w:hAnsiTheme="majorBidi" w:cstheme="majorBidi"/>
          <w:sz w:val="24"/>
          <w:szCs w:val="24"/>
        </w:rPr>
        <w:t>,</w:t>
      </w:r>
      <w:r w:rsidRPr="00FA08A8">
        <w:rPr>
          <w:rFonts w:asciiTheme="majorBidi" w:hAnsiTheme="majorBidi" w:cstheme="majorBidi"/>
          <w:sz w:val="24"/>
          <w:szCs w:val="24"/>
        </w:rPr>
        <w:t xml:space="preserve"> influence other actors, and promote organisational learning. Strategic foresight programmes are often motivated by the need to understand the potential implications of emerging technological trajectories and overcome the limits </w:t>
      </w:r>
      <w:r w:rsidR="00720D05">
        <w:rPr>
          <w:rFonts w:asciiTheme="majorBidi" w:hAnsiTheme="majorBidi" w:cstheme="majorBidi"/>
          <w:sz w:val="24"/>
          <w:szCs w:val="24"/>
        </w:rPr>
        <w:t>in</w:t>
      </w:r>
      <w:r w:rsidRPr="00FA08A8">
        <w:rPr>
          <w:rFonts w:asciiTheme="majorBidi" w:hAnsiTheme="majorBidi" w:cstheme="majorBidi"/>
          <w:sz w:val="24"/>
          <w:szCs w:val="24"/>
        </w:rPr>
        <w:t xml:space="preserve"> their ability to prepare for an unknown future (</w:t>
      </w:r>
      <w:proofErr w:type="spellStart"/>
      <w:r w:rsidRPr="00FA08A8">
        <w:rPr>
          <w:rFonts w:asciiTheme="majorBidi" w:hAnsiTheme="majorBidi" w:cstheme="majorBidi"/>
          <w:sz w:val="24"/>
          <w:szCs w:val="24"/>
        </w:rPr>
        <w:t>Tsoukas</w:t>
      </w:r>
      <w:proofErr w:type="spellEnd"/>
      <w:r w:rsidRPr="00FA08A8">
        <w:rPr>
          <w:rFonts w:asciiTheme="majorBidi" w:hAnsiTheme="majorBidi" w:cstheme="majorBidi"/>
          <w:sz w:val="24"/>
          <w:szCs w:val="24"/>
        </w:rPr>
        <w:t xml:space="preserve"> </w:t>
      </w:r>
      <w:r w:rsidR="0045233E" w:rsidRPr="00FA08A8">
        <w:rPr>
          <w:rFonts w:asciiTheme="majorBidi" w:hAnsiTheme="majorBidi" w:cstheme="majorBidi"/>
          <w:sz w:val="24"/>
          <w:szCs w:val="24"/>
        </w:rPr>
        <w:t xml:space="preserve">&amp; </w:t>
      </w:r>
      <w:r w:rsidRPr="00FA08A8">
        <w:rPr>
          <w:rFonts w:asciiTheme="majorBidi" w:hAnsiTheme="majorBidi" w:cstheme="majorBidi"/>
          <w:sz w:val="24"/>
          <w:szCs w:val="24"/>
        </w:rPr>
        <w:t xml:space="preserve">Shepherd, 2004). In addition, </w:t>
      </w:r>
      <w:proofErr w:type="spellStart"/>
      <w:r w:rsidRPr="00FA08A8">
        <w:rPr>
          <w:rFonts w:asciiTheme="majorBidi" w:hAnsiTheme="majorBidi" w:cstheme="majorBidi"/>
          <w:sz w:val="24"/>
          <w:szCs w:val="24"/>
        </w:rPr>
        <w:t>Vecchiato</w:t>
      </w:r>
      <w:proofErr w:type="spellEnd"/>
      <w:r w:rsidRPr="00FA08A8">
        <w:rPr>
          <w:rFonts w:asciiTheme="majorBidi" w:hAnsiTheme="majorBidi" w:cstheme="majorBidi"/>
          <w:sz w:val="24"/>
          <w:szCs w:val="24"/>
        </w:rPr>
        <w:t xml:space="preserve"> and </w:t>
      </w:r>
      <w:proofErr w:type="spellStart"/>
      <w:r w:rsidRPr="00FA08A8">
        <w:rPr>
          <w:rFonts w:asciiTheme="majorBidi" w:hAnsiTheme="majorBidi" w:cstheme="majorBidi"/>
          <w:sz w:val="24"/>
          <w:szCs w:val="24"/>
        </w:rPr>
        <w:t>Roveda</w:t>
      </w:r>
      <w:proofErr w:type="spellEnd"/>
      <w:r w:rsidRPr="00FA08A8">
        <w:rPr>
          <w:rFonts w:asciiTheme="majorBidi" w:hAnsiTheme="majorBidi" w:cstheme="majorBidi"/>
          <w:sz w:val="24"/>
          <w:szCs w:val="24"/>
        </w:rPr>
        <w:t xml:space="preserve"> (2010) suggested that one of the main generic motivations for conducting strategic foresight work has been uncertainty. </w:t>
      </w:r>
    </w:p>
    <w:p w14:paraId="789D119E" w14:textId="63B53EB0" w:rsidR="00672713" w:rsidRPr="00FA08A8" w:rsidRDefault="00122C57" w:rsidP="00F54E5D">
      <w:pPr>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The term “foresight” was introduced in the late 1980s to describe activities which inform decision-makers </w:t>
      </w:r>
      <w:r w:rsidR="00521859" w:rsidRPr="00FA08A8">
        <w:rPr>
          <w:rFonts w:asciiTheme="majorBidi" w:hAnsiTheme="majorBidi" w:cstheme="majorBidi"/>
          <w:sz w:val="24"/>
          <w:szCs w:val="24"/>
        </w:rPr>
        <w:t xml:space="preserve">about </w:t>
      </w:r>
      <w:r w:rsidRPr="00FA08A8">
        <w:rPr>
          <w:rFonts w:asciiTheme="majorBidi" w:hAnsiTheme="majorBidi" w:cstheme="majorBidi"/>
          <w:sz w:val="24"/>
          <w:szCs w:val="24"/>
        </w:rPr>
        <w:t xml:space="preserve">improving the inputs </w:t>
      </w:r>
      <w:r w:rsidR="00521859" w:rsidRPr="00FA08A8">
        <w:rPr>
          <w:rFonts w:asciiTheme="majorBidi" w:hAnsiTheme="majorBidi" w:cstheme="majorBidi"/>
          <w:sz w:val="24"/>
          <w:szCs w:val="24"/>
        </w:rPr>
        <w:t xml:space="preserve">for </w:t>
      </w:r>
      <w:r w:rsidRPr="00FA08A8">
        <w:rPr>
          <w:rFonts w:asciiTheme="majorBidi" w:hAnsiTheme="majorBidi" w:cstheme="majorBidi"/>
          <w:sz w:val="24"/>
          <w:szCs w:val="24"/>
        </w:rPr>
        <w:t>the long-term future of an organisation (Keenan</w:t>
      </w:r>
      <w:r w:rsidR="00521859" w:rsidRPr="00FA08A8">
        <w:rPr>
          <w:rFonts w:asciiTheme="majorBidi" w:hAnsiTheme="majorBidi" w:cstheme="majorBidi"/>
          <w:sz w:val="24"/>
          <w:szCs w:val="24"/>
        </w:rPr>
        <w:t xml:space="preserve">, Abbott, </w:t>
      </w:r>
      <w:proofErr w:type="spellStart"/>
      <w:r w:rsidR="00521859" w:rsidRPr="00FA08A8">
        <w:rPr>
          <w:rFonts w:asciiTheme="majorBidi" w:hAnsiTheme="majorBidi" w:cstheme="majorBidi"/>
          <w:sz w:val="24"/>
          <w:szCs w:val="24"/>
        </w:rPr>
        <w:t>Scapolo</w:t>
      </w:r>
      <w:proofErr w:type="spellEnd"/>
      <w:r w:rsidR="00521859" w:rsidRPr="00FA08A8">
        <w:rPr>
          <w:rFonts w:asciiTheme="majorBidi" w:hAnsiTheme="majorBidi" w:cstheme="majorBidi"/>
          <w:sz w:val="24"/>
          <w:szCs w:val="24"/>
        </w:rPr>
        <w:t xml:space="preserve">, &amp; </w:t>
      </w:r>
      <w:proofErr w:type="spellStart"/>
      <w:r w:rsidR="00521859" w:rsidRPr="00FA08A8">
        <w:rPr>
          <w:rFonts w:asciiTheme="majorBidi" w:hAnsiTheme="majorBidi" w:cstheme="majorBidi"/>
          <w:sz w:val="24"/>
          <w:szCs w:val="24"/>
        </w:rPr>
        <w:t>Zappacosta</w:t>
      </w:r>
      <w:proofErr w:type="spellEnd"/>
      <w:r w:rsidRPr="00FA08A8">
        <w:rPr>
          <w:rFonts w:asciiTheme="majorBidi" w:hAnsiTheme="majorBidi" w:cstheme="majorBidi"/>
          <w:sz w:val="24"/>
          <w:szCs w:val="24"/>
        </w:rPr>
        <w:t xml:space="preserve">, 2003). Dreyer and </w:t>
      </w:r>
      <w:proofErr w:type="spellStart"/>
      <w:r w:rsidRPr="00FA08A8">
        <w:rPr>
          <w:rFonts w:asciiTheme="majorBidi" w:hAnsiTheme="majorBidi" w:cstheme="majorBidi"/>
          <w:sz w:val="24"/>
          <w:szCs w:val="24"/>
        </w:rPr>
        <w:t>Stang</w:t>
      </w:r>
      <w:proofErr w:type="spellEnd"/>
      <w:r w:rsidRPr="00FA08A8">
        <w:rPr>
          <w:rFonts w:asciiTheme="majorBidi" w:hAnsiTheme="majorBidi" w:cstheme="majorBidi"/>
          <w:sz w:val="24"/>
          <w:szCs w:val="24"/>
        </w:rPr>
        <w:t xml:space="preserve"> (2013) showed that a variety of foresight methodologies, tools, and techniques—both quantitative and qualitative—have been used, individually or in combination, to enhance the capacity of systematic and rigorous foresight. Foresight commonly uses practices such as horizon scanning</w:t>
      </w:r>
      <w:r w:rsidR="00521859" w:rsidRPr="00FA08A8">
        <w:rPr>
          <w:rFonts w:asciiTheme="majorBidi" w:hAnsiTheme="majorBidi" w:cstheme="majorBidi"/>
          <w:sz w:val="24"/>
          <w:szCs w:val="24"/>
        </w:rPr>
        <w:t xml:space="preserve"> and</w:t>
      </w:r>
      <w:r w:rsidRPr="00FA08A8">
        <w:rPr>
          <w:rFonts w:asciiTheme="majorBidi" w:hAnsiTheme="majorBidi" w:cstheme="majorBidi"/>
          <w:sz w:val="24"/>
          <w:szCs w:val="24"/>
        </w:rPr>
        <w:t xml:space="preserve"> trend analysis. </w:t>
      </w:r>
      <w:r w:rsidR="00521859" w:rsidRPr="00D05133">
        <w:rPr>
          <w:rFonts w:asciiTheme="majorBidi" w:hAnsiTheme="majorBidi" w:cstheme="majorBidi"/>
          <w:sz w:val="24"/>
          <w:szCs w:val="24"/>
        </w:rPr>
        <w:t>The</w:t>
      </w:r>
      <w:r w:rsidR="00521859" w:rsidRPr="00FA08A8">
        <w:rPr>
          <w:rFonts w:asciiTheme="majorBidi" w:hAnsiTheme="majorBidi" w:cstheme="majorBidi"/>
          <w:sz w:val="24"/>
          <w:szCs w:val="24"/>
        </w:rPr>
        <w:t xml:space="preserve"> f</w:t>
      </w:r>
      <w:r w:rsidRPr="00FA08A8">
        <w:rPr>
          <w:rFonts w:asciiTheme="majorBidi" w:hAnsiTheme="majorBidi" w:cstheme="majorBidi"/>
          <w:sz w:val="24"/>
          <w:szCs w:val="24"/>
        </w:rPr>
        <w:t>oresight maturity model (</w:t>
      </w:r>
      <w:r w:rsidRPr="00720D05">
        <w:rPr>
          <w:rFonts w:asciiTheme="majorBidi" w:hAnsiTheme="majorBidi" w:cstheme="majorBidi"/>
          <w:b/>
          <w:sz w:val="24"/>
          <w:szCs w:val="24"/>
        </w:rPr>
        <w:t>FMM</w:t>
      </w:r>
      <w:r w:rsidRPr="00FA08A8">
        <w:rPr>
          <w:rFonts w:asciiTheme="majorBidi" w:hAnsiTheme="majorBidi" w:cstheme="majorBidi"/>
          <w:sz w:val="24"/>
          <w:szCs w:val="24"/>
        </w:rPr>
        <w:t>)</w:t>
      </w:r>
      <w:r w:rsidR="00720D05">
        <w:rPr>
          <w:rFonts w:asciiTheme="majorBidi" w:hAnsiTheme="majorBidi" w:cstheme="majorBidi"/>
          <w:sz w:val="24"/>
          <w:szCs w:val="24"/>
        </w:rPr>
        <w:t xml:space="preserve"> </w:t>
      </w:r>
      <w:r w:rsidRPr="00FA08A8">
        <w:rPr>
          <w:rFonts w:asciiTheme="majorBidi" w:hAnsiTheme="majorBidi" w:cstheme="majorBidi"/>
          <w:sz w:val="24"/>
          <w:szCs w:val="24"/>
        </w:rPr>
        <w:t>aims to create a mechanism to evaluate foresight practices</w:t>
      </w:r>
      <w:r w:rsidR="00521859" w:rsidRPr="00FA08A8">
        <w:rPr>
          <w:rFonts w:asciiTheme="majorBidi" w:hAnsiTheme="majorBidi" w:cstheme="majorBidi"/>
          <w:sz w:val="24"/>
          <w:szCs w:val="24"/>
        </w:rPr>
        <w:t>—</w:t>
      </w:r>
      <w:r w:rsidRPr="00FA08A8">
        <w:rPr>
          <w:rFonts w:asciiTheme="majorBidi" w:hAnsiTheme="majorBidi" w:cstheme="majorBidi"/>
          <w:sz w:val="24"/>
          <w:szCs w:val="24"/>
        </w:rPr>
        <w:t>not the results</w:t>
      </w:r>
      <w:r w:rsidR="00521859" w:rsidRPr="00FA08A8">
        <w:rPr>
          <w:rFonts w:asciiTheme="majorBidi" w:hAnsiTheme="majorBidi" w:cstheme="majorBidi"/>
          <w:sz w:val="24"/>
          <w:szCs w:val="24"/>
        </w:rPr>
        <w:t>—</w:t>
      </w:r>
      <w:r w:rsidRPr="00FA08A8">
        <w:rPr>
          <w:rFonts w:asciiTheme="majorBidi" w:hAnsiTheme="majorBidi" w:cstheme="majorBidi"/>
          <w:sz w:val="24"/>
          <w:szCs w:val="24"/>
        </w:rPr>
        <w:t>in organi</w:t>
      </w:r>
      <w:r w:rsidR="00521859" w:rsidRPr="00FA08A8">
        <w:rPr>
          <w:rFonts w:asciiTheme="majorBidi" w:hAnsiTheme="majorBidi" w:cstheme="majorBidi"/>
          <w:sz w:val="24"/>
          <w:szCs w:val="24"/>
        </w:rPr>
        <w:t>s</w:t>
      </w:r>
      <w:r w:rsidRPr="00FA08A8">
        <w:rPr>
          <w:rFonts w:asciiTheme="majorBidi" w:hAnsiTheme="majorBidi" w:cstheme="majorBidi"/>
          <w:sz w:val="24"/>
          <w:szCs w:val="24"/>
        </w:rPr>
        <w:t xml:space="preserve">ations. </w:t>
      </w:r>
    </w:p>
    <w:p w14:paraId="7A6A4751" w14:textId="77777777" w:rsidR="00F54E5D" w:rsidRPr="00FA08A8" w:rsidRDefault="00F54E5D" w:rsidP="00F54E5D">
      <w:pPr>
        <w:spacing w:after="120" w:line="360" w:lineRule="auto"/>
        <w:ind w:firstLine="720"/>
        <w:jc w:val="both"/>
        <w:rPr>
          <w:rFonts w:asciiTheme="majorBidi" w:hAnsiTheme="majorBidi" w:cstheme="majorBidi"/>
          <w:sz w:val="24"/>
          <w:szCs w:val="24"/>
        </w:rPr>
      </w:pPr>
    </w:p>
    <w:p w14:paraId="1B7FCC46" w14:textId="2EA87C5A" w:rsidR="00F51FD1" w:rsidRPr="00FA08A8" w:rsidRDefault="00474BAA" w:rsidP="00232454">
      <w:pPr>
        <w:spacing w:after="120" w:line="360" w:lineRule="auto"/>
        <w:jc w:val="both"/>
        <w:rPr>
          <w:rFonts w:asciiTheme="majorBidi" w:hAnsiTheme="majorBidi" w:cstheme="majorBidi"/>
          <w:b/>
          <w:bCs/>
          <w:sz w:val="24"/>
          <w:szCs w:val="24"/>
        </w:rPr>
      </w:pPr>
      <w:r w:rsidRPr="00FA08A8">
        <w:rPr>
          <w:rFonts w:asciiTheme="majorBidi" w:hAnsiTheme="majorBidi" w:cstheme="majorBidi"/>
          <w:b/>
          <w:bCs/>
          <w:sz w:val="24"/>
          <w:szCs w:val="24"/>
        </w:rPr>
        <w:t>1.1</w:t>
      </w:r>
      <w:r w:rsidRPr="00FA08A8">
        <w:rPr>
          <w:rFonts w:asciiTheme="majorBidi" w:hAnsiTheme="majorBidi" w:cstheme="majorBidi"/>
          <w:b/>
          <w:bCs/>
          <w:sz w:val="24"/>
          <w:szCs w:val="24"/>
        </w:rPr>
        <w:tab/>
      </w:r>
      <w:r w:rsidR="00C74ADA">
        <w:rPr>
          <w:rFonts w:asciiTheme="majorBidi" w:hAnsiTheme="majorBidi" w:cstheme="majorBidi"/>
          <w:b/>
          <w:bCs/>
          <w:sz w:val="24"/>
          <w:szCs w:val="24"/>
        </w:rPr>
        <w:t>Objectives</w:t>
      </w:r>
      <w:r w:rsidR="00CA2FE3" w:rsidRPr="00FA08A8">
        <w:rPr>
          <w:rFonts w:asciiTheme="majorBidi" w:hAnsiTheme="majorBidi" w:cstheme="majorBidi"/>
          <w:b/>
          <w:bCs/>
          <w:sz w:val="24"/>
          <w:szCs w:val="24"/>
        </w:rPr>
        <w:t xml:space="preserve"> </w:t>
      </w:r>
      <w:r w:rsidR="00BA232B" w:rsidRPr="00FA08A8">
        <w:rPr>
          <w:rFonts w:asciiTheme="majorBidi" w:eastAsia="Times New Roman" w:hAnsiTheme="majorBidi" w:cstheme="majorBidi"/>
          <w:b/>
          <w:bCs/>
          <w:sz w:val="24"/>
          <w:szCs w:val="24"/>
        </w:rPr>
        <w:t xml:space="preserve">of the </w:t>
      </w:r>
      <w:r w:rsidR="00521859" w:rsidRPr="00FA08A8">
        <w:rPr>
          <w:rFonts w:asciiTheme="majorBidi" w:hAnsiTheme="majorBidi" w:cstheme="majorBidi"/>
          <w:b/>
          <w:bCs/>
          <w:sz w:val="24"/>
          <w:szCs w:val="24"/>
        </w:rPr>
        <w:t>S</w:t>
      </w:r>
      <w:r w:rsidR="00CA2FE3" w:rsidRPr="00FA08A8">
        <w:rPr>
          <w:rFonts w:asciiTheme="majorBidi" w:hAnsiTheme="majorBidi" w:cstheme="majorBidi"/>
          <w:b/>
          <w:bCs/>
          <w:sz w:val="24"/>
          <w:szCs w:val="24"/>
        </w:rPr>
        <w:t>tudy</w:t>
      </w:r>
    </w:p>
    <w:p w14:paraId="75DFFA7D" w14:textId="29043143" w:rsidR="001B649C" w:rsidRPr="00FA08A8" w:rsidRDefault="00D05133" w:rsidP="006D06C2">
      <w:pPr>
        <w:spacing w:after="12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paper </w:t>
      </w:r>
      <w:r w:rsidR="00C74ADA">
        <w:rPr>
          <w:rFonts w:asciiTheme="majorBidi" w:hAnsiTheme="majorBidi" w:cstheme="majorBidi"/>
          <w:sz w:val="24"/>
          <w:szCs w:val="24"/>
        </w:rPr>
        <w:t xml:space="preserve">will </w:t>
      </w:r>
      <w:r w:rsidR="00C74ADA" w:rsidRPr="00FA08A8">
        <w:rPr>
          <w:rFonts w:asciiTheme="majorBidi" w:hAnsiTheme="majorBidi" w:cstheme="majorBidi"/>
          <w:sz w:val="24"/>
          <w:szCs w:val="24"/>
        </w:rPr>
        <w:t>ev</w:t>
      </w:r>
      <w:r>
        <w:rPr>
          <w:rFonts w:asciiTheme="majorBidi" w:hAnsiTheme="majorBidi" w:cstheme="majorBidi"/>
          <w:sz w:val="24"/>
          <w:szCs w:val="24"/>
        </w:rPr>
        <w:t>aluate</w:t>
      </w:r>
      <w:r w:rsidR="00C74ADA">
        <w:rPr>
          <w:rFonts w:asciiTheme="majorBidi" w:hAnsiTheme="majorBidi" w:cstheme="majorBidi"/>
          <w:sz w:val="24"/>
          <w:szCs w:val="24"/>
        </w:rPr>
        <w:t xml:space="preserve"> government foresight practices</w:t>
      </w:r>
      <w:r w:rsidR="00720D05" w:rsidRPr="00D05133">
        <w:rPr>
          <w:rFonts w:asciiTheme="majorBidi" w:hAnsiTheme="majorBidi" w:cstheme="majorBidi"/>
          <w:sz w:val="24"/>
          <w:szCs w:val="24"/>
        </w:rPr>
        <w:t xml:space="preserve"> </w:t>
      </w:r>
      <w:r w:rsidR="00BA232B" w:rsidRPr="00D05133">
        <w:rPr>
          <w:rFonts w:asciiTheme="majorBidi" w:hAnsiTheme="majorBidi" w:cstheme="majorBidi"/>
          <w:sz w:val="24"/>
          <w:szCs w:val="24"/>
        </w:rPr>
        <w:t xml:space="preserve">in the UAE </w:t>
      </w:r>
      <w:r w:rsidR="00C74ADA" w:rsidRPr="00D05133">
        <w:rPr>
          <w:rFonts w:asciiTheme="majorBidi" w:hAnsiTheme="majorBidi" w:cstheme="majorBidi"/>
          <w:sz w:val="24"/>
          <w:szCs w:val="24"/>
        </w:rPr>
        <w:t>and develop</w:t>
      </w:r>
      <w:r w:rsidR="00BA232B" w:rsidRPr="00D05133">
        <w:rPr>
          <w:rFonts w:asciiTheme="majorBidi" w:hAnsiTheme="majorBidi" w:cstheme="majorBidi"/>
          <w:sz w:val="24"/>
          <w:szCs w:val="24"/>
        </w:rPr>
        <w:t xml:space="preserve"> </w:t>
      </w:r>
      <w:r w:rsidR="00C74ADA" w:rsidRPr="00D05133">
        <w:rPr>
          <w:rFonts w:asciiTheme="majorBidi" w:hAnsiTheme="majorBidi" w:cstheme="majorBidi"/>
          <w:sz w:val="24"/>
          <w:szCs w:val="24"/>
        </w:rPr>
        <w:t>appropriate</w:t>
      </w:r>
      <w:r w:rsidR="00BA232B" w:rsidRPr="00D05133">
        <w:rPr>
          <w:rFonts w:asciiTheme="majorBidi" w:hAnsiTheme="majorBidi" w:cstheme="majorBidi"/>
          <w:sz w:val="24"/>
          <w:szCs w:val="24"/>
        </w:rPr>
        <w:t xml:space="preserve"> </w:t>
      </w:r>
      <w:r w:rsidR="00521859" w:rsidRPr="00D05133">
        <w:rPr>
          <w:rFonts w:asciiTheme="majorBidi" w:hAnsiTheme="majorBidi" w:cstheme="majorBidi"/>
          <w:sz w:val="24"/>
          <w:szCs w:val="24"/>
        </w:rPr>
        <w:t>f</w:t>
      </w:r>
      <w:r w:rsidR="00BA232B" w:rsidRPr="00D05133">
        <w:rPr>
          <w:rFonts w:asciiTheme="majorBidi" w:hAnsiTheme="majorBidi" w:cstheme="majorBidi"/>
          <w:sz w:val="24"/>
          <w:szCs w:val="24"/>
        </w:rPr>
        <w:t xml:space="preserve">rameworks </w:t>
      </w:r>
      <w:r w:rsidR="00C74ADA" w:rsidRPr="00D05133">
        <w:rPr>
          <w:rFonts w:asciiTheme="majorBidi" w:hAnsiTheme="majorBidi" w:cstheme="majorBidi"/>
          <w:sz w:val="24"/>
          <w:szCs w:val="24"/>
        </w:rPr>
        <w:t>for</w:t>
      </w:r>
      <w:r w:rsidR="00BA232B" w:rsidRPr="00D05133">
        <w:rPr>
          <w:rFonts w:asciiTheme="majorBidi" w:hAnsiTheme="majorBidi" w:cstheme="majorBidi"/>
          <w:sz w:val="24"/>
          <w:szCs w:val="24"/>
        </w:rPr>
        <w:t xml:space="preserve"> the </w:t>
      </w:r>
      <w:r w:rsidR="00521859" w:rsidRPr="00D05133">
        <w:rPr>
          <w:rFonts w:asciiTheme="majorBidi" w:hAnsiTheme="majorBidi" w:cstheme="majorBidi"/>
          <w:sz w:val="24"/>
          <w:szCs w:val="24"/>
        </w:rPr>
        <w:t>Abu Dhabi Police (</w:t>
      </w:r>
      <w:r w:rsidR="00BA232B" w:rsidRPr="00D05133">
        <w:rPr>
          <w:rFonts w:asciiTheme="majorBidi" w:hAnsiTheme="majorBidi" w:cstheme="majorBidi"/>
          <w:sz w:val="24"/>
          <w:szCs w:val="24"/>
        </w:rPr>
        <w:t>ADP</w:t>
      </w:r>
      <w:r w:rsidR="00521859" w:rsidRPr="00D05133">
        <w:rPr>
          <w:rFonts w:asciiTheme="majorBidi" w:hAnsiTheme="majorBidi" w:cstheme="majorBidi"/>
          <w:sz w:val="24"/>
          <w:szCs w:val="24"/>
        </w:rPr>
        <w:t>)</w:t>
      </w:r>
      <w:r w:rsidR="00BA232B" w:rsidRPr="00D05133">
        <w:rPr>
          <w:rFonts w:asciiTheme="majorBidi" w:hAnsiTheme="majorBidi" w:cstheme="majorBidi"/>
          <w:sz w:val="24"/>
          <w:szCs w:val="24"/>
        </w:rPr>
        <w:t xml:space="preserve"> </w:t>
      </w:r>
      <w:r w:rsidR="00C74ADA" w:rsidRPr="00D05133">
        <w:rPr>
          <w:rFonts w:asciiTheme="majorBidi" w:hAnsiTheme="majorBidi" w:cstheme="majorBidi"/>
          <w:sz w:val="24"/>
          <w:szCs w:val="24"/>
        </w:rPr>
        <w:t>that will</w:t>
      </w:r>
      <w:r w:rsidR="00BA232B" w:rsidRPr="00D05133">
        <w:rPr>
          <w:rFonts w:asciiTheme="majorBidi" w:hAnsiTheme="majorBidi" w:cstheme="majorBidi"/>
          <w:sz w:val="24"/>
          <w:szCs w:val="24"/>
        </w:rPr>
        <w:t xml:space="preserve"> enhance </w:t>
      </w:r>
      <w:r w:rsidR="00521859" w:rsidRPr="00D05133">
        <w:rPr>
          <w:rFonts w:asciiTheme="majorBidi" w:hAnsiTheme="majorBidi" w:cstheme="majorBidi"/>
          <w:sz w:val="24"/>
          <w:szCs w:val="24"/>
        </w:rPr>
        <w:t xml:space="preserve">and increase </w:t>
      </w:r>
      <w:r w:rsidR="00C74ADA" w:rsidRPr="00D05133">
        <w:rPr>
          <w:rFonts w:asciiTheme="majorBidi" w:hAnsiTheme="majorBidi" w:cstheme="majorBidi"/>
          <w:sz w:val="24"/>
          <w:szCs w:val="24"/>
        </w:rPr>
        <w:t xml:space="preserve">their </w:t>
      </w:r>
      <w:r w:rsidR="00521859" w:rsidRPr="00D05133">
        <w:rPr>
          <w:rFonts w:asciiTheme="majorBidi" w:hAnsiTheme="majorBidi" w:cstheme="majorBidi"/>
          <w:sz w:val="24"/>
          <w:szCs w:val="24"/>
        </w:rPr>
        <w:t>f</w:t>
      </w:r>
      <w:r w:rsidR="00BA232B" w:rsidRPr="00D05133">
        <w:rPr>
          <w:rFonts w:asciiTheme="majorBidi" w:hAnsiTheme="majorBidi" w:cstheme="majorBidi"/>
          <w:sz w:val="24"/>
          <w:szCs w:val="24"/>
        </w:rPr>
        <w:t xml:space="preserve">oresight </w:t>
      </w:r>
      <w:r w:rsidR="00521859" w:rsidRPr="00D05133">
        <w:rPr>
          <w:rFonts w:asciiTheme="majorBidi" w:hAnsiTheme="majorBidi" w:cstheme="majorBidi"/>
          <w:sz w:val="24"/>
          <w:szCs w:val="24"/>
        </w:rPr>
        <w:t>m</w:t>
      </w:r>
      <w:r w:rsidR="00BA232B" w:rsidRPr="00D05133">
        <w:rPr>
          <w:rFonts w:asciiTheme="majorBidi" w:hAnsiTheme="majorBidi" w:cstheme="majorBidi"/>
          <w:sz w:val="24"/>
          <w:szCs w:val="24"/>
        </w:rPr>
        <w:t>aturity</w:t>
      </w:r>
      <w:r w:rsidR="00C74ADA" w:rsidRPr="00D05133">
        <w:rPr>
          <w:rFonts w:asciiTheme="majorBidi" w:hAnsiTheme="majorBidi" w:cstheme="majorBidi"/>
          <w:sz w:val="24"/>
          <w:szCs w:val="24"/>
        </w:rPr>
        <w:t xml:space="preserve"> and practices</w:t>
      </w:r>
      <w:r w:rsidR="00BA232B" w:rsidRPr="00D05133">
        <w:rPr>
          <w:rFonts w:asciiTheme="majorBidi" w:hAnsiTheme="majorBidi" w:cstheme="majorBidi"/>
          <w:sz w:val="24"/>
          <w:szCs w:val="24"/>
        </w:rPr>
        <w:t>.</w:t>
      </w:r>
      <w:r w:rsidR="00BA232B" w:rsidRPr="00FA08A8">
        <w:rPr>
          <w:rFonts w:asciiTheme="majorBidi" w:hAnsiTheme="majorBidi" w:cstheme="majorBidi"/>
          <w:sz w:val="24"/>
          <w:szCs w:val="24"/>
        </w:rPr>
        <w:t xml:space="preserve"> </w:t>
      </w:r>
      <w:r w:rsidR="00C74ADA">
        <w:rPr>
          <w:rFonts w:asciiTheme="majorBidi" w:hAnsiTheme="majorBidi" w:cstheme="majorBidi"/>
          <w:sz w:val="24"/>
          <w:szCs w:val="24"/>
        </w:rPr>
        <w:t>T</w:t>
      </w:r>
      <w:r w:rsidR="00BA232B" w:rsidRPr="00FA08A8">
        <w:rPr>
          <w:rFonts w:asciiTheme="majorBidi" w:hAnsiTheme="majorBidi" w:cstheme="majorBidi"/>
          <w:sz w:val="24"/>
          <w:szCs w:val="24"/>
        </w:rPr>
        <w:t xml:space="preserve">his </w:t>
      </w:r>
      <w:r w:rsidR="00C74ADA">
        <w:rPr>
          <w:rFonts w:asciiTheme="majorBidi" w:hAnsiTheme="majorBidi" w:cstheme="majorBidi"/>
          <w:sz w:val="24"/>
          <w:szCs w:val="24"/>
        </w:rPr>
        <w:t>will be</w:t>
      </w:r>
      <w:r w:rsidR="00F657CC" w:rsidRPr="00FA08A8">
        <w:rPr>
          <w:rFonts w:asciiTheme="majorBidi" w:hAnsiTheme="majorBidi" w:cstheme="majorBidi"/>
          <w:sz w:val="24"/>
          <w:szCs w:val="24"/>
        </w:rPr>
        <w:t xml:space="preserve"> </w:t>
      </w:r>
      <w:r w:rsidR="00BA232B" w:rsidRPr="00FA08A8">
        <w:rPr>
          <w:rFonts w:asciiTheme="majorBidi" w:hAnsiTheme="majorBidi" w:cstheme="majorBidi"/>
          <w:sz w:val="24"/>
          <w:szCs w:val="24"/>
        </w:rPr>
        <w:t xml:space="preserve">one of few to evaluate foresight practices and determinants in the Arab </w:t>
      </w:r>
      <w:r w:rsidR="00F657CC" w:rsidRPr="00FA08A8">
        <w:rPr>
          <w:rFonts w:asciiTheme="majorBidi" w:hAnsiTheme="majorBidi" w:cstheme="majorBidi"/>
          <w:sz w:val="24"/>
          <w:szCs w:val="24"/>
        </w:rPr>
        <w:t>r</w:t>
      </w:r>
      <w:r w:rsidR="00942AEA">
        <w:rPr>
          <w:rFonts w:asciiTheme="majorBidi" w:hAnsiTheme="majorBidi" w:cstheme="majorBidi"/>
          <w:sz w:val="24"/>
          <w:szCs w:val="24"/>
        </w:rPr>
        <w:t xml:space="preserve">egion and </w:t>
      </w:r>
      <w:r w:rsidR="00BA232B" w:rsidRPr="00FA08A8">
        <w:rPr>
          <w:rFonts w:asciiTheme="majorBidi" w:hAnsiTheme="majorBidi" w:cstheme="majorBidi"/>
          <w:sz w:val="24"/>
          <w:szCs w:val="24"/>
        </w:rPr>
        <w:t xml:space="preserve">the first to evaluate the applicability of use of </w:t>
      </w:r>
      <w:r w:rsidRPr="00D05133">
        <w:rPr>
          <w:rFonts w:asciiTheme="majorBidi" w:hAnsiTheme="majorBidi" w:cstheme="majorBidi"/>
          <w:sz w:val="24"/>
          <w:szCs w:val="24"/>
        </w:rPr>
        <w:t xml:space="preserve">foresight practices </w:t>
      </w:r>
      <w:r w:rsidR="00BA232B" w:rsidRPr="00FA08A8">
        <w:rPr>
          <w:rFonts w:asciiTheme="majorBidi" w:hAnsiTheme="majorBidi" w:cstheme="majorBidi"/>
          <w:sz w:val="24"/>
          <w:szCs w:val="24"/>
        </w:rPr>
        <w:t xml:space="preserve">in a government entity. </w:t>
      </w:r>
    </w:p>
    <w:p w14:paraId="7275A27E" w14:textId="77777777" w:rsidR="00BA232B" w:rsidRPr="00FA08A8" w:rsidRDefault="00BA232B" w:rsidP="00232454">
      <w:pPr>
        <w:spacing w:after="120" w:line="360" w:lineRule="auto"/>
        <w:jc w:val="both"/>
        <w:rPr>
          <w:rFonts w:asciiTheme="majorBidi" w:eastAsia="Times New Roman" w:hAnsiTheme="majorBidi" w:cstheme="majorBidi"/>
          <w:sz w:val="24"/>
          <w:szCs w:val="24"/>
        </w:rPr>
      </w:pPr>
    </w:p>
    <w:p w14:paraId="5E90217B" w14:textId="196F48C0" w:rsidR="00412B61" w:rsidRPr="00FA08A8" w:rsidRDefault="00942AEA" w:rsidP="000B196D">
      <w:pPr>
        <w:pStyle w:val="ListParagraph"/>
        <w:numPr>
          <w:ilvl w:val="1"/>
          <w:numId w:val="17"/>
        </w:numPr>
        <w:spacing w:after="120" w:line="360" w:lineRule="auto"/>
        <w:ind w:left="720" w:hanging="720"/>
        <w:jc w:val="both"/>
        <w:rPr>
          <w:rFonts w:asciiTheme="majorBidi" w:hAnsiTheme="majorBidi" w:cstheme="majorBidi"/>
          <w:b/>
          <w:bCs/>
          <w:sz w:val="24"/>
          <w:szCs w:val="24"/>
        </w:rPr>
      </w:pPr>
      <w:r>
        <w:rPr>
          <w:rFonts w:asciiTheme="majorBidi" w:hAnsiTheme="majorBidi" w:cstheme="majorBidi"/>
          <w:b/>
          <w:bCs/>
          <w:sz w:val="24"/>
          <w:szCs w:val="24"/>
        </w:rPr>
        <w:lastRenderedPageBreak/>
        <w:t>Background</w:t>
      </w:r>
    </w:p>
    <w:p w14:paraId="659FFEB4" w14:textId="14E46DAD" w:rsidR="00412B61" w:rsidRPr="008B617F" w:rsidRDefault="00D05133" w:rsidP="00942AEA">
      <w:pPr>
        <w:spacing w:after="120" w:line="360" w:lineRule="auto"/>
        <w:jc w:val="both"/>
        <w:rPr>
          <w:rFonts w:asciiTheme="majorBidi" w:hAnsiTheme="majorBidi" w:cstheme="majorBidi"/>
          <w:b/>
          <w:i/>
          <w:sz w:val="24"/>
          <w:szCs w:val="24"/>
          <w:lang w:bidi="ar-LY"/>
        </w:rPr>
      </w:pPr>
      <w:r w:rsidRPr="00D05133">
        <w:rPr>
          <w:rFonts w:asciiTheme="majorBidi" w:hAnsiTheme="majorBidi" w:cstheme="majorBidi"/>
          <w:sz w:val="24"/>
          <w:szCs w:val="24"/>
          <w:lang w:bidi="ar-LY"/>
        </w:rPr>
        <w:t xml:space="preserve">The </w:t>
      </w:r>
      <w:r>
        <w:rPr>
          <w:rFonts w:asciiTheme="majorBidi" w:hAnsiTheme="majorBidi" w:cstheme="majorBidi"/>
          <w:sz w:val="24"/>
          <w:szCs w:val="24"/>
          <w:lang w:bidi="ar-LY"/>
        </w:rPr>
        <w:t>c</w:t>
      </w:r>
      <w:r w:rsidR="00942AEA" w:rsidRPr="00D05133">
        <w:rPr>
          <w:rFonts w:asciiTheme="majorBidi" w:hAnsiTheme="majorBidi" w:cstheme="majorBidi"/>
          <w:sz w:val="24"/>
          <w:szCs w:val="24"/>
          <w:lang w:bidi="ar-LY"/>
        </w:rPr>
        <w:t xml:space="preserve">urrent usage of foresight techniques </w:t>
      </w:r>
      <w:r w:rsidR="00AC03BA" w:rsidRPr="00D05133">
        <w:rPr>
          <w:rFonts w:asciiTheme="majorBidi" w:hAnsiTheme="majorBidi" w:cstheme="majorBidi"/>
          <w:sz w:val="24"/>
          <w:szCs w:val="24"/>
          <w:lang w:bidi="ar-LY"/>
        </w:rPr>
        <w:t>is limited</w:t>
      </w:r>
      <w:r w:rsidR="00AC03BA" w:rsidRPr="00FA08A8">
        <w:rPr>
          <w:rFonts w:asciiTheme="majorBidi" w:hAnsiTheme="majorBidi" w:cstheme="majorBidi"/>
          <w:sz w:val="24"/>
          <w:szCs w:val="24"/>
          <w:lang w:bidi="ar-LY"/>
        </w:rPr>
        <w:t xml:space="preserve"> (</w:t>
      </w:r>
      <w:proofErr w:type="spellStart"/>
      <w:r w:rsidR="00AC03BA" w:rsidRPr="00FA08A8">
        <w:rPr>
          <w:rFonts w:asciiTheme="majorBidi" w:hAnsiTheme="majorBidi" w:cstheme="majorBidi"/>
          <w:sz w:val="24"/>
          <w:szCs w:val="24"/>
          <w:lang w:bidi="ar-LY"/>
        </w:rPr>
        <w:t>Jissink</w:t>
      </w:r>
      <w:proofErr w:type="spellEnd"/>
      <w:r w:rsidR="000534DE" w:rsidRPr="00FA08A8">
        <w:rPr>
          <w:rFonts w:asciiTheme="majorBidi" w:hAnsiTheme="majorBidi" w:cstheme="majorBidi"/>
          <w:sz w:val="24"/>
          <w:szCs w:val="24"/>
          <w:lang w:bidi="ar-LY"/>
        </w:rPr>
        <w:t>,</w:t>
      </w:r>
      <w:r w:rsidR="000534DE" w:rsidRPr="00FA08A8">
        <w:rPr>
          <w:rFonts w:asciiTheme="majorBidi" w:hAnsiTheme="majorBidi" w:cstheme="majorBidi"/>
          <w:sz w:val="24"/>
          <w:szCs w:val="24"/>
        </w:rPr>
        <w:t xml:space="preserve"> </w:t>
      </w:r>
      <w:proofErr w:type="spellStart"/>
      <w:r w:rsidR="000534DE" w:rsidRPr="00FA08A8">
        <w:rPr>
          <w:rFonts w:asciiTheme="majorBidi" w:hAnsiTheme="majorBidi" w:cstheme="majorBidi"/>
          <w:sz w:val="24"/>
          <w:szCs w:val="24"/>
        </w:rPr>
        <w:t>Huizingh</w:t>
      </w:r>
      <w:proofErr w:type="spellEnd"/>
      <w:r w:rsidR="000534DE" w:rsidRPr="00FA08A8">
        <w:rPr>
          <w:rFonts w:asciiTheme="majorBidi" w:hAnsiTheme="majorBidi" w:cstheme="majorBidi"/>
          <w:sz w:val="24"/>
          <w:szCs w:val="24"/>
        </w:rPr>
        <w:t xml:space="preserve">, &amp; </w:t>
      </w:r>
      <w:proofErr w:type="spellStart"/>
      <w:r w:rsidR="000534DE" w:rsidRPr="00FA08A8">
        <w:rPr>
          <w:rFonts w:asciiTheme="majorBidi" w:hAnsiTheme="majorBidi" w:cstheme="majorBidi"/>
          <w:sz w:val="24"/>
          <w:szCs w:val="24"/>
        </w:rPr>
        <w:t>Rohrbeck</w:t>
      </w:r>
      <w:proofErr w:type="spellEnd"/>
      <w:r w:rsidR="00AC03BA" w:rsidRPr="00FA08A8">
        <w:rPr>
          <w:rFonts w:asciiTheme="majorBidi" w:hAnsiTheme="majorBidi" w:cstheme="majorBidi"/>
          <w:sz w:val="24"/>
          <w:szCs w:val="24"/>
          <w:lang w:bidi="ar-LY"/>
        </w:rPr>
        <w:t>, 2014). Moreover, the existing literature is fragmented and not appropriately integrated (</w:t>
      </w:r>
      <w:proofErr w:type="spellStart"/>
      <w:r w:rsidR="00AC03BA" w:rsidRPr="00FA08A8">
        <w:rPr>
          <w:rFonts w:asciiTheme="majorBidi" w:hAnsiTheme="majorBidi" w:cstheme="majorBidi"/>
          <w:sz w:val="24"/>
          <w:szCs w:val="24"/>
          <w:lang w:bidi="ar-LY"/>
        </w:rPr>
        <w:t>Iden</w:t>
      </w:r>
      <w:proofErr w:type="spellEnd"/>
      <w:r w:rsidR="000534DE" w:rsidRPr="00FA08A8">
        <w:rPr>
          <w:rFonts w:asciiTheme="majorBidi" w:hAnsiTheme="majorBidi" w:cstheme="majorBidi"/>
          <w:sz w:val="24"/>
          <w:szCs w:val="24"/>
          <w:lang w:bidi="ar-LY"/>
        </w:rPr>
        <w:t xml:space="preserve">, </w:t>
      </w:r>
      <w:proofErr w:type="spellStart"/>
      <w:r w:rsidR="000534DE" w:rsidRPr="00FA08A8">
        <w:rPr>
          <w:rFonts w:asciiTheme="majorBidi" w:hAnsiTheme="majorBidi" w:cstheme="majorBidi"/>
          <w:sz w:val="24"/>
          <w:szCs w:val="24"/>
        </w:rPr>
        <w:t>Methlie</w:t>
      </w:r>
      <w:proofErr w:type="spellEnd"/>
      <w:r w:rsidR="000534DE" w:rsidRPr="00FA08A8">
        <w:rPr>
          <w:rFonts w:asciiTheme="majorBidi" w:hAnsiTheme="majorBidi" w:cstheme="majorBidi"/>
          <w:sz w:val="24"/>
          <w:szCs w:val="24"/>
        </w:rPr>
        <w:t>, &amp; Christensen</w:t>
      </w:r>
      <w:r w:rsidR="00AC03BA" w:rsidRPr="00FA08A8">
        <w:rPr>
          <w:rFonts w:asciiTheme="majorBidi" w:hAnsiTheme="majorBidi" w:cstheme="majorBidi"/>
          <w:sz w:val="24"/>
          <w:szCs w:val="24"/>
          <w:lang w:bidi="ar-LY"/>
        </w:rPr>
        <w:t xml:space="preserve">, 2017). </w:t>
      </w:r>
      <w:r w:rsidR="00AA75C3" w:rsidRPr="00FA08A8">
        <w:rPr>
          <w:rFonts w:asciiTheme="majorBidi" w:hAnsiTheme="majorBidi" w:cstheme="majorBidi"/>
          <w:sz w:val="24"/>
          <w:szCs w:val="24"/>
          <w:lang w:bidi="ar-LY"/>
        </w:rPr>
        <w:t xml:space="preserve">With the exception of </w:t>
      </w:r>
      <w:r w:rsidR="00942AEA">
        <w:rPr>
          <w:rFonts w:asciiTheme="majorBidi" w:hAnsiTheme="majorBidi" w:cstheme="majorBidi"/>
          <w:sz w:val="24"/>
          <w:szCs w:val="24"/>
          <w:lang w:bidi="ar-LY"/>
        </w:rPr>
        <w:t>the</w:t>
      </w:r>
      <w:r w:rsidR="00AA75C3" w:rsidRPr="00FA08A8">
        <w:rPr>
          <w:rFonts w:asciiTheme="majorBidi" w:hAnsiTheme="majorBidi" w:cstheme="majorBidi"/>
          <w:sz w:val="24"/>
          <w:szCs w:val="24"/>
          <w:lang w:bidi="ar-LY"/>
        </w:rPr>
        <w:t xml:space="preserve"> </w:t>
      </w:r>
      <w:r w:rsidR="00863234" w:rsidRPr="00FA08A8">
        <w:rPr>
          <w:rFonts w:asciiTheme="majorBidi" w:hAnsiTheme="majorBidi" w:cstheme="majorBidi"/>
          <w:sz w:val="24"/>
          <w:szCs w:val="24"/>
          <w:lang w:bidi="ar-LY"/>
        </w:rPr>
        <w:t xml:space="preserve">study </w:t>
      </w:r>
      <w:r w:rsidR="00AA75C3" w:rsidRPr="00FA08A8">
        <w:rPr>
          <w:rFonts w:asciiTheme="majorBidi" w:hAnsiTheme="majorBidi" w:cstheme="majorBidi"/>
          <w:sz w:val="24"/>
          <w:szCs w:val="24"/>
          <w:lang w:bidi="ar-LY"/>
        </w:rPr>
        <w:t xml:space="preserve">by </w:t>
      </w:r>
      <w:r w:rsidR="00AC03BA" w:rsidRPr="00FA08A8">
        <w:rPr>
          <w:rFonts w:asciiTheme="majorBidi" w:hAnsiTheme="majorBidi" w:cstheme="majorBidi"/>
          <w:sz w:val="24"/>
          <w:szCs w:val="24"/>
          <w:lang w:bidi="ar-LY"/>
        </w:rPr>
        <w:t xml:space="preserve">Grim </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2009</w:t>
      </w:r>
      <w:r w:rsidR="000534DE" w:rsidRPr="00FA08A8">
        <w:rPr>
          <w:rFonts w:asciiTheme="majorBidi" w:hAnsiTheme="majorBidi" w:cstheme="majorBidi"/>
          <w:sz w:val="24"/>
          <w:szCs w:val="24"/>
          <w:lang w:bidi="ar-LY"/>
        </w:rPr>
        <w:t>)</w:t>
      </w:r>
      <w:r w:rsidR="00AA75C3" w:rsidRPr="00FA08A8">
        <w:rPr>
          <w:rFonts w:asciiTheme="majorBidi" w:hAnsiTheme="majorBidi" w:cstheme="majorBidi"/>
          <w:sz w:val="24"/>
          <w:szCs w:val="24"/>
          <w:lang w:bidi="ar-LY"/>
        </w:rPr>
        <w:t>; t</w:t>
      </w:r>
      <w:r w:rsidR="00863234" w:rsidRPr="00FA08A8">
        <w:rPr>
          <w:rFonts w:asciiTheme="majorBidi" w:hAnsiTheme="majorBidi" w:cstheme="majorBidi"/>
          <w:sz w:val="24"/>
          <w:szCs w:val="24"/>
          <w:lang w:bidi="ar-LY"/>
        </w:rPr>
        <w:t>he</w:t>
      </w:r>
      <w:r w:rsidR="00AC03BA" w:rsidRPr="00FA08A8">
        <w:rPr>
          <w:rFonts w:asciiTheme="majorBidi" w:hAnsiTheme="majorBidi" w:cstheme="majorBidi"/>
          <w:sz w:val="24"/>
          <w:szCs w:val="24"/>
          <w:lang w:bidi="ar-LY"/>
        </w:rPr>
        <w:t xml:space="preserve"> </w:t>
      </w:r>
      <w:r>
        <w:rPr>
          <w:rFonts w:asciiTheme="majorBidi" w:hAnsiTheme="majorBidi" w:cstheme="majorBidi"/>
          <w:sz w:val="24"/>
          <w:szCs w:val="24"/>
          <w:lang w:bidi="ar-LY"/>
        </w:rPr>
        <w:t>foresight practice</w:t>
      </w:r>
      <w:r w:rsidR="000534DE" w:rsidRPr="00FA08A8">
        <w:rPr>
          <w:rFonts w:asciiTheme="majorBidi" w:hAnsiTheme="majorBidi" w:cstheme="majorBidi"/>
          <w:sz w:val="24"/>
          <w:szCs w:val="24"/>
          <w:lang w:bidi="ar-LY"/>
        </w:rPr>
        <w:t xml:space="preserve"> </w:t>
      </w:r>
      <w:r w:rsidR="00AA75C3" w:rsidRPr="00FA08A8">
        <w:rPr>
          <w:rFonts w:asciiTheme="majorBidi" w:hAnsiTheme="majorBidi" w:cstheme="majorBidi"/>
          <w:sz w:val="24"/>
          <w:szCs w:val="24"/>
          <w:lang w:bidi="ar-LY"/>
        </w:rPr>
        <w:t>however</w:t>
      </w:r>
      <w:r w:rsidR="00942AEA">
        <w:rPr>
          <w:rFonts w:asciiTheme="majorBidi" w:hAnsiTheme="majorBidi" w:cstheme="majorBidi"/>
          <w:sz w:val="24"/>
          <w:szCs w:val="24"/>
          <w:lang w:bidi="ar-LY"/>
        </w:rPr>
        <w:t xml:space="preserve"> </w:t>
      </w:r>
      <w:r w:rsidR="00863234" w:rsidRPr="00FA08A8">
        <w:rPr>
          <w:rFonts w:asciiTheme="majorBidi" w:hAnsiTheme="majorBidi" w:cstheme="majorBidi"/>
          <w:sz w:val="24"/>
          <w:szCs w:val="24"/>
          <w:lang w:bidi="ar-LY"/>
        </w:rPr>
        <w:t>was</w:t>
      </w:r>
      <w:r w:rsidR="00AC03BA" w:rsidRPr="00FA08A8">
        <w:rPr>
          <w:rFonts w:asciiTheme="majorBidi" w:hAnsiTheme="majorBidi" w:cstheme="majorBidi"/>
          <w:sz w:val="24"/>
          <w:szCs w:val="24"/>
          <w:lang w:bidi="ar-LY"/>
        </w:rPr>
        <w:t xml:space="preserve"> designed to evaluate private</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not government</w:t>
      </w:r>
      <w:r w:rsidR="000534DE" w:rsidRPr="00FA08A8">
        <w:rPr>
          <w:rFonts w:asciiTheme="majorBidi" w:hAnsiTheme="majorBidi" w:cstheme="majorBidi"/>
          <w:sz w:val="24"/>
          <w:szCs w:val="24"/>
          <w:lang w:bidi="ar-LY"/>
        </w:rPr>
        <w:t xml:space="preserve">al </w:t>
      </w:r>
      <w:r w:rsidR="00AC03BA" w:rsidRPr="00FA08A8">
        <w:rPr>
          <w:rFonts w:asciiTheme="majorBidi" w:hAnsiTheme="majorBidi" w:cstheme="majorBidi"/>
          <w:sz w:val="24"/>
          <w:szCs w:val="24"/>
          <w:lang w:bidi="ar-LY"/>
        </w:rPr>
        <w:t>organi</w:t>
      </w:r>
      <w:r w:rsidR="000534DE" w:rsidRPr="00FA08A8">
        <w:rPr>
          <w:rFonts w:asciiTheme="majorBidi" w:hAnsiTheme="majorBidi" w:cstheme="majorBidi"/>
          <w:sz w:val="24"/>
          <w:szCs w:val="24"/>
          <w:lang w:bidi="ar-LY"/>
        </w:rPr>
        <w:t>s</w:t>
      </w:r>
      <w:r w:rsidR="00AC03BA" w:rsidRPr="00FA08A8">
        <w:rPr>
          <w:rFonts w:asciiTheme="majorBidi" w:hAnsiTheme="majorBidi" w:cstheme="majorBidi"/>
          <w:sz w:val="24"/>
          <w:szCs w:val="24"/>
          <w:lang w:bidi="ar-LY"/>
        </w:rPr>
        <w:t xml:space="preserve">ations. </w:t>
      </w:r>
      <w:r w:rsidR="000534DE" w:rsidRPr="00FA08A8">
        <w:rPr>
          <w:rFonts w:asciiTheme="majorBidi" w:hAnsiTheme="majorBidi" w:cstheme="majorBidi"/>
          <w:sz w:val="24"/>
          <w:szCs w:val="24"/>
          <w:lang w:bidi="ar-LY"/>
        </w:rPr>
        <w:t xml:space="preserve">In addition, </w:t>
      </w:r>
      <w:r w:rsidR="006A11DC">
        <w:rPr>
          <w:rFonts w:asciiTheme="majorBidi" w:hAnsiTheme="majorBidi" w:cstheme="majorBidi"/>
          <w:sz w:val="24"/>
          <w:szCs w:val="24"/>
          <w:lang w:bidi="ar-LY"/>
        </w:rPr>
        <w:t xml:space="preserve">the foresight practice </w:t>
      </w:r>
      <w:r w:rsidR="000534DE" w:rsidRPr="00FA08A8">
        <w:rPr>
          <w:rFonts w:asciiTheme="majorBidi" w:hAnsiTheme="majorBidi" w:cstheme="majorBidi"/>
          <w:sz w:val="24"/>
          <w:szCs w:val="24"/>
          <w:lang w:bidi="ar-LY"/>
        </w:rPr>
        <w:t xml:space="preserve">has </w:t>
      </w:r>
      <w:r w:rsidR="00AC03BA" w:rsidRPr="00FA08A8">
        <w:rPr>
          <w:rFonts w:asciiTheme="majorBidi" w:hAnsiTheme="majorBidi" w:cstheme="majorBidi"/>
          <w:sz w:val="24"/>
          <w:szCs w:val="24"/>
          <w:lang w:bidi="ar-LY"/>
        </w:rPr>
        <w:t xml:space="preserve">not </w:t>
      </w:r>
      <w:r w:rsidR="000534DE" w:rsidRPr="00FA08A8">
        <w:rPr>
          <w:rFonts w:asciiTheme="majorBidi" w:hAnsiTheme="majorBidi" w:cstheme="majorBidi"/>
          <w:sz w:val="24"/>
          <w:szCs w:val="24"/>
          <w:lang w:bidi="ar-LY"/>
        </w:rPr>
        <w:t xml:space="preserve">been </w:t>
      </w:r>
      <w:r w:rsidR="006A11DC">
        <w:rPr>
          <w:rFonts w:asciiTheme="majorBidi" w:hAnsiTheme="majorBidi" w:cstheme="majorBidi"/>
          <w:sz w:val="24"/>
          <w:szCs w:val="24"/>
          <w:lang w:bidi="ar-LY"/>
        </w:rPr>
        <w:t>translated into</w:t>
      </w:r>
      <w:r w:rsidR="00AC03BA" w:rsidRPr="00FA08A8">
        <w:rPr>
          <w:rFonts w:asciiTheme="majorBidi" w:hAnsiTheme="majorBidi" w:cstheme="majorBidi"/>
          <w:sz w:val="24"/>
          <w:szCs w:val="24"/>
          <w:lang w:bidi="ar-LY"/>
        </w:rPr>
        <w:t xml:space="preserve"> other languages </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except Polish by </w:t>
      </w:r>
      <w:proofErr w:type="spellStart"/>
      <w:r w:rsidR="00AC03BA" w:rsidRPr="00FA08A8">
        <w:rPr>
          <w:rFonts w:asciiTheme="majorBidi" w:hAnsiTheme="majorBidi" w:cstheme="majorBidi"/>
          <w:sz w:val="24"/>
          <w:szCs w:val="24"/>
          <w:lang w:bidi="ar-LY"/>
        </w:rPr>
        <w:t>Kononiuk</w:t>
      </w:r>
      <w:proofErr w:type="spellEnd"/>
      <w:r w:rsidR="00AC03BA" w:rsidRPr="00FA08A8">
        <w:rPr>
          <w:rFonts w:asciiTheme="majorBidi" w:hAnsiTheme="majorBidi" w:cstheme="majorBidi"/>
          <w:sz w:val="24"/>
          <w:szCs w:val="24"/>
          <w:lang w:bidi="ar-LY"/>
        </w:rPr>
        <w:t xml:space="preserve"> &amp; </w:t>
      </w:r>
      <w:proofErr w:type="spellStart"/>
      <w:r w:rsidR="00AC03BA" w:rsidRPr="00FA08A8">
        <w:rPr>
          <w:rFonts w:asciiTheme="majorBidi" w:hAnsiTheme="majorBidi" w:cstheme="majorBidi"/>
          <w:sz w:val="24"/>
          <w:szCs w:val="24"/>
          <w:lang w:bidi="ar-LY"/>
        </w:rPr>
        <w:t>Sacio-Szymańska</w:t>
      </w:r>
      <w:proofErr w:type="spellEnd"/>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2015) and</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therefore</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is not suitable</w:t>
      </w:r>
      <w:r w:rsidR="006A11DC">
        <w:rPr>
          <w:rFonts w:asciiTheme="majorBidi" w:hAnsiTheme="majorBidi" w:cstheme="majorBidi"/>
          <w:sz w:val="24"/>
          <w:szCs w:val="24"/>
          <w:lang w:bidi="ar-LY"/>
        </w:rPr>
        <w:t xml:space="preserve"> its implementation and </w:t>
      </w:r>
      <w:r w:rsidR="00AC03BA" w:rsidRPr="00FA08A8">
        <w:rPr>
          <w:rFonts w:asciiTheme="majorBidi" w:hAnsiTheme="majorBidi" w:cstheme="majorBidi"/>
          <w:sz w:val="24"/>
          <w:szCs w:val="24"/>
          <w:lang w:bidi="ar-LY"/>
        </w:rPr>
        <w:t>application in the UAE</w:t>
      </w:r>
      <w:r w:rsidR="000534DE"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where Arabic is the </w:t>
      </w:r>
      <w:r w:rsidR="000534DE" w:rsidRPr="00FA08A8">
        <w:rPr>
          <w:rFonts w:asciiTheme="majorBidi" w:hAnsiTheme="majorBidi" w:cstheme="majorBidi"/>
          <w:sz w:val="24"/>
          <w:szCs w:val="24"/>
          <w:lang w:bidi="ar-LY"/>
        </w:rPr>
        <w:t>native language</w:t>
      </w:r>
      <w:r w:rsidR="00863234" w:rsidRPr="00FA08A8">
        <w:rPr>
          <w:rFonts w:asciiTheme="majorBidi" w:hAnsiTheme="majorBidi" w:cstheme="majorBidi"/>
          <w:sz w:val="24"/>
          <w:szCs w:val="24"/>
          <w:lang w:bidi="ar-LY"/>
        </w:rPr>
        <w:t xml:space="preserve">, </w:t>
      </w:r>
      <w:r w:rsidR="006A11DC">
        <w:rPr>
          <w:rFonts w:asciiTheme="majorBidi" w:hAnsiTheme="majorBidi" w:cstheme="majorBidi"/>
          <w:sz w:val="24"/>
          <w:szCs w:val="24"/>
          <w:lang w:bidi="ar-LY"/>
        </w:rPr>
        <w:t xml:space="preserve">with </w:t>
      </w:r>
      <w:r w:rsidR="00AA75C3" w:rsidRPr="00FA08A8">
        <w:rPr>
          <w:rFonts w:asciiTheme="majorBidi" w:hAnsiTheme="majorBidi" w:cstheme="majorBidi"/>
          <w:sz w:val="24"/>
          <w:szCs w:val="24"/>
          <w:lang w:bidi="ar-LY"/>
        </w:rPr>
        <w:t>many</w:t>
      </w:r>
      <w:r w:rsidR="00863234" w:rsidRPr="00FA08A8">
        <w:rPr>
          <w:rFonts w:asciiTheme="majorBidi" w:hAnsiTheme="majorBidi" w:cstheme="majorBidi"/>
          <w:sz w:val="24"/>
          <w:szCs w:val="24"/>
          <w:lang w:bidi="ar-LY"/>
        </w:rPr>
        <w:t xml:space="preserve"> leader</w:t>
      </w:r>
      <w:r w:rsidR="00AA75C3" w:rsidRPr="00FA08A8">
        <w:rPr>
          <w:rFonts w:asciiTheme="majorBidi" w:hAnsiTheme="majorBidi" w:cstheme="majorBidi"/>
          <w:sz w:val="24"/>
          <w:szCs w:val="24"/>
          <w:lang w:bidi="ar-LY"/>
        </w:rPr>
        <w:t>s</w:t>
      </w:r>
      <w:r w:rsidR="00863234" w:rsidRPr="00FA08A8">
        <w:rPr>
          <w:rFonts w:asciiTheme="majorBidi" w:hAnsiTheme="majorBidi" w:cstheme="majorBidi"/>
          <w:sz w:val="24"/>
          <w:szCs w:val="24"/>
          <w:lang w:bidi="ar-LY"/>
        </w:rPr>
        <w:t xml:space="preserve"> in the government</w:t>
      </w:r>
      <w:r w:rsidR="00AA75C3" w:rsidRPr="00FA08A8">
        <w:rPr>
          <w:rFonts w:asciiTheme="majorBidi" w:hAnsiTheme="majorBidi" w:cstheme="majorBidi"/>
          <w:sz w:val="24"/>
          <w:szCs w:val="24"/>
          <w:lang w:bidi="ar-LY"/>
        </w:rPr>
        <w:t xml:space="preserve"> are not English speakers</w:t>
      </w:r>
      <w:r w:rsidR="006A11DC">
        <w:rPr>
          <w:rFonts w:asciiTheme="majorBidi" w:hAnsiTheme="majorBidi" w:cstheme="majorBidi"/>
          <w:sz w:val="24"/>
          <w:szCs w:val="24"/>
          <w:lang w:bidi="ar-LY"/>
        </w:rPr>
        <w:t xml:space="preserve"> may be hindered</w:t>
      </w:r>
      <w:r w:rsidR="00863234"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w:t>
      </w:r>
      <w:proofErr w:type="spellStart"/>
      <w:r w:rsidR="000534DE" w:rsidRPr="00FA08A8">
        <w:rPr>
          <w:rFonts w:asciiTheme="majorBidi" w:hAnsiTheme="majorBidi" w:cstheme="majorBidi"/>
          <w:sz w:val="24"/>
          <w:szCs w:val="24"/>
          <w:lang w:bidi="ar-LY"/>
        </w:rPr>
        <w:t>Grim’s</w:t>
      </w:r>
      <w:proofErr w:type="spellEnd"/>
      <w:r w:rsidR="000534DE" w:rsidRPr="00FA08A8">
        <w:rPr>
          <w:rFonts w:asciiTheme="majorBidi" w:hAnsiTheme="majorBidi" w:cstheme="majorBidi"/>
          <w:sz w:val="24"/>
          <w:szCs w:val="24"/>
          <w:lang w:bidi="ar-LY"/>
        </w:rPr>
        <w:t xml:space="preserve"> (2009) </w:t>
      </w:r>
      <w:r w:rsidR="006A11DC">
        <w:rPr>
          <w:rFonts w:asciiTheme="majorBidi" w:hAnsiTheme="majorBidi" w:cstheme="majorBidi"/>
          <w:sz w:val="24"/>
          <w:szCs w:val="24"/>
          <w:lang w:bidi="ar-LY"/>
        </w:rPr>
        <w:t>foresight model</w:t>
      </w:r>
      <w:r w:rsidR="00AC03BA" w:rsidRPr="00FA08A8">
        <w:rPr>
          <w:rFonts w:asciiTheme="majorBidi" w:hAnsiTheme="majorBidi" w:cstheme="majorBidi"/>
          <w:sz w:val="24"/>
          <w:szCs w:val="24"/>
          <w:lang w:bidi="ar-LY"/>
        </w:rPr>
        <w:t xml:space="preserve"> does not give additional options to participants in the questionnaire, as it identifies specific </w:t>
      </w:r>
      <w:r w:rsidR="00D82FC1" w:rsidRPr="00FA08A8">
        <w:rPr>
          <w:rFonts w:asciiTheme="majorBidi" w:hAnsiTheme="majorBidi" w:cstheme="majorBidi"/>
          <w:sz w:val="24"/>
          <w:szCs w:val="24"/>
          <w:lang w:bidi="ar-LY"/>
        </w:rPr>
        <w:t xml:space="preserve">possible </w:t>
      </w:r>
      <w:r w:rsidR="00AC03BA" w:rsidRPr="00FA08A8">
        <w:rPr>
          <w:rFonts w:asciiTheme="majorBidi" w:hAnsiTheme="majorBidi" w:cstheme="majorBidi"/>
          <w:sz w:val="24"/>
          <w:szCs w:val="24"/>
          <w:lang w:bidi="ar-LY"/>
        </w:rPr>
        <w:t xml:space="preserve">answers </w:t>
      </w:r>
      <w:r w:rsidR="00D82FC1" w:rsidRPr="00FA08A8">
        <w:rPr>
          <w:rFonts w:asciiTheme="majorBidi" w:hAnsiTheme="majorBidi" w:cstheme="majorBidi"/>
          <w:sz w:val="24"/>
          <w:szCs w:val="24"/>
          <w:lang w:bidi="ar-LY"/>
        </w:rPr>
        <w:t xml:space="preserve">for </w:t>
      </w:r>
      <w:r w:rsidR="00AC03BA" w:rsidRPr="00FA08A8">
        <w:rPr>
          <w:rFonts w:asciiTheme="majorBidi" w:hAnsiTheme="majorBidi" w:cstheme="majorBidi"/>
          <w:sz w:val="24"/>
          <w:szCs w:val="24"/>
          <w:lang w:bidi="ar-LY"/>
        </w:rPr>
        <w:t xml:space="preserve">the participants </w:t>
      </w:r>
      <w:r w:rsidR="00D82FC1" w:rsidRPr="00FA08A8">
        <w:rPr>
          <w:rFonts w:asciiTheme="majorBidi" w:hAnsiTheme="majorBidi" w:cstheme="majorBidi"/>
          <w:sz w:val="24"/>
          <w:szCs w:val="24"/>
          <w:lang w:bidi="ar-LY"/>
        </w:rPr>
        <w:t>to choose</w:t>
      </w:r>
      <w:r w:rsidR="00DA78AA" w:rsidRPr="00FA08A8">
        <w:rPr>
          <w:rFonts w:asciiTheme="majorBidi" w:hAnsiTheme="majorBidi" w:cstheme="majorBidi"/>
          <w:sz w:val="24"/>
          <w:szCs w:val="24"/>
          <w:lang w:bidi="ar-LY"/>
        </w:rPr>
        <w:t xml:space="preserve"> from</w:t>
      </w:r>
      <w:r w:rsidR="00AC03BA" w:rsidRPr="00FA08A8">
        <w:rPr>
          <w:rFonts w:asciiTheme="majorBidi" w:hAnsiTheme="majorBidi" w:cstheme="majorBidi"/>
          <w:sz w:val="24"/>
          <w:szCs w:val="24"/>
          <w:lang w:bidi="ar-LY"/>
        </w:rPr>
        <w:t>. The current questionnaire</w:t>
      </w:r>
      <w:r w:rsidR="006A11DC">
        <w:rPr>
          <w:rFonts w:asciiTheme="majorBidi" w:hAnsiTheme="majorBidi" w:cstheme="majorBidi"/>
          <w:sz w:val="24"/>
          <w:szCs w:val="24"/>
          <w:lang w:bidi="ar-LY"/>
        </w:rPr>
        <w:t xml:space="preserve"> </w:t>
      </w:r>
      <w:r w:rsidR="00AC03BA" w:rsidRPr="00FA08A8">
        <w:rPr>
          <w:rFonts w:asciiTheme="majorBidi" w:hAnsiTheme="majorBidi" w:cstheme="majorBidi"/>
          <w:sz w:val="24"/>
          <w:szCs w:val="24"/>
          <w:lang w:bidi="ar-LY"/>
        </w:rPr>
        <w:t>familiar with the organi</w:t>
      </w:r>
      <w:r w:rsidR="00D82FC1" w:rsidRPr="00FA08A8">
        <w:rPr>
          <w:rFonts w:asciiTheme="majorBidi" w:hAnsiTheme="majorBidi" w:cstheme="majorBidi"/>
          <w:sz w:val="24"/>
          <w:szCs w:val="24"/>
          <w:lang w:bidi="ar-LY"/>
        </w:rPr>
        <w:t>s</w:t>
      </w:r>
      <w:r w:rsidR="00AC03BA" w:rsidRPr="00FA08A8">
        <w:rPr>
          <w:rFonts w:asciiTheme="majorBidi" w:hAnsiTheme="majorBidi" w:cstheme="majorBidi"/>
          <w:sz w:val="24"/>
          <w:szCs w:val="24"/>
          <w:lang w:bidi="ar-LY"/>
        </w:rPr>
        <w:t>ation</w:t>
      </w:r>
      <w:r w:rsidR="00D82FC1"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s strategies and projects</w:t>
      </w:r>
      <w:r w:rsidR="00D82FC1" w:rsidRPr="00FA08A8">
        <w:rPr>
          <w:rFonts w:asciiTheme="majorBidi" w:hAnsiTheme="majorBidi" w:cstheme="majorBidi"/>
          <w:sz w:val="24"/>
          <w:szCs w:val="24"/>
          <w:lang w:bidi="ar-LY"/>
        </w:rPr>
        <w:t xml:space="preserve">; it does not include </w:t>
      </w:r>
      <w:r w:rsidR="00AC03BA" w:rsidRPr="00FA08A8">
        <w:rPr>
          <w:rFonts w:asciiTheme="majorBidi" w:hAnsiTheme="majorBidi" w:cstheme="majorBidi"/>
          <w:sz w:val="24"/>
          <w:szCs w:val="24"/>
          <w:lang w:bidi="ar-LY"/>
        </w:rPr>
        <w:t>others, regardless of their jobs at the organi</w:t>
      </w:r>
      <w:r w:rsidR="00D82FC1" w:rsidRPr="00FA08A8">
        <w:rPr>
          <w:rFonts w:asciiTheme="majorBidi" w:hAnsiTheme="majorBidi" w:cstheme="majorBidi"/>
          <w:sz w:val="24"/>
          <w:szCs w:val="24"/>
          <w:lang w:bidi="ar-LY"/>
        </w:rPr>
        <w:t>s</w:t>
      </w:r>
      <w:r w:rsidR="00AC03BA" w:rsidRPr="00FA08A8">
        <w:rPr>
          <w:rFonts w:asciiTheme="majorBidi" w:hAnsiTheme="majorBidi" w:cstheme="majorBidi"/>
          <w:sz w:val="24"/>
          <w:szCs w:val="24"/>
          <w:lang w:bidi="ar-LY"/>
        </w:rPr>
        <w:t xml:space="preserve">ation. The scientific terminology of the </w:t>
      </w:r>
      <w:r w:rsidR="00AC03BA" w:rsidRPr="006A11DC">
        <w:rPr>
          <w:rFonts w:asciiTheme="majorBidi" w:hAnsiTheme="majorBidi" w:cstheme="majorBidi"/>
          <w:sz w:val="24"/>
          <w:szCs w:val="24"/>
          <w:lang w:bidi="ar-LY"/>
        </w:rPr>
        <w:t>future outlook</w:t>
      </w:r>
      <w:r w:rsidR="00AC03BA" w:rsidRPr="00FA08A8">
        <w:rPr>
          <w:rFonts w:asciiTheme="majorBidi" w:hAnsiTheme="majorBidi" w:cstheme="majorBidi"/>
          <w:sz w:val="24"/>
          <w:szCs w:val="24"/>
          <w:lang w:bidi="ar-LY"/>
        </w:rPr>
        <w:t xml:space="preserve"> is new in the Arab world and </w:t>
      </w:r>
      <w:r w:rsidR="00AC03BA" w:rsidRPr="006A11DC">
        <w:rPr>
          <w:rFonts w:asciiTheme="majorBidi" w:hAnsiTheme="majorBidi" w:cstheme="majorBidi"/>
          <w:sz w:val="24"/>
          <w:szCs w:val="24"/>
          <w:lang w:bidi="ar-LY"/>
        </w:rPr>
        <w:t>is</w:t>
      </w:r>
      <w:r w:rsidR="006A11DC">
        <w:rPr>
          <w:rFonts w:asciiTheme="majorBidi" w:hAnsiTheme="majorBidi" w:cstheme="majorBidi"/>
          <w:b/>
          <w:sz w:val="24"/>
          <w:szCs w:val="24"/>
          <w:lang w:bidi="ar-LY"/>
        </w:rPr>
        <w:t xml:space="preserve"> </w:t>
      </w:r>
      <w:r w:rsidR="00D82FC1" w:rsidRPr="00FA08A8">
        <w:rPr>
          <w:rFonts w:asciiTheme="majorBidi" w:hAnsiTheme="majorBidi" w:cstheme="majorBidi"/>
          <w:sz w:val="24"/>
          <w:szCs w:val="24"/>
          <w:lang w:bidi="ar-LY"/>
        </w:rPr>
        <w:t xml:space="preserve">thus </w:t>
      </w:r>
      <w:r w:rsidR="00AC03BA" w:rsidRPr="00FA08A8">
        <w:rPr>
          <w:rFonts w:asciiTheme="majorBidi" w:hAnsiTheme="majorBidi" w:cstheme="majorBidi"/>
          <w:sz w:val="24"/>
          <w:szCs w:val="24"/>
          <w:lang w:bidi="ar-LY"/>
        </w:rPr>
        <w:t xml:space="preserve">incomprehensible to most employees in the UAE, which will lead to incorrect and inaccurate answers from participants. The questionnaire is difficult in general to understand and contains a large number of questions that are </w:t>
      </w:r>
      <w:r w:rsidR="00DA78AA" w:rsidRPr="00FA08A8">
        <w:rPr>
          <w:rFonts w:asciiTheme="majorBidi" w:hAnsiTheme="majorBidi" w:cstheme="majorBidi"/>
          <w:sz w:val="24"/>
          <w:szCs w:val="24"/>
          <w:lang w:bidi="ar-LY"/>
        </w:rPr>
        <w:t>general</w:t>
      </w:r>
      <w:r w:rsidR="00D82FC1"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do not apply to the environment of the Arab society</w:t>
      </w:r>
      <w:r w:rsidR="00D82FC1" w:rsidRPr="00FA08A8">
        <w:rPr>
          <w:rFonts w:asciiTheme="majorBidi" w:hAnsiTheme="majorBidi" w:cstheme="majorBidi"/>
          <w:sz w:val="24"/>
          <w:szCs w:val="24"/>
          <w:lang w:bidi="ar-LY"/>
        </w:rPr>
        <w:t>,</w:t>
      </w:r>
      <w:r w:rsidR="00AC03BA" w:rsidRPr="00FA08A8">
        <w:rPr>
          <w:rFonts w:asciiTheme="majorBidi" w:hAnsiTheme="majorBidi" w:cstheme="majorBidi"/>
          <w:sz w:val="24"/>
          <w:szCs w:val="24"/>
          <w:lang w:bidi="ar-LY"/>
        </w:rPr>
        <w:t xml:space="preserve"> and </w:t>
      </w:r>
      <w:r w:rsidR="00D82FC1" w:rsidRPr="00FA08A8">
        <w:rPr>
          <w:rFonts w:asciiTheme="majorBidi" w:hAnsiTheme="majorBidi" w:cstheme="majorBidi"/>
          <w:sz w:val="24"/>
          <w:szCs w:val="24"/>
          <w:lang w:bidi="ar-LY"/>
        </w:rPr>
        <w:t xml:space="preserve">are </w:t>
      </w:r>
      <w:r w:rsidR="00AC03BA" w:rsidRPr="00FA08A8">
        <w:rPr>
          <w:rFonts w:asciiTheme="majorBidi" w:hAnsiTheme="majorBidi" w:cstheme="majorBidi"/>
          <w:sz w:val="24"/>
          <w:szCs w:val="24"/>
          <w:lang w:bidi="ar-LY"/>
        </w:rPr>
        <w:t>not in line with the governmental institutions in the state.</w:t>
      </w:r>
    </w:p>
    <w:p w14:paraId="3C667C06" w14:textId="77777777" w:rsidR="00F54E5D" w:rsidRPr="00FA08A8" w:rsidRDefault="00F54E5D" w:rsidP="005C51A1">
      <w:pPr>
        <w:spacing w:after="120" w:line="360" w:lineRule="auto"/>
        <w:ind w:firstLine="720"/>
        <w:jc w:val="both"/>
        <w:rPr>
          <w:rFonts w:asciiTheme="majorBidi" w:hAnsiTheme="majorBidi" w:cstheme="majorBidi"/>
          <w:sz w:val="24"/>
          <w:szCs w:val="24"/>
          <w:rtl/>
          <w:lang w:bidi="ar-LY"/>
        </w:rPr>
      </w:pPr>
    </w:p>
    <w:p w14:paraId="45FB3D32" w14:textId="7A5A23B3" w:rsidR="00412B61" w:rsidRPr="00FA08A8" w:rsidRDefault="00412B61" w:rsidP="000B196D">
      <w:pPr>
        <w:pStyle w:val="ListParagraph"/>
        <w:numPr>
          <w:ilvl w:val="1"/>
          <w:numId w:val="17"/>
        </w:numPr>
        <w:spacing w:after="120" w:line="360" w:lineRule="auto"/>
        <w:ind w:left="720" w:hanging="720"/>
        <w:jc w:val="both"/>
        <w:rPr>
          <w:rFonts w:asciiTheme="majorBidi" w:eastAsia="Times New Roman" w:hAnsiTheme="majorBidi" w:cstheme="majorBidi"/>
          <w:b/>
          <w:sz w:val="24"/>
          <w:szCs w:val="24"/>
        </w:rPr>
      </w:pPr>
      <w:r w:rsidRPr="00FA08A8">
        <w:rPr>
          <w:rFonts w:asciiTheme="majorBidi" w:eastAsia="Times New Roman" w:hAnsiTheme="majorBidi" w:cstheme="majorBidi"/>
          <w:b/>
          <w:sz w:val="24"/>
          <w:szCs w:val="24"/>
        </w:rPr>
        <w:t>Aim and Objectives</w:t>
      </w:r>
    </w:p>
    <w:p w14:paraId="52678007" w14:textId="15FE19E6" w:rsidR="00412B61" w:rsidRPr="00FA08A8" w:rsidRDefault="00412B61" w:rsidP="006D06C2">
      <w:pPr>
        <w:shd w:val="clear" w:color="auto" w:fill="FFFFFF"/>
        <w:spacing w:after="120" w:line="360" w:lineRule="auto"/>
        <w:ind w:firstLine="720"/>
        <w:jc w:val="both"/>
        <w:rPr>
          <w:rFonts w:asciiTheme="majorBidi" w:hAnsiTheme="majorBidi" w:cstheme="majorBidi"/>
          <w:sz w:val="24"/>
          <w:szCs w:val="24"/>
        </w:rPr>
      </w:pPr>
      <w:r w:rsidRPr="00FA08A8">
        <w:rPr>
          <w:rFonts w:asciiTheme="majorBidi" w:eastAsia="Times New Roman" w:hAnsiTheme="majorBidi" w:cstheme="majorBidi"/>
          <w:sz w:val="24"/>
          <w:szCs w:val="24"/>
        </w:rPr>
        <w:t xml:space="preserve">The main aim of this study is </w:t>
      </w:r>
      <w:r w:rsidRPr="006A11DC">
        <w:rPr>
          <w:rFonts w:asciiTheme="majorBidi" w:eastAsia="Times New Roman" w:hAnsiTheme="majorBidi" w:cstheme="majorBidi"/>
          <w:bCs/>
          <w:iCs/>
          <w:sz w:val="24"/>
          <w:szCs w:val="24"/>
        </w:rPr>
        <w:t xml:space="preserve">to </w:t>
      </w:r>
      <w:r w:rsidR="000E0D0A" w:rsidRPr="006A11DC">
        <w:rPr>
          <w:rFonts w:asciiTheme="majorBidi" w:eastAsia="Times New Roman" w:hAnsiTheme="majorBidi" w:cstheme="majorBidi"/>
          <w:bCs/>
          <w:iCs/>
          <w:sz w:val="24"/>
          <w:szCs w:val="24"/>
        </w:rPr>
        <w:t>develop</w:t>
      </w:r>
      <w:r w:rsidRPr="006A11DC">
        <w:rPr>
          <w:rFonts w:asciiTheme="majorBidi" w:eastAsia="Times New Roman" w:hAnsiTheme="majorBidi" w:cstheme="majorBidi"/>
          <w:bCs/>
          <w:iCs/>
          <w:sz w:val="24"/>
          <w:szCs w:val="24"/>
        </w:rPr>
        <w:t xml:space="preserve"> </w:t>
      </w:r>
      <w:r w:rsidR="000E0D0A" w:rsidRPr="006A11DC">
        <w:rPr>
          <w:rFonts w:asciiTheme="majorBidi" w:eastAsia="Times New Roman" w:hAnsiTheme="majorBidi" w:cstheme="majorBidi"/>
          <w:bCs/>
          <w:iCs/>
          <w:sz w:val="24"/>
          <w:szCs w:val="24"/>
        </w:rPr>
        <w:t xml:space="preserve">an </w:t>
      </w:r>
      <w:r w:rsidRPr="006A11DC">
        <w:rPr>
          <w:rFonts w:asciiTheme="majorBidi" w:eastAsia="Times New Roman" w:hAnsiTheme="majorBidi" w:cstheme="majorBidi"/>
          <w:bCs/>
          <w:iCs/>
          <w:sz w:val="24"/>
          <w:szCs w:val="24"/>
        </w:rPr>
        <w:t xml:space="preserve">Arabic version of </w:t>
      </w:r>
      <w:r w:rsidR="005C2364" w:rsidRPr="006A11DC">
        <w:rPr>
          <w:rFonts w:asciiTheme="majorBidi" w:eastAsia="Times New Roman" w:hAnsiTheme="majorBidi" w:cstheme="majorBidi"/>
          <w:bCs/>
          <w:iCs/>
          <w:sz w:val="24"/>
          <w:szCs w:val="24"/>
        </w:rPr>
        <w:t>the</w:t>
      </w:r>
      <w:r w:rsidR="00800BA2" w:rsidRPr="006A11DC">
        <w:rPr>
          <w:rFonts w:asciiTheme="majorBidi" w:eastAsia="Times New Roman" w:hAnsiTheme="majorBidi" w:cstheme="majorBidi"/>
          <w:bCs/>
          <w:iCs/>
          <w:sz w:val="24"/>
          <w:szCs w:val="24"/>
        </w:rPr>
        <w:t xml:space="preserve"> </w:t>
      </w:r>
      <w:r w:rsidRPr="006A11DC">
        <w:rPr>
          <w:rFonts w:asciiTheme="majorBidi" w:eastAsia="Times New Roman" w:hAnsiTheme="majorBidi" w:cstheme="majorBidi"/>
          <w:bCs/>
          <w:iCs/>
          <w:sz w:val="24"/>
          <w:szCs w:val="24"/>
        </w:rPr>
        <w:t xml:space="preserve">foresight maturity </w:t>
      </w:r>
      <w:r w:rsidR="005B1516" w:rsidRPr="006A11DC">
        <w:rPr>
          <w:rFonts w:asciiTheme="majorBidi" w:eastAsia="Times New Roman" w:hAnsiTheme="majorBidi" w:cstheme="majorBidi"/>
          <w:bCs/>
          <w:iCs/>
          <w:sz w:val="24"/>
          <w:szCs w:val="24"/>
        </w:rPr>
        <w:t>index</w:t>
      </w:r>
      <w:r w:rsidR="000E0D0A" w:rsidRPr="00FA08A8">
        <w:rPr>
          <w:rFonts w:asciiTheme="majorBidi" w:eastAsia="Times New Roman" w:hAnsiTheme="majorBidi" w:cstheme="majorBidi"/>
          <w:b/>
          <w:bCs/>
          <w:i/>
          <w:iCs/>
          <w:sz w:val="24"/>
          <w:szCs w:val="24"/>
        </w:rPr>
        <w:t xml:space="preserve"> </w:t>
      </w:r>
      <w:r w:rsidRPr="006A11DC">
        <w:rPr>
          <w:rFonts w:asciiTheme="majorBidi" w:eastAsia="Times New Roman" w:hAnsiTheme="majorBidi" w:cstheme="majorBidi"/>
          <w:bCs/>
          <w:iCs/>
          <w:sz w:val="24"/>
          <w:szCs w:val="24"/>
        </w:rPr>
        <w:t xml:space="preserve">in order to evaluate foresight maturity among police </w:t>
      </w:r>
      <w:r w:rsidR="006A11DC">
        <w:rPr>
          <w:rFonts w:asciiTheme="majorBidi" w:eastAsia="Times New Roman" w:hAnsiTheme="majorBidi" w:cstheme="majorBidi"/>
          <w:bCs/>
          <w:iCs/>
          <w:sz w:val="24"/>
          <w:szCs w:val="24"/>
        </w:rPr>
        <w:t>officers</w:t>
      </w:r>
      <w:r w:rsidRPr="006A11DC">
        <w:rPr>
          <w:rFonts w:asciiTheme="majorBidi" w:eastAsia="Times New Roman" w:hAnsiTheme="majorBidi" w:cstheme="majorBidi"/>
          <w:bCs/>
          <w:iCs/>
          <w:sz w:val="24"/>
          <w:szCs w:val="24"/>
        </w:rPr>
        <w:t xml:space="preserve"> in ADP</w:t>
      </w:r>
      <w:r w:rsidRPr="00FA08A8">
        <w:rPr>
          <w:rFonts w:asciiTheme="majorBidi" w:eastAsia="Times New Roman" w:hAnsiTheme="majorBidi" w:cstheme="majorBidi"/>
          <w:sz w:val="24"/>
          <w:szCs w:val="24"/>
        </w:rPr>
        <w:t xml:space="preserve">, </w:t>
      </w:r>
      <w:r w:rsidR="00D82FC1" w:rsidRPr="00FA08A8">
        <w:rPr>
          <w:rFonts w:asciiTheme="majorBidi" w:eastAsia="Times New Roman" w:hAnsiTheme="majorBidi" w:cstheme="majorBidi"/>
          <w:sz w:val="24"/>
          <w:szCs w:val="24"/>
        </w:rPr>
        <w:t xml:space="preserve">considering </w:t>
      </w:r>
      <w:r w:rsidRPr="00FA08A8">
        <w:rPr>
          <w:rFonts w:asciiTheme="majorBidi" w:eastAsia="Times New Roman" w:hAnsiTheme="majorBidi" w:cstheme="majorBidi"/>
          <w:sz w:val="24"/>
          <w:szCs w:val="24"/>
        </w:rPr>
        <w:t>the most important disciplines</w:t>
      </w:r>
      <w:r w:rsidR="00D82FC1" w:rsidRPr="00FA08A8">
        <w:rPr>
          <w:rFonts w:asciiTheme="majorBidi" w:eastAsia="Times New Roman" w:hAnsiTheme="majorBidi" w:cstheme="majorBidi"/>
          <w:sz w:val="24"/>
          <w:szCs w:val="24"/>
        </w:rPr>
        <w:t xml:space="preserve">—namely, </w:t>
      </w:r>
      <w:r w:rsidRPr="00FA08A8">
        <w:rPr>
          <w:rFonts w:asciiTheme="majorBidi" w:eastAsia="Times New Roman" w:hAnsiTheme="majorBidi" w:cstheme="majorBidi"/>
          <w:sz w:val="24"/>
          <w:szCs w:val="24"/>
        </w:rPr>
        <w:t>leadership, framing,</w:t>
      </w:r>
      <w:r w:rsidR="00992D55" w:rsidRPr="00FA08A8">
        <w:rPr>
          <w:rFonts w:asciiTheme="majorBidi" w:eastAsia="Times New Roman" w:hAnsiTheme="majorBidi" w:cstheme="majorBidi"/>
          <w:sz w:val="24"/>
          <w:szCs w:val="24"/>
        </w:rPr>
        <w:t xml:space="preserve"> scanning,</w:t>
      </w:r>
      <w:r w:rsidR="00B141CB" w:rsidRPr="00FA08A8">
        <w:rPr>
          <w:rFonts w:asciiTheme="majorBidi" w:eastAsia="Times New Roman" w:hAnsiTheme="majorBidi" w:cstheme="majorBidi"/>
          <w:sz w:val="24"/>
          <w:szCs w:val="24"/>
        </w:rPr>
        <w:t xml:space="preserve"> </w:t>
      </w:r>
      <w:r w:rsidR="006A11DC">
        <w:rPr>
          <w:rFonts w:asciiTheme="majorBidi" w:eastAsia="Times New Roman" w:hAnsiTheme="majorBidi" w:cstheme="majorBidi"/>
          <w:sz w:val="24"/>
          <w:szCs w:val="24"/>
        </w:rPr>
        <w:t>Futuri</w:t>
      </w:r>
      <w:r w:rsidR="006A11DC" w:rsidRPr="00FA08A8">
        <w:rPr>
          <w:rFonts w:asciiTheme="majorBidi" w:eastAsia="Times New Roman" w:hAnsiTheme="majorBidi" w:cstheme="majorBidi"/>
          <w:sz w:val="24"/>
          <w:szCs w:val="24"/>
        </w:rPr>
        <w:t>zing</w:t>
      </w:r>
      <w:r w:rsidR="00B141CB" w:rsidRPr="00FA08A8">
        <w:rPr>
          <w:rFonts w:asciiTheme="majorBidi" w:eastAsia="Times New Roman" w:hAnsiTheme="majorBidi" w:cstheme="majorBidi"/>
          <w:sz w:val="24"/>
          <w:szCs w:val="24"/>
        </w:rPr>
        <w:t>,</w:t>
      </w:r>
      <w:r w:rsidRPr="00FA08A8">
        <w:rPr>
          <w:rFonts w:asciiTheme="majorBidi" w:eastAsia="Times New Roman" w:hAnsiTheme="majorBidi" w:cstheme="majorBidi"/>
          <w:sz w:val="24"/>
          <w:szCs w:val="24"/>
        </w:rPr>
        <w:t xml:space="preserve"> </w:t>
      </w:r>
      <w:r w:rsidR="00B141CB" w:rsidRPr="00FA08A8">
        <w:rPr>
          <w:rFonts w:asciiTheme="majorBidi" w:eastAsia="Times New Roman" w:hAnsiTheme="majorBidi" w:cstheme="majorBidi"/>
          <w:sz w:val="24"/>
          <w:szCs w:val="24"/>
        </w:rPr>
        <w:t xml:space="preserve">visioning, designing and adopting </w:t>
      </w:r>
      <w:r w:rsidR="00B141CB" w:rsidRPr="00FA08A8">
        <w:rPr>
          <w:rFonts w:asciiTheme="majorBidi" w:hAnsiTheme="majorBidi" w:cstheme="majorBidi"/>
        </w:rPr>
        <w:t>(Hines &amp; Bishop, 2006, 2013).</w:t>
      </w:r>
    </w:p>
    <w:p w14:paraId="67A776B7" w14:textId="09EBC94F" w:rsidR="00412B61" w:rsidRPr="00FA08A8" w:rsidRDefault="00412B61" w:rsidP="00474BAA">
      <w:pPr>
        <w:shd w:val="clear" w:color="auto" w:fill="FFFFFF"/>
        <w:spacing w:after="120" w:line="360" w:lineRule="auto"/>
        <w:ind w:firstLine="720"/>
        <w:rPr>
          <w:rFonts w:asciiTheme="majorBidi" w:eastAsia="Times New Roman" w:hAnsiTheme="majorBidi" w:cstheme="majorBidi"/>
          <w:b/>
          <w:bCs/>
          <w:sz w:val="24"/>
          <w:szCs w:val="24"/>
        </w:rPr>
      </w:pPr>
      <w:r w:rsidRPr="00FA08A8">
        <w:rPr>
          <w:rFonts w:asciiTheme="majorBidi" w:eastAsia="Times New Roman" w:hAnsiTheme="majorBidi" w:cstheme="majorBidi"/>
          <w:sz w:val="24"/>
          <w:szCs w:val="24"/>
        </w:rPr>
        <w:t>The major objectives of the present study can be stated as follows</w:t>
      </w:r>
      <w:r w:rsidRPr="00FA08A8">
        <w:rPr>
          <w:rFonts w:asciiTheme="majorBidi" w:eastAsia="Times New Roman" w:hAnsiTheme="majorBidi" w:cstheme="majorBidi"/>
          <w:b/>
          <w:bCs/>
          <w:sz w:val="24"/>
          <w:szCs w:val="24"/>
        </w:rPr>
        <w:t xml:space="preserve">: </w:t>
      </w:r>
    </w:p>
    <w:p w14:paraId="5F4CBC87" w14:textId="459A3898" w:rsidR="004F0DE3" w:rsidRPr="006A11DC" w:rsidRDefault="004F0DE3" w:rsidP="00307D6D">
      <w:pPr>
        <w:pStyle w:val="ListParagraph"/>
        <w:numPr>
          <w:ilvl w:val="0"/>
          <w:numId w:val="2"/>
        </w:numPr>
        <w:spacing w:after="120" w:line="360" w:lineRule="auto"/>
        <w:jc w:val="both"/>
        <w:rPr>
          <w:rFonts w:asciiTheme="majorBidi" w:hAnsiTheme="majorBidi" w:cstheme="majorBidi"/>
          <w:sz w:val="24"/>
          <w:szCs w:val="24"/>
        </w:rPr>
      </w:pPr>
      <w:r w:rsidRPr="006A11DC">
        <w:rPr>
          <w:rFonts w:asciiTheme="majorBidi" w:hAnsiTheme="majorBidi" w:cstheme="majorBidi"/>
          <w:sz w:val="24"/>
          <w:szCs w:val="24"/>
        </w:rPr>
        <w:t xml:space="preserve">To evaluate the existing literature regarding foresight in the government by conducting a </w:t>
      </w:r>
      <w:r w:rsidRPr="006A11DC">
        <w:rPr>
          <w:rFonts w:asciiTheme="majorBidi" w:hAnsiTheme="majorBidi" w:cstheme="majorBidi"/>
          <w:iCs/>
          <w:sz w:val="24"/>
          <w:szCs w:val="24"/>
        </w:rPr>
        <w:t>systematic</w:t>
      </w:r>
      <w:r w:rsidR="008B617F" w:rsidRPr="006A11DC">
        <w:rPr>
          <w:rFonts w:asciiTheme="majorBidi" w:hAnsiTheme="majorBidi" w:cstheme="majorBidi"/>
          <w:iCs/>
          <w:sz w:val="24"/>
          <w:szCs w:val="24"/>
        </w:rPr>
        <w:t xml:space="preserve"> literature </w:t>
      </w:r>
      <w:r w:rsidRPr="006A11DC">
        <w:rPr>
          <w:rFonts w:asciiTheme="majorBidi" w:hAnsiTheme="majorBidi" w:cstheme="majorBidi"/>
          <w:iCs/>
          <w:sz w:val="24"/>
          <w:szCs w:val="24"/>
        </w:rPr>
        <w:t>review</w:t>
      </w:r>
      <w:r w:rsidR="00307D6D" w:rsidRPr="006A11DC">
        <w:rPr>
          <w:rFonts w:asciiTheme="majorBidi" w:hAnsiTheme="majorBidi" w:cstheme="majorBidi" w:hint="cs"/>
          <w:i/>
          <w:iCs/>
          <w:sz w:val="24"/>
          <w:szCs w:val="24"/>
          <w:rtl/>
        </w:rPr>
        <w:t>.</w:t>
      </w:r>
    </w:p>
    <w:p w14:paraId="0A1A8497" w14:textId="2E783AB9" w:rsidR="00A071F5" w:rsidRPr="006A11DC" w:rsidRDefault="00A071F5" w:rsidP="003F3A0B">
      <w:pPr>
        <w:pStyle w:val="ListParagraph"/>
        <w:numPr>
          <w:ilvl w:val="0"/>
          <w:numId w:val="2"/>
        </w:numPr>
        <w:spacing w:after="120" w:line="360" w:lineRule="auto"/>
        <w:jc w:val="both"/>
        <w:rPr>
          <w:rFonts w:asciiTheme="majorBidi" w:hAnsiTheme="majorBidi" w:cstheme="majorBidi"/>
          <w:b/>
          <w:i/>
          <w:sz w:val="24"/>
          <w:szCs w:val="24"/>
        </w:rPr>
      </w:pPr>
      <w:r w:rsidRPr="006A11DC">
        <w:rPr>
          <w:rFonts w:asciiTheme="majorBidi" w:hAnsiTheme="majorBidi" w:cstheme="majorBidi"/>
          <w:sz w:val="24"/>
          <w:szCs w:val="24"/>
        </w:rPr>
        <w:t xml:space="preserve">To develop a version of </w:t>
      </w:r>
      <w:r w:rsidR="00633454" w:rsidRPr="006A11DC">
        <w:rPr>
          <w:rFonts w:asciiTheme="majorBidi" w:hAnsiTheme="majorBidi" w:cstheme="majorBidi"/>
          <w:sz w:val="24"/>
          <w:szCs w:val="24"/>
        </w:rPr>
        <w:t>the</w:t>
      </w:r>
      <w:r w:rsidRPr="006A11DC">
        <w:rPr>
          <w:rFonts w:asciiTheme="majorBidi" w:hAnsiTheme="majorBidi" w:cstheme="majorBidi"/>
          <w:sz w:val="24"/>
          <w:szCs w:val="24"/>
        </w:rPr>
        <w:t xml:space="preserve"> foresight maturity </w:t>
      </w:r>
      <w:r w:rsidR="00A605EC" w:rsidRPr="006A11DC">
        <w:rPr>
          <w:rFonts w:asciiTheme="majorBidi" w:eastAsia="Times New Roman" w:hAnsiTheme="majorBidi" w:cstheme="majorBidi"/>
          <w:sz w:val="24"/>
          <w:szCs w:val="24"/>
        </w:rPr>
        <w:t>index</w:t>
      </w:r>
      <w:r w:rsidR="00A605EC" w:rsidRPr="006A11DC">
        <w:rPr>
          <w:rFonts w:asciiTheme="majorBidi" w:eastAsia="Times New Roman" w:hAnsiTheme="majorBidi" w:cstheme="majorBidi"/>
          <w:b/>
          <w:bCs/>
          <w:i/>
          <w:iCs/>
          <w:sz w:val="24"/>
          <w:szCs w:val="24"/>
        </w:rPr>
        <w:t xml:space="preserve"> </w:t>
      </w:r>
      <w:r w:rsidRPr="006A11DC">
        <w:rPr>
          <w:rFonts w:asciiTheme="majorBidi" w:hAnsiTheme="majorBidi" w:cstheme="majorBidi"/>
          <w:sz w:val="24"/>
          <w:szCs w:val="24"/>
        </w:rPr>
        <w:t>to measure the foresight capabilities and practices in the</w:t>
      </w:r>
      <w:r w:rsidR="006A11DC" w:rsidRPr="006A11DC">
        <w:rPr>
          <w:rFonts w:asciiTheme="majorBidi" w:hAnsiTheme="majorBidi" w:cstheme="majorBidi"/>
          <w:sz w:val="24"/>
          <w:szCs w:val="24"/>
        </w:rPr>
        <w:t xml:space="preserve"> government organisations.</w:t>
      </w:r>
    </w:p>
    <w:p w14:paraId="6C67B925" w14:textId="55EF4435" w:rsidR="00412B61" w:rsidRDefault="00412B61" w:rsidP="003F3A0B">
      <w:pPr>
        <w:pStyle w:val="ListParagraph"/>
        <w:numPr>
          <w:ilvl w:val="0"/>
          <w:numId w:val="2"/>
        </w:numPr>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To evaluate the foresight maturity level and application of foresight in different departments of the ADP.</w:t>
      </w:r>
    </w:p>
    <w:p w14:paraId="57189532" w14:textId="0C2C7025" w:rsidR="00AE4975" w:rsidRPr="00AE4975" w:rsidRDefault="00AE4975" w:rsidP="00AE4975">
      <w:pPr>
        <w:pStyle w:val="ListParagraph"/>
        <w:numPr>
          <w:ilvl w:val="0"/>
          <w:numId w:val="2"/>
        </w:numPr>
        <w:rPr>
          <w:rFonts w:asciiTheme="majorBidi" w:hAnsiTheme="majorBidi" w:cstheme="majorBidi"/>
          <w:sz w:val="24"/>
          <w:szCs w:val="24"/>
        </w:rPr>
      </w:pPr>
      <w:r w:rsidRPr="00AE4975">
        <w:rPr>
          <w:rFonts w:asciiTheme="majorBidi" w:hAnsiTheme="majorBidi" w:cstheme="majorBidi"/>
          <w:sz w:val="24"/>
          <w:szCs w:val="24"/>
        </w:rPr>
        <w:t>To study the relationship between foresight maturity and the familiarity of foresight in different departments of the ADP.</w:t>
      </w:r>
    </w:p>
    <w:p w14:paraId="6236AF69" w14:textId="26BD7E93" w:rsidR="00412B61" w:rsidRPr="00FA08A8" w:rsidRDefault="00412B61" w:rsidP="003F3A0B">
      <w:pPr>
        <w:pStyle w:val="ListParagraph"/>
        <w:numPr>
          <w:ilvl w:val="0"/>
          <w:numId w:val="2"/>
        </w:numPr>
        <w:shd w:val="clear" w:color="auto" w:fill="FFFFFF"/>
        <w:spacing w:after="120" w:line="360" w:lineRule="auto"/>
        <w:jc w:val="both"/>
        <w:rPr>
          <w:rFonts w:asciiTheme="majorBidi" w:eastAsia="Times New Roman" w:hAnsiTheme="majorBidi" w:cstheme="majorBidi"/>
          <w:sz w:val="24"/>
          <w:szCs w:val="24"/>
        </w:rPr>
      </w:pPr>
      <w:r w:rsidRPr="00FA08A8">
        <w:rPr>
          <w:rFonts w:asciiTheme="majorBidi" w:hAnsiTheme="majorBidi" w:cstheme="majorBidi"/>
          <w:sz w:val="24"/>
          <w:szCs w:val="24"/>
        </w:rPr>
        <w:lastRenderedPageBreak/>
        <w:t>To examine the influence of various factors on foresight maturity among the ADP and evaluate the strength of association for each independent factor.</w:t>
      </w:r>
    </w:p>
    <w:p w14:paraId="4EAD8A3E" w14:textId="77777777" w:rsidR="00321E1F" w:rsidRPr="00FA08A8" w:rsidRDefault="00321E1F" w:rsidP="00232454">
      <w:pPr>
        <w:shd w:val="clear" w:color="auto" w:fill="FFFFFF"/>
        <w:spacing w:after="120" w:line="360" w:lineRule="auto"/>
        <w:jc w:val="both"/>
        <w:rPr>
          <w:rFonts w:asciiTheme="majorBidi" w:eastAsia="Times New Roman" w:hAnsiTheme="majorBidi" w:cstheme="majorBidi"/>
          <w:sz w:val="24"/>
          <w:szCs w:val="24"/>
        </w:rPr>
      </w:pPr>
    </w:p>
    <w:p w14:paraId="0D5A5124" w14:textId="76CF0588" w:rsidR="00AD16D4" w:rsidRPr="00FA08A8" w:rsidRDefault="004C0AD5" w:rsidP="00AD16D4">
      <w:pPr>
        <w:pStyle w:val="ListParagraph"/>
        <w:numPr>
          <w:ilvl w:val="1"/>
          <w:numId w:val="17"/>
        </w:numPr>
        <w:shd w:val="clear" w:color="auto" w:fill="FFFFFF"/>
        <w:spacing w:after="120" w:line="360" w:lineRule="auto"/>
        <w:ind w:left="720" w:hanging="720"/>
        <w:jc w:val="both"/>
        <w:rPr>
          <w:rFonts w:asciiTheme="majorBidi" w:eastAsia="Times New Roman" w:hAnsiTheme="majorBidi" w:cstheme="majorBidi"/>
          <w:b/>
          <w:bCs/>
          <w:sz w:val="24"/>
          <w:szCs w:val="24"/>
        </w:rPr>
      </w:pPr>
      <w:bookmarkStart w:id="0" w:name="_Hlk525092936"/>
      <w:r w:rsidRPr="00FA08A8">
        <w:rPr>
          <w:rFonts w:asciiTheme="majorBidi" w:eastAsia="Times New Roman" w:hAnsiTheme="majorBidi" w:cstheme="majorBidi"/>
          <w:b/>
          <w:bCs/>
          <w:sz w:val="24"/>
          <w:szCs w:val="24"/>
        </w:rPr>
        <w:t xml:space="preserve">Conceptual Model </w:t>
      </w:r>
    </w:p>
    <w:p w14:paraId="70E0A3F1" w14:textId="628A8105" w:rsidR="00AD16D4" w:rsidRPr="00FA08A8" w:rsidRDefault="00AD16D4" w:rsidP="00FE23FF">
      <w:pPr>
        <w:pStyle w:val="ListParagraph"/>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In this section, the researcher will identify the variables that will be used in this research. According to the research hypotheses, there are 2 types of variable</w:t>
      </w:r>
      <w:r w:rsidR="00094183">
        <w:rPr>
          <w:rFonts w:asciiTheme="majorBidi" w:hAnsiTheme="majorBidi" w:cstheme="majorBidi"/>
          <w:sz w:val="24"/>
          <w:szCs w:val="24"/>
        </w:rPr>
        <w:t>s</w:t>
      </w:r>
      <w:r w:rsidRPr="00FA08A8">
        <w:rPr>
          <w:rFonts w:asciiTheme="majorBidi" w:hAnsiTheme="majorBidi" w:cstheme="majorBidi"/>
          <w:sz w:val="24"/>
          <w:szCs w:val="24"/>
        </w:rPr>
        <w:t xml:space="preserve">: independent and a dependent variable. The dependent variable is the major concern of this study. It is the major variable, which is subject to inquiry. The dependent variable in this study is "Foresight Maturity". </w:t>
      </w:r>
    </w:p>
    <w:p w14:paraId="434E2EC8" w14:textId="163CD223" w:rsidR="00AD16D4" w:rsidRPr="00FA08A8" w:rsidRDefault="00AD16D4" w:rsidP="00AD16D4">
      <w:pPr>
        <w:spacing w:after="0" w:line="360" w:lineRule="auto"/>
        <w:rPr>
          <w:rFonts w:asciiTheme="majorBidi" w:hAnsiTheme="majorBidi" w:cstheme="majorBidi"/>
          <w:sz w:val="28"/>
          <w:szCs w:val="28"/>
          <w:lang w:val="en-US"/>
        </w:rPr>
      </w:pPr>
      <w:r w:rsidRPr="00FA08A8">
        <w:rPr>
          <w:rFonts w:asciiTheme="majorBidi" w:eastAsia="Times New Roman" w:hAnsiTheme="majorBidi" w:cstheme="majorBidi"/>
          <w:b/>
          <w:bCs/>
          <w:noProof/>
          <w:sz w:val="24"/>
          <w:szCs w:val="24"/>
          <w:lang w:eastAsia="en-GB"/>
        </w:rPr>
        <mc:AlternateContent>
          <mc:Choice Requires="wpg">
            <w:drawing>
              <wp:anchor distT="0" distB="0" distL="114300" distR="114300" simplePos="0" relativeHeight="251695104" behindDoc="1" locked="0" layoutInCell="1" allowOverlap="1" wp14:anchorId="715D7D3D" wp14:editId="0077A1A7">
                <wp:simplePos x="0" y="0"/>
                <wp:positionH relativeFrom="margin">
                  <wp:posOffset>-300355</wp:posOffset>
                </wp:positionH>
                <wp:positionV relativeFrom="paragraph">
                  <wp:posOffset>50800</wp:posOffset>
                </wp:positionV>
                <wp:extent cx="6012815" cy="5322570"/>
                <wp:effectExtent l="0" t="0" r="26035" b="11430"/>
                <wp:wrapTight wrapText="bothSides">
                  <wp:wrapPolygon edited="0">
                    <wp:start x="14850" y="0"/>
                    <wp:lineTo x="14508" y="387"/>
                    <wp:lineTo x="14371" y="773"/>
                    <wp:lineTo x="14166" y="2551"/>
                    <wp:lineTo x="9033" y="7422"/>
                    <wp:lineTo x="3969" y="8117"/>
                    <wp:lineTo x="1506" y="8504"/>
                    <wp:lineTo x="1027" y="9045"/>
                    <wp:lineTo x="274" y="9741"/>
                    <wp:lineTo x="0" y="10746"/>
                    <wp:lineTo x="0" y="12447"/>
                    <wp:lineTo x="479" y="13606"/>
                    <wp:lineTo x="479" y="14534"/>
                    <wp:lineTo x="2874" y="14843"/>
                    <wp:lineTo x="9170" y="14843"/>
                    <wp:lineTo x="14303" y="18554"/>
                    <wp:lineTo x="14440" y="21028"/>
                    <wp:lineTo x="14850" y="21569"/>
                    <wp:lineTo x="14919" y="21569"/>
                    <wp:lineTo x="21146" y="21569"/>
                    <wp:lineTo x="21214" y="21569"/>
                    <wp:lineTo x="21625" y="21105"/>
                    <wp:lineTo x="21625" y="5953"/>
                    <wp:lineTo x="21351" y="4948"/>
                    <wp:lineTo x="21625" y="4639"/>
                    <wp:lineTo x="21625" y="387"/>
                    <wp:lineTo x="21283" y="0"/>
                    <wp:lineTo x="14850" y="0"/>
                  </wp:wrapPolygon>
                </wp:wrapTight>
                <wp:docPr id="39" name="Group 39"/>
                <wp:cNvGraphicFramePr/>
                <a:graphic xmlns:a="http://schemas.openxmlformats.org/drawingml/2006/main">
                  <a:graphicData uri="http://schemas.microsoft.com/office/word/2010/wordprocessingGroup">
                    <wpg:wgp>
                      <wpg:cNvGrpSpPr/>
                      <wpg:grpSpPr>
                        <a:xfrm>
                          <a:off x="0" y="0"/>
                          <a:ext cx="6012815" cy="5322570"/>
                          <a:chOff x="-113851" y="0"/>
                          <a:chExt cx="6599383" cy="5841972"/>
                        </a:xfrm>
                      </wpg:grpSpPr>
                      <wps:wsp>
                        <wps:cNvPr id="33" name="Rectangle: Rounded Corners 33"/>
                        <wps:cNvSpPr>
                          <a:spLocks/>
                        </wps:cNvSpPr>
                        <wps:spPr>
                          <a:xfrm>
                            <a:off x="4310743" y="0"/>
                            <a:ext cx="2174789" cy="1342768"/>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1D0F2" w14:textId="77777777" w:rsidR="00F314B2" w:rsidRPr="00AD16D4" w:rsidRDefault="00F314B2" w:rsidP="00F314B2">
                              <w:pPr>
                                <w:jc w:val="center"/>
                                <w:rPr>
                                  <w:b/>
                                  <w:bCs/>
                                  <w:color w:val="FF0000"/>
                                  <w:sz w:val="32"/>
                                  <w:szCs w:val="32"/>
                                  <w:rtl/>
                                  <w:lang w:bidi="ar-AE"/>
                                </w:rPr>
                              </w:pPr>
                              <w:r w:rsidRPr="00AD16D4">
                                <w:rPr>
                                  <w:b/>
                                  <w:bCs/>
                                  <w:color w:val="FF0000"/>
                                  <w:sz w:val="32"/>
                                  <w:szCs w:val="32"/>
                                  <w:lang w:bidi="ar-AE"/>
                                </w:rPr>
                                <w:t>Demographic</w:t>
                              </w:r>
                            </w:p>
                            <w:p w14:paraId="2A099D92" w14:textId="77777777" w:rsidR="00F314B2" w:rsidRPr="003D423D" w:rsidRDefault="00F314B2" w:rsidP="003D423D">
                              <w:pPr>
                                <w:rPr>
                                  <w:color w:val="000000" w:themeColor="text1"/>
                                  <w:lang w:bidi="ar-AE"/>
                                </w:rPr>
                              </w:pPr>
                              <w:r w:rsidRPr="003D423D">
                                <w:rPr>
                                  <w:color w:val="000000" w:themeColor="text1"/>
                                  <w:lang w:bidi="ar-AE"/>
                                </w:rPr>
                                <w:t>Age, gender. education level. work experience, administrative level</w:t>
                              </w:r>
                            </w:p>
                            <w:p w14:paraId="4DEEB2B8" w14:textId="77777777" w:rsidR="00F314B2" w:rsidRPr="00564BA1" w:rsidRDefault="00F314B2" w:rsidP="00F314B2">
                              <w:pPr>
                                <w:rPr>
                                  <w:color w:val="FF0000"/>
                                  <w:lang w:bidi="ar-A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Rounded Corners 31"/>
                        <wps:cNvSpPr>
                          <a:spLocks/>
                        </wps:cNvSpPr>
                        <wps:spPr>
                          <a:xfrm>
                            <a:off x="4286992" y="1484416"/>
                            <a:ext cx="2189748" cy="1275347"/>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BBC93" w14:textId="7BC5FF70" w:rsidR="00F314B2" w:rsidRPr="00AD16D4" w:rsidRDefault="00F314B2" w:rsidP="00F314B2">
                              <w:pPr>
                                <w:jc w:val="center"/>
                                <w:rPr>
                                  <w:b/>
                                  <w:bCs/>
                                  <w:color w:val="FF0000"/>
                                  <w:sz w:val="32"/>
                                  <w:szCs w:val="32"/>
                                  <w:rtl/>
                                  <w:lang w:bidi="ar-AE"/>
                                </w:rPr>
                              </w:pPr>
                              <w:r w:rsidRPr="00AD16D4">
                                <w:rPr>
                                  <w:b/>
                                  <w:bCs/>
                                  <w:color w:val="FF0000"/>
                                  <w:sz w:val="32"/>
                                  <w:szCs w:val="32"/>
                                  <w:lang w:bidi="ar-AE"/>
                                </w:rPr>
                                <w:t>Administrative</w:t>
                              </w:r>
                            </w:p>
                            <w:p w14:paraId="700E188F" w14:textId="77777777" w:rsidR="00F314B2" w:rsidRPr="00564BA1" w:rsidRDefault="00F314B2" w:rsidP="00F314B2">
                              <w:pPr>
                                <w:rPr>
                                  <w:color w:val="000000" w:themeColor="text1"/>
                                  <w:lang w:bidi="ar-AE"/>
                                </w:rPr>
                              </w:pPr>
                              <w:r w:rsidRPr="00564BA1">
                                <w:rPr>
                                  <w:color w:val="000000" w:themeColor="text1"/>
                                  <w:lang w:bidi="ar-AE"/>
                                </w:rPr>
                                <w:t>Toolkit</w:t>
                              </w:r>
                              <w:r>
                                <w:rPr>
                                  <w:color w:val="000000" w:themeColor="text1"/>
                                  <w:lang w:bidi="ar-AE"/>
                                </w:rPr>
                                <w:t xml:space="preserve">, </w:t>
                              </w:r>
                              <w:r>
                                <w:rPr>
                                  <w:rFonts w:ascii="Calibri" w:hAnsi="Calibri" w:cs="Calibri"/>
                                  <w:color w:val="000000"/>
                                  <w:sz w:val="20"/>
                                  <w:szCs w:val="20"/>
                                </w:rPr>
                                <w:t xml:space="preserve">Training programmes, </w:t>
                              </w:r>
                              <w:r>
                                <w:rPr>
                                  <w:rFonts w:ascii="Calibri" w:hAnsi="Calibri" w:cs="Calibri"/>
                                  <w:color w:val="000000"/>
                                  <w:sz w:val="18"/>
                                  <w:szCs w:val="18"/>
                                </w:rPr>
                                <w:t xml:space="preserve">Future function OR Team work, </w:t>
                              </w:r>
                              <w:r>
                                <w:rPr>
                                  <w:rFonts w:ascii="Calibri" w:hAnsi="Calibri" w:cs="Calibri"/>
                                  <w:color w:val="000000"/>
                                  <w:sz w:val="24"/>
                                  <w:szCs w:val="24"/>
                                </w:rPr>
                                <w:t>Financial support</w:t>
                              </w:r>
                              <w:r>
                                <w:rPr>
                                  <w:rFonts w:ascii="Calibri" w:hAnsi="Calibri" w:cs="Calibri" w:hint="cs"/>
                                  <w:color w:val="000000"/>
                                  <w:sz w:val="24"/>
                                  <w:szCs w:val="24"/>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Rounded Corners 26"/>
                        <wps:cNvSpPr>
                          <a:spLocks/>
                        </wps:cNvSpPr>
                        <wps:spPr>
                          <a:xfrm>
                            <a:off x="4310743" y="2909455"/>
                            <a:ext cx="2165684" cy="1251284"/>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B4AEE1" w14:textId="77777777" w:rsidR="00F314B2" w:rsidRPr="00AD16D4" w:rsidRDefault="00F314B2" w:rsidP="00F314B2">
                              <w:pPr>
                                <w:jc w:val="center"/>
                                <w:rPr>
                                  <w:b/>
                                  <w:bCs/>
                                  <w:color w:val="FF0000"/>
                                  <w:sz w:val="32"/>
                                  <w:szCs w:val="32"/>
                                  <w:lang w:bidi="ar-AE"/>
                                </w:rPr>
                              </w:pPr>
                              <w:r w:rsidRPr="00AD16D4">
                                <w:rPr>
                                  <w:b/>
                                  <w:bCs/>
                                  <w:color w:val="FF0000"/>
                                  <w:sz w:val="32"/>
                                  <w:szCs w:val="32"/>
                                  <w:lang w:bidi="ar-AE"/>
                                </w:rPr>
                                <w:t>Awareness</w:t>
                              </w:r>
                            </w:p>
                            <w:p w14:paraId="1DFFD242" w14:textId="77777777" w:rsidR="00F314B2" w:rsidRPr="00DE49D6" w:rsidRDefault="00F314B2" w:rsidP="00F314B2">
                              <w:pPr>
                                <w:rPr>
                                  <w:color w:val="000000" w:themeColor="text1"/>
                                </w:rPr>
                              </w:pPr>
                              <w:r w:rsidRPr="00DE49D6">
                                <w:rPr>
                                  <w:rFonts w:ascii="Calibri" w:hAnsi="Calibri" w:cs="Calibri"/>
                                  <w:color w:val="000000"/>
                                  <w:sz w:val="18"/>
                                  <w:szCs w:val="18"/>
                                </w:rPr>
                                <w:t>Employees' Familiarity of foresight</w:t>
                              </w:r>
                              <w:r>
                                <w:rPr>
                                  <w:rFonts w:ascii="Calibri" w:hAnsi="Calibri" w:cs="Calibri"/>
                                  <w:color w:val="000000"/>
                                  <w:sz w:val="18"/>
                                  <w:szCs w:val="18"/>
                                </w:rPr>
                                <w:t xml:space="preserve">, </w:t>
                              </w:r>
                              <w:r w:rsidRPr="00DE49D6">
                                <w:rPr>
                                  <w:rFonts w:ascii="Calibri" w:hAnsi="Calibri" w:cs="Calibri"/>
                                  <w:color w:val="000000"/>
                                  <w:sz w:val="18"/>
                                  <w:szCs w:val="18"/>
                                </w:rPr>
                                <w:t>Leadership's familiarity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Rounded Corners 25"/>
                        <wps:cNvSpPr>
                          <a:spLocks/>
                        </wps:cNvSpPr>
                        <wps:spPr>
                          <a:xfrm>
                            <a:off x="4322618" y="4275117"/>
                            <a:ext cx="2153285" cy="156685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05768" w14:textId="0EADD720" w:rsidR="00F314B2" w:rsidRPr="00AD16D4" w:rsidRDefault="00F314B2" w:rsidP="00992B90">
                              <w:pPr>
                                <w:jc w:val="center"/>
                                <w:rPr>
                                  <w:b/>
                                  <w:bCs/>
                                  <w:color w:val="FF0000"/>
                                  <w:sz w:val="28"/>
                                  <w:szCs w:val="28"/>
                                  <w:lang w:bidi="ar-AE"/>
                                </w:rPr>
                              </w:pPr>
                              <w:r w:rsidRPr="00AD16D4">
                                <w:rPr>
                                  <w:b/>
                                  <w:bCs/>
                                  <w:color w:val="FF0000"/>
                                  <w:sz w:val="28"/>
                                  <w:szCs w:val="28"/>
                                  <w:lang w:bidi="ar-AE"/>
                                </w:rPr>
                                <w:t>Understanding of foresight framework</w:t>
                              </w:r>
                            </w:p>
                            <w:p w14:paraId="1BF61C9B" w14:textId="42AAA851" w:rsidR="00F314B2" w:rsidRPr="000F70DB" w:rsidRDefault="00F314B2" w:rsidP="00F314B2">
                              <w:pPr>
                                <w:rPr>
                                  <w:color w:val="000000" w:themeColor="text1"/>
                                </w:rPr>
                              </w:pPr>
                              <w:r>
                                <w:rPr>
                                  <w:rFonts w:ascii="Calibri" w:hAnsi="Calibri" w:cs="Calibri"/>
                                  <w:color w:val="000000"/>
                                  <w:sz w:val="24"/>
                                  <w:szCs w:val="24"/>
                                </w:rPr>
                                <w:t>Framing,</w:t>
                              </w:r>
                              <w:r w:rsidR="003D423D">
                                <w:rPr>
                                  <w:rFonts w:ascii="Calibri" w:hAnsi="Calibri" w:cs="Calibri"/>
                                  <w:color w:val="000000"/>
                                  <w:sz w:val="24"/>
                                  <w:szCs w:val="24"/>
                                </w:rPr>
                                <w:t xml:space="preserve"> </w:t>
                              </w:r>
                              <w:r>
                                <w:rPr>
                                  <w:rFonts w:ascii="Calibri" w:hAnsi="Calibri" w:cs="Calibri"/>
                                  <w:color w:val="000000"/>
                                  <w:sz w:val="24"/>
                                  <w:szCs w:val="24"/>
                                </w:rPr>
                                <w:t xml:space="preserve">Scanning, </w:t>
                              </w:r>
                              <w:proofErr w:type="spellStart"/>
                              <w:r>
                                <w:rPr>
                                  <w:rFonts w:ascii="Calibri" w:hAnsi="Calibri" w:cs="Calibri"/>
                                  <w:color w:val="000000"/>
                                  <w:sz w:val="24"/>
                                  <w:szCs w:val="24"/>
                                </w:rPr>
                                <w:t>Futuring</w:t>
                              </w:r>
                              <w:proofErr w:type="spellEnd"/>
                              <w:r>
                                <w:rPr>
                                  <w:rFonts w:ascii="Calibri" w:hAnsi="Calibri" w:cs="Calibri"/>
                                  <w:color w:val="000000"/>
                                  <w:sz w:val="24"/>
                                  <w:szCs w:val="24"/>
                                </w:rPr>
                                <w:t>, Visioning, Designing, Adopting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a:spLocks/>
                        </wps:cNvSpPr>
                        <wps:spPr>
                          <a:xfrm>
                            <a:off x="-113851" y="2276874"/>
                            <a:ext cx="1704113" cy="1702071"/>
                          </a:xfrm>
                          <a:prstGeom prst="ellipse">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D118E3" w14:textId="77777777" w:rsidR="00F314B2" w:rsidRPr="00F54E5D" w:rsidRDefault="00F314B2" w:rsidP="00F314B2">
                              <w:pPr>
                                <w:jc w:val="center"/>
                                <w:rPr>
                                  <w:b/>
                                  <w:bCs/>
                                  <w:color w:val="FFFFFF" w:themeColor="background1"/>
                                  <w:sz w:val="36"/>
                                  <w:szCs w:val="36"/>
                                  <w:lang w:bidi="ar-AE"/>
                                </w:rPr>
                              </w:pPr>
                              <w:r w:rsidRPr="00F54E5D">
                                <w:rPr>
                                  <w:b/>
                                  <w:bCs/>
                                  <w:color w:val="FFFFFF" w:themeColor="background1"/>
                                  <w:sz w:val="36"/>
                                  <w:szCs w:val="36"/>
                                  <w:lang w:bidi="ar-AE"/>
                                </w:rPr>
                                <w:t>Foresight Maturity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Arrow Connector 35"/>
                        <wps:cNvCnPr/>
                        <wps:spPr>
                          <a:xfrm flipH="1">
                            <a:off x="1638795" y="712520"/>
                            <a:ext cx="2637183" cy="2239617"/>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6" name="Straight Arrow Connector 36"/>
                        <wps:cNvCnPr/>
                        <wps:spPr>
                          <a:xfrm flipH="1">
                            <a:off x="1710047" y="2244437"/>
                            <a:ext cx="2597316" cy="781878"/>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7" name="Straight Arrow Connector 37"/>
                        <wps:cNvCnPr/>
                        <wps:spPr>
                          <a:xfrm flipH="1" flipV="1">
                            <a:off x="1733797" y="3123211"/>
                            <a:ext cx="2610678" cy="516835"/>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38" name="Straight Arrow Connector 38"/>
                        <wps:cNvCnPr/>
                        <wps:spPr>
                          <a:xfrm flipH="1" flipV="1">
                            <a:off x="1638795" y="3313216"/>
                            <a:ext cx="2703251" cy="1696278"/>
                          </a:xfrm>
                          <a:prstGeom prst="straightConnector1">
                            <a:avLst/>
                          </a:prstGeom>
                          <a:ln w="34925">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15D7D3D" id="Group 39" o:spid="_x0000_s1026" style="position:absolute;margin-left:-23.65pt;margin-top:4pt;width:473.45pt;height:419.1pt;z-index:-251621376;mso-position-horizontal-relative:margin;mso-width-relative:margin;mso-height-relative:margin" coordorigin="-1138" coordsize="65993,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">
                <v:roundrect id="Rectangle: Rounded Corners 33" o:spid="_x0000_s1027" style="position:absolute;left:43107;width:21748;height:134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" fillcolor="white [3212]" strokecolor="black [3213]" strokeweight="1pt">
                  <v:stroke joinstyle="miter"/>
                  <v:path arrowok="t"/>
                  <v:textbox>
                    <w:txbxContent>
                      <w:p w14:paraId="3991D0F2" w14:textId="77777777" w:rsidR="00F314B2" w:rsidRPr="00AD16D4" w:rsidRDefault="00F314B2" w:rsidP="00F314B2">
                        <w:pPr>
                          <w:jc w:val="center"/>
                          <w:rPr>
                            <w:b/>
                            <w:bCs/>
                            <w:color w:val="FF0000"/>
                            <w:sz w:val="32"/>
                            <w:szCs w:val="32"/>
                            <w:rtl/>
                            <w:lang w:bidi="ar-AE"/>
                          </w:rPr>
                        </w:pPr>
                        <w:r w:rsidRPr="00AD16D4">
                          <w:rPr>
                            <w:b/>
                            <w:bCs/>
                            <w:color w:val="FF0000"/>
                            <w:sz w:val="32"/>
                            <w:szCs w:val="32"/>
                            <w:lang w:bidi="ar-AE"/>
                          </w:rPr>
                          <w:t>Demographic</w:t>
                        </w:r>
                      </w:p>
                      <w:p w14:paraId="2A099D92" w14:textId="77777777" w:rsidR="00F314B2" w:rsidRPr="003D423D" w:rsidRDefault="00F314B2" w:rsidP="003D423D">
                        <w:pPr>
                          <w:rPr>
                            <w:color w:val="000000" w:themeColor="text1"/>
                            <w:lang w:bidi="ar-AE"/>
                          </w:rPr>
                        </w:pPr>
                        <w:r w:rsidRPr="003D423D">
                          <w:rPr>
                            <w:color w:val="000000" w:themeColor="text1"/>
                            <w:lang w:bidi="ar-AE"/>
                          </w:rPr>
                          <w:t>Age, gender. education level. work experience, administrative level</w:t>
                        </w:r>
                      </w:p>
                      <w:p w14:paraId="4DEEB2B8" w14:textId="77777777" w:rsidR="00F314B2" w:rsidRPr="00564BA1" w:rsidRDefault="00F314B2" w:rsidP="00F314B2">
                        <w:pPr>
                          <w:rPr>
                            <w:color w:val="FF0000"/>
                            <w:lang w:bidi="ar-AE"/>
                          </w:rPr>
                        </w:pPr>
                      </w:p>
                    </w:txbxContent>
                  </v:textbox>
                </v:roundrect>
                <v:roundrect id="Rectangle: Rounded Corners 31" o:spid="_x0000_s1028" style="position:absolute;left:42869;top:14844;width:21898;height:12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" fillcolor="white [3212]" strokecolor="black [3213]" strokeweight="1pt">
                  <v:stroke joinstyle="miter"/>
                  <v:path arrowok="t"/>
                  <v:textbox>
                    <w:txbxContent>
                      <w:p w14:paraId="31CBBC93" w14:textId="7BC5FF70" w:rsidR="00F314B2" w:rsidRPr="00AD16D4" w:rsidRDefault="00F314B2" w:rsidP="00F314B2">
                        <w:pPr>
                          <w:jc w:val="center"/>
                          <w:rPr>
                            <w:b/>
                            <w:bCs/>
                            <w:color w:val="FF0000"/>
                            <w:sz w:val="32"/>
                            <w:szCs w:val="32"/>
                            <w:rtl/>
                            <w:lang w:bidi="ar-AE"/>
                          </w:rPr>
                        </w:pPr>
                        <w:r w:rsidRPr="00AD16D4">
                          <w:rPr>
                            <w:b/>
                            <w:bCs/>
                            <w:color w:val="FF0000"/>
                            <w:sz w:val="32"/>
                            <w:szCs w:val="32"/>
                            <w:lang w:bidi="ar-AE"/>
                          </w:rPr>
                          <w:t>Administrative</w:t>
                        </w:r>
                      </w:p>
                      <w:p w14:paraId="700E188F" w14:textId="77777777" w:rsidR="00F314B2" w:rsidRPr="00564BA1" w:rsidRDefault="00F314B2" w:rsidP="00F314B2">
                        <w:pPr>
                          <w:rPr>
                            <w:color w:val="000000" w:themeColor="text1"/>
                            <w:lang w:bidi="ar-AE"/>
                          </w:rPr>
                        </w:pPr>
                        <w:r w:rsidRPr="00564BA1">
                          <w:rPr>
                            <w:color w:val="000000" w:themeColor="text1"/>
                            <w:lang w:bidi="ar-AE"/>
                          </w:rPr>
                          <w:t>Toolkit</w:t>
                        </w:r>
                        <w:r>
                          <w:rPr>
                            <w:color w:val="000000" w:themeColor="text1"/>
                            <w:lang w:bidi="ar-AE"/>
                          </w:rPr>
                          <w:t xml:space="preserve">, </w:t>
                        </w:r>
                        <w:r>
                          <w:rPr>
                            <w:rFonts w:ascii="Calibri" w:hAnsi="Calibri" w:cs="Calibri"/>
                            <w:color w:val="000000"/>
                            <w:sz w:val="20"/>
                            <w:szCs w:val="20"/>
                          </w:rPr>
                          <w:t xml:space="preserve">Training programmes, </w:t>
                        </w:r>
                        <w:r>
                          <w:rPr>
                            <w:rFonts w:ascii="Calibri" w:hAnsi="Calibri" w:cs="Calibri"/>
                            <w:color w:val="000000"/>
                            <w:sz w:val="18"/>
                            <w:szCs w:val="18"/>
                          </w:rPr>
                          <w:t xml:space="preserve">Future function OR Team work, </w:t>
                        </w:r>
                        <w:r>
                          <w:rPr>
                            <w:rFonts w:ascii="Calibri" w:hAnsi="Calibri" w:cs="Calibri"/>
                            <w:color w:val="000000"/>
                            <w:sz w:val="24"/>
                            <w:szCs w:val="24"/>
                          </w:rPr>
                          <w:t>Financial support</w:t>
                        </w:r>
                        <w:r>
                          <w:rPr>
                            <w:rFonts w:ascii="Calibri" w:hAnsi="Calibri" w:cs="Calibri" w:hint="cs"/>
                            <w:color w:val="000000"/>
                            <w:sz w:val="24"/>
                            <w:szCs w:val="24"/>
                            <w:rtl/>
                          </w:rPr>
                          <w:t>.</w:t>
                        </w:r>
                      </w:p>
                    </w:txbxContent>
                  </v:textbox>
                </v:roundrect>
                <v:roundrect id="Rectangle: Rounded Corners 26" o:spid="_x0000_s1029" style="position:absolute;left:43107;top:29094;width:21657;height:12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" fillcolor="white [3212]" strokecolor="black [3213]" strokeweight="1pt">
                  <v:stroke joinstyle="miter"/>
                  <v:path arrowok="t"/>
                  <v:textbox>
                    <w:txbxContent>
                      <w:p w14:paraId="5BB4AEE1" w14:textId="77777777" w:rsidR="00F314B2" w:rsidRPr="00AD16D4" w:rsidRDefault="00F314B2" w:rsidP="00F314B2">
                        <w:pPr>
                          <w:jc w:val="center"/>
                          <w:rPr>
                            <w:b/>
                            <w:bCs/>
                            <w:color w:val="FF0000"/>
                            <w:sz w:val="32"/>
                            <w:szCs w:val="32"/>
                            <w:lang w:bidi="ar-AE"/>
                          </w:rPr>
                        </w:pPr>
                        <w:r w:rsidRPr="00AD16D4">
                          <w:rPr>
                            <w:b/>
                            <w:bCs/>
                            <w:color w:val="FF0000"/>
                            <w:sz w:val="32"/>
                            <w:szCs w:val="32"/>
                            <w:lang w:bidi="ar-AE"/>
                          </w:rPr>
                          <w:t>Awareness</w:t>
                        </w:r>
                      </w:p>
                      <w:p w14:paraId="1DFFD242" w14:textId="77777777" w:rsidR="00F314B2" w:rsidRPr="00DE49D6" w:rsidRDefault="00F314B2" w:rsidP="00F314B2">
                        <w:pPr>
                          <w:rPr>
                            <w:color w:val="000000" w:themeColor="text1"/>
                          </w:rPr>
                        </w:pPr>
                        <w:r w:rsidRPr="00DE49D6">
                          <w:rPr>
                            <w:rFonts w:ascii="Calibri" w:hAnsi="Calibri" w:cs="Calibri"/>
                            <w:color w:val="000000"/>
                            <w:sz w:val="18"/>
                            <w:szCs w:val="18"/>
                          </w:rPr>
                          <w:t>Employees' Familiarity of foresight</w:t>
                        </w:r>
                        <w:r>
                          <w:rPr>
                            <w:rFonts w:ascii="Calibri" w:hAnsi="Calibri" w:cs="Calibri"/>
                            <w:color w:val="000000"/>
                            <w:sz w:val="18"/>
                            <w:szCs w:val="18"/>
                          </w:rPr>
                          <w:t xml:space="preserve">, </w:t>
                        </w:r>
                        <w:r w:rsidRPr="00DE49D6">
                          <w:rPr>
                            <w:rFonts w:ascii="Calibri" w:hAnsi="Calibri" w:cs="Calibri"/>
                            <w:color w:val="000000"/>
                            <w:sz w:val="18"/>
                            <w:szCs w:val="18"/>
                          </w:rPr>
                          <w:t>Leadership's familiarity and support</w:t>
                        </w:r>
                      </w:p>
                    </w:txbxContent>
                  </v:textbox>
                </v:roundrect>
                <v:roundrect id="Rectangle: Rounded Corners 25" o:spid="_x0000_s1030" style="position:absolute;left:43226;top:42751;width:21533;height:15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" fillcolor="white [3212]" strokecolor="black [3213]" strokeweight="1pt">
                  <v:stroke joinstyle="miter"/>
                  <v:path arrowok="t"/>
                  <v:textbox>
                    <w:txbxContent>
                      <w:p w14:paraId="66105768" w14:textId="0EADD720" w:rsidR="00F314B2" w:rsidRPr="00AD16D4" w:rsidRDefault="00F314B2" w:rsidP="00992B90">
                        <w:pPr>
                          <w:jc w:val="center"/>
                          <w:rPr>
                            <w:b/>
                            <w:bCs/>
                            <w:color w:val="FF0000"/>
                            <w:sz w:val="28"/>
                            <w:szCs w:val="28"/>
                            <w:lang w:bidi="ar-AE"/>
                          </w:rPr>
                        </w:pPr>
                        <w:r w:rsidRPr="00AD16D4">
                          <w:rPr>
                            <w:b/>
                            <w:bCs/>
                            <w:color w:val="FF0000"/>
                            <w:sz w:val="28"/>
                            <w:szCs w:val="28"/>
                            <w:lang w:bidi="ar-AE"/>
                          </w:rPr>
                          <w:t>Understanding of foresight framework</w:t>
                        </w:r>
                      </w:p>
                      <w:p w14:paraId="1BF61C9B" w14:textId="42AAA851" w:rsidR="00F314B2" w:rsidRPr="000F70DB" w:rsidRDefault="00F314B2" w:rsidP="00F314B2">
                        <w:pPr>
                          <w:rPr>
                            <w:color w:val="000000" w:themeColor="text1"/>
                          </w:rPr>
                        </w:pPr>
                        <w:r>
                          <w:rPr>
                            <w:rFonts w:ascii="Calibri" w:hAnsi="Calibri" w:cs="Calibri"/>
                            <w:color w:val="000000"/>
                            <w:sz w:val="24"/>
                            <w:szCs w:val="24"/>
                          </w:rPr>
                          <w:t>Framing,</w:t>
                        </w:r>
                        <w:r w:rsidR="003D423D">
                          <w:rPr>
                            <w:rFonts w:ascii="Calibri" w:hAnsi="Calibri" w:cs="Calibri"/>
                            <w:color w:val="000000"/>
                            <w:sz w:val="24"/>
                            <w:szCs w:val="24"/>
                          </w:rPr>
                          <w:t xml:space="preserve"> </w:t>
                        </w:r>
                        <w:r>
                          <w:rPr>
                            <w:rFonts w:ascii="Calibri" w:hAnsi="Calibri" w:cs="Calibri"/>
                            <w:color w:val="000000"/>
                            <w:sz w:val="24"/>
                            <w:szCs w:val="24"/>
                          </w:rPr>
                          <w:t xml:space="preserve">Scanning, </w:t>
                        </w:r>
                        <w:proofErr w:type="spellStart"/>
                        <w:r>
                          <w:rPr>
                            <w:rFonts w:ascii="Calibri" w:hAnsi="Calibri" w:cs="Calibri"/>
                            <w:color w:val="000000"/>
                            <w:sz w:val="24"/>
                            <w:szCs w:val="24"/>
                          </w:rPr>
                          <w:t>Futuring</w:t>
                        </w:r>
                        <w:proofErr w:type="spellEnd"/>
                        <w:r>
                          <w:rPr>
                            <w:rFonts w:ascii="Calibri" w:hAnsi="Calibri" w:cs="Calibri"/>
                            <w:color w:val="000000"/>
                            <w:sz w:val="24"/>
                            <w:szCs w:val="24"/>
                          </w:rPr>
                          <w:t>, Visioning, Designing, Adopting</w:t>
                        </w:r>
                      </w:p>
                    </w:txbxContent>
                  </v:textbox>
                </v:roundrect>
                <v:oval id="Oval 30" o:spid="_x0000_s1031" style="position:absolute;left:-1138;top:22768;width:17040;height:17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" fillcolor="#00b050" strokecolor="black [3213]" strokeweight="1pt">
                  <v:stroke joinstyle="miter"/>
                  <v:path arrowok="t"/>
                  <v:textbox>
                    <w:txbxContent>
                      <w:p w14:paraId="67D118E3" w14:textId="77777777" w:rsidR="00F314B2" w:rsidRPr="00F54E5D" w:rsidRDefault="00F314B2" w:rsidP="00F314B2">
                        <w:pPr>
                          <w:jc w:val="center"/>
                          <w:rPr>
                            <w:b/>
                            <w:bCs/>
                            <w:color w:val="FFFFFF" w:themeColor="background1"/>
                            <w:sz w:val="36"/>
                            <w:szCs w:val="36"/>
                            <w:lang w:bidi="ar-AE"/>
                          </w:rPr>
                        </w:pPr>
                        <w:r w:rsidRPr="00F54E5D">
                          <w:rPr>
                            <w:b/>
                            <w:bCs/>
                            <w:color w:val="FFFFFF" w:themeColor="background1"/>
                            <w:sz w:val="36"/>
                            <w:szCs w:val="36"/>
                            <w:lang w:bidi="ar-AE"/>
                          </w:rPr>
                          <w:t>Foresight Maturity</w:t>
                        </w:r>
                      </w:p>
                    </w:txbxContent>
                  </v:textbox>
                </v:oval>
                <v:shapetype id="_x0000_t32" coordsize="21600,21600" o:spt="32" o:oned="t" path="m,l21600,21600e" filled="f">
                  <v:path arrowok="t" fillok="f" o:connecttype="none"/>
                  <o:lock v:ext="edit" shapetype="t"/>
                </v:shapetype>
                <v:shape id="Straight Arrow Connector 35" o:spid="_x0000_s1032" type="#_x0000_t32" style="position:absolute;left:16387;top:7125;width:26372;height:223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" strokecolor="#c00000" strokeweight="2.75pt">
                  <v:stroke endarrow="block" joinstyle="miter"/>
                </v:shape>
                <v:shape id="Straight Arrow Connector 36" o:spid="_x0000_s1033" type="#_x0000_t32" style="position:absolute;left:17100;top:22444;width:25973;height:7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" strokecolor="#c00000" strokeweight="2.75pt">
                  <v:stroke endarrow="block" joinstyle="miter"/>
                </v:shape>
                <v:shape id="Straight Arrow Connector 37" o:spid="_x0000_s1034" type="#_x0000_t32" style="position:absolute;left:17337;top:31232;width:26107;height:51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" strokecolor="#c00000" strokeweight="2.75pt">
                  <v:stroke endarrow="block" joinstyle="miter"/>
                </v:shape>
                <v:shape id="Straight Arrow Connector 38" o:spid="_x0000_s1035" type="#_x0000_t32" style="position:absolute;left:16387;top:33132;width:27033;height:1696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" strokecolor="#c00000" strokeweight="2.75pt">
                  <v:stroke endarrow="block" joinstyle="miter"/>
                </v:shape>
                <w10:wrap type="tight" anchorx="margin"/>
              </v:group>
            </w:pict>
          </mc:Fallback>
        </mc:AlternateContent>
      </w:r>
    </w:p>
    <w:p w14:paraId="34D721A0" w14:textId="234B2E52" w:rsidR="00AD16D4" w:rsidRPr="00FA08A8" w:rsidRDefault="00AD16D4" w:rsidP="00AD16D4">
      <w:pPr>
        <w:shd w:val="clear" w:color="auto" w:fill="FFFFFF"/>
        <w:spacing w:after="120" w:line="360" w:lineRule="auto"/>
        <w:jc w:val="both"/>
        <w:rPr>
          <w:rFonts w:asciiTheme="majorBidi" w:eastAsia="Times New Roman" w:hAnsiTheme="majorBidi" w:cstheme="majorBidi"/>
          <w:b/>
          <w:bCs/>
          <w:sz w:val="24"/>
          <w:szCs w:val="24"/>
        </w:rPr>
      </w:pPr>
    </w:p>
    <w:bookmarkEnd w:id="0"/>
    <w:p w14:paraId="1C2D333F" w14:textId="3F56273E" w:rsidR="00F314B2" w:rsidRPr="00FA08A8" w:rsidRDefault="00F314B2" w:rsidP="00F314B2">
      <w:pPr>
        <w:spacing w:after="120" w:line="360" w:lineRule="auto"/>
        <w:jc w:val="both"/>
        <w:rPr>
          <w:rFonts w:asciiTheme="majorBidi" w:eastAsia="Times New Roman" w:hAnsiTheme="majorBidi" w:cstheme="majorBidi"/>
          <w:sz w:val="24"/>
          <w:szCs w:val="24"/>
        </w:rPr>
      </w:pPr>
    </w:p>
    <w:p w14:paraId="3C032F71" w14:textId="498998FE" w:rsidR="00F314B2" w:rsidRPr="00FA08A8" w:rsidRDefault="00F314B2" w:rsidP="00F314B2">
      <w:pPr>
        <w:spacing w:after="120" w:line="360" w:lineRule="auto"/>
        <w:jc w:val="both"/>
        <w:rPr>
          <w:rFonts w:asciiTheme="majorBidi" w:eastAsia="Times New Roman" w:hAnsiTheme="majorBidi" w:cstheme="majorBidi"/>
          <w:sz w:val="24"/>
          <w:szCs w:val="24"/>
        </w:rPr>
      </w:pPr>
    </w:p>
    <w:p w14:paraId="182E0487" w14:textId="29BD9432" w:rsidR="00F314B2" w:rsidRPr="00FA08A8" w:rsidRDefault="00F314B2" w:rsidP="00AD16D4">
      <w:pPr>
        <w:bidi/>
        <w:rPr>
          <w:rFonts w:asciiTheme="majorBidi" w:hAnsiTheme="majorBidi" w:cstheme="majorBidi"/>
          <w:rtl/>
        </w:rPr>
      </w:pPr>
    </w:p>
    <w:p w14:paraId="3870757A" w14:textId="7D634D2E" w:rsidR="00F314B2" w:rsidRPr="00FA08A8" w:rsidRDefault="00F314B2" w:rsidP="00F314B2">
      <w:pPr>
        <w:bidi/>
        <w:rPr>
          <w:rFonts w:asciiTheme="majorBidi" w:hAnsiTheme="majorBidi" w:cstheme="majorBidi"/>
          <w:rtl/>
        </w:rPr>
      </w:pPr>
    </w:p>
    <w:p w14:paraId="4D579945" w14:textId="0C9894EC" w:rsidR="00F314B2" w:rsidRPr="00FA08A8" w:rsidRDefault="00F314B2" w:rsidP="00F314B2">
      <w:pPr>
        <w:bidi/>
        <w:rPr>
          <w:rFonts w:asciiTheme="majorBidi" w:hAnsiTheme="majorBidi" w:cstheme="majorBidi"/>
          <w:rtl/>
        </w:rPr>
      </w:pPr>
    </w:p>
    <w:p w14:paraId="349FBEA3" w14:textId="1FA14A8D" w:rsidR="00F314B2" w:rsidRPr="00FA08A8" w:rsidRDefault="00F314B2" w:rsidP="00F314B2">
      <w:pPr>
        <w:bidi/>
        <w:rPr>
          <w:rFonts w:asciiTheme="majorBidi" w:hAnsiTheme="majorBidi" w:cstheme="majorBidi"/>
          <w:rtl/>
        </w:rPr>
      </w:pPr>
    </w:p>
    <w:p w14:paraId="6F61537F" w14:textId="50CF692F" w:rsidR="00F314B2" w:rsidRPr="00FA08A8" w:rsidRDefault="00F314B2" w:rsidP="00F314B2">
      <w:pPr>
        <w:bidi/>
        <w:rPr>
          <w:rFonts w:asciiTheme="majorBidi" w:hAnsiTheme="majorBidi" w:cstheme="majorBidi"/>
          <w:rtl/>
        </w:rPr>
      </w:pPr>
    </w:p>
    <w:p w14:paraId="03CD18A4" w14:textId="4003074B" w:rsidR="00F314B2" w:rsidRPr="00FA08A8" w:rsidRDefault="00AD16D4" w:rsidP="00F314B2">
      <w:pPr>
        <w:bidi/>
        <w:rPr>
          <w:rFonts w:asciiTheme="majorBidi" w:hAnsiTheme="majorBidi" w:cstheme="majorBidi"/>
          <w:rtl/>
        </w:rPr>
      </w:pPr>
      <w:r w:rsidRPr="00FA08A8">
        <w:rPr>
          <w:rFonts w:asciiTheme="majorBidi" w:hAnsiTheme="majorBidi" w:cstheme="majorBidi"/>
          <w:noProof/>
          <w:rtl/>
          <w:lang w:eastAsia="en-GB"/>
        </w:rPr>
        <mc:AlternateContent>
          <mc:Choice Requires="wps">
            <w:drawing>
              <wp:anchor distT="0" distB="0" distL="114300" distR="114300" simplePos="0" relativeHeight="251686912" behindDoc="0" locked="0" layoutInCell="1" allowOverlap="1" wp14:anchorId="2B7D4ABA" wp14:editId="5F0C0176">
                <wp:simplePos x="0" y="0"/>
                <wp:positionH relativeFrom="column">
                  <wp:posOffset>-231557</wp:posOffset>
                </wp:positionH>
                <wp:positionV relativeFrom="paragraph">
                  <wp:posOffset>207569</wp:posOffset>
                </wp:positionV>
                <wp:extent cx="2337435" cy="395786"/>
                <wp:effectExtent l="0" t="0" r="5715"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7435" cy="395786"/>
                        </a:xfrm>
                        <a:prstGeom prst="rect">
                          <a:avLst/>
                        </a:prstGeom>
                        <a:solidFill>
                          <a:schemeClr val="lt1"/>
                        </a:solidFill>
                        <a:ln w="6350">
                          <a:noFill/>
                        </a:ln>
                      </wps:spPr>
                      <wps:txbx>
                        <w:txbxContent>
                          <w:p w14:paraId="4BB42865" w14:textId="77777777" w:rsidR="00F314B2" w:rsidRPr="006F19C2" w:rsidRDefault="00F314B2" w:rsidP="00F314B2">
                            <w:pPr>
                              <w:spacing w:after="120" w:line="360" w:lineRule="auto"/>
                              <w:jc w:val="center"/>
                              <w:rPr>
                                <w:rFonts w:asciiTheme="majorBidi" w:hAnsiTheme="majorBidi" w:cstheme="majorBidi"/>
                                <w:b/>
                                <w:bCs/>
                                <w:sz w:val="24"/>
                                <w:szCs w:val="24"/>
                              </w:rPr>
                            </w:pPr>
                            <w:r w:rsidRPr="001C3DB1">
                              <w:rPr>
                                <w:rFonts w:asciiTheme="majorBidi" w:hAnsiTheme="majorBidi" w:cstheme="majorBidi"/>
                                <w:b/>
                                <w:bCs/>
                                <w:sz w:val="24"/>
                                <w:szCs w:val="24"/>
                              </w:rPr>
                              <w:t>Figure1: Conceptual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B7D4ABA" id="_x0000_t202" coordsize="21600,21600" o:spt="202" path="m,l,21600r21600,l21600,xe">
                <v:stroke joinstyle="miter"/>
                <v:path gradientshapeok="t" o:connecttype="rect"/>
              </v:shapetype>
              <v:shape id="Text Box 24" o:spid="_x0000_s1036" type="#_x0000_t202" style="position:absolute;left:0;text-align:left;margin-left:-18.25pt;margin-top:16.35pt;width:184.05pt;height:31.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" fillcolor="white [3201]" stroked="f" strokeweight=".5pt">
                <v:textbox>
                  <w:txbxContent>
                    <w:p w14:paraId="4BB42865" w14:textId="77777777" w:rsidR="00F314B2" w:rsidRPr="006F19C2" w:rsidRDefault="00F314B2" w:rsidP="00F314B2">
                      <w:pPr>
                        <w:spacing w:after="120" w:line="360" w:lineRule="auto"/>
                        <w:jc w:val="center"/>
                        <w:rPr>
                          <w:rFonts w:asciiTheme="majorBidi" w:hAnsiTheme="majorBidi" w:cstheme="majorBidi"/>
                          <w:b/>
                          <w:bCs/>
                          <w:sz w:val="24"/>
                          <w:szCs w:val="24"/>
                        </w:rPr>
                      </w:pPr>
                      <w:r w:rsidRPr="001C3DB1">
                        <w:rPr>
                          <w:rFonts w:asciiTheme="majorBidi" w:hAnsiTheme="majorBidi" w:cstheme="majorBidi"/>
                          <w:b/>
                          <w:bCs/>
                          <w:sz w:val="24"/>
                          <w:szCs w:val="24"/>
                        </w:rPr>
                        <w:t>Figure1: Conceptual Model</w:t>
                      </w:r>
                    </w:p>
                  </w:txbxContent>
                </v:textbox>
              </v:shape>
            </w:pict>
          </mc:Fallback>
        </mc:AlternateContent>
      </w:r>
    </w:p>
    <w:p w14:paraId="6E36F576" w14:textId="0782F170" w:rsidR="00F314B2" w:rsidRPr="00FA08A8" w:rsidRDefault="00F314B2" w:rsidP="00F314B2">
      <w:pPr>
        <w:bidi/>
        <w:rPr>
          <w:rFonts w:asciiTheme="majorBidi" w:hAnsiTheme="majorBidi" w:cstheme="majorBidi"/>
          <w:rtl/>
        </w:rPr>
      </w:pPr>
    </w:p>
    <w:p w14:paraId="4D739E50" w14:textId="35C1C48F" w:rsidR="00F314B2" w:rsidRPr="00FA08A8" w:rsidRDefault="00F314B2" w:rsidP="00F314B2">
      <w:pPr>
        <w:bidi/>
        <w:rPr>
          <w:rFonts w:asciiTheme="majorBidi" w:hAnsiTheme="majorBidi" w:cstheme="majorBidi"/>
          <w:rtl/>
        </w:rPr>
      </w:pPr>
    </w:p>
    <w:p w14:paraId="3446FF86" w14:textId="77777777" w:rsidR="00FE23FF" w:rsidRPr="00FA08A8" w:rsidRDefault="00FE23FF" w:rsidP="00F314B2">
      <w:pPr>
        <w:rPr>
          <w:rFonts w:asciiTheme="majorBidi" w:hAnsiTheme="majorBidi" w:cstheme="majorBidi"/>
          <w:sz w:val="28"/>
          <w:szCs w:val="28"/>
          <w:lang w:val="en-US"/>
        </w:rPr>
      </w:pPr>
    </w:p>
    <w:p w14:paraId="293AE9CC" w14:textId="77777777" w:rsidR="00AE4975" w:rsidRDefault="00AE4975" w:rsidP="00D90FAC">
      <w:pPr>
        <w:spacing w:line="360" w:lineRule="auto"/>
        <w:rPr>
          <w:rFonts w:asciiTheme="majorBidi" w:hAnsiTheme="majorBidi" w:cstheme="majorBidi"/>
          <w:b/>
          <w:bCs/>
          <w:sz w:val="28"/>
          <w:szCs w:val="28"/>
          <w:lang w:val="en-US"/>
        </w:rPr>
      </w:pPr>
    </w:p>
    <w:p w14:paraId="1CE61111" w14:textId="77777777" w:rsidR="00AE4975" w:rsidRDefault="00AE4975" w:rsidP="00D90FAC">
      <w:pPr>
        <w:spacing w:line="360" w:lineRule="auto"/>
        <w:rPr>
          <w:rFonts w:asciiTheme="majorBidi" w:hAnsiTheme="majorBidi" w:cstheme="majorBidi"/>
          <w:b/>
          <w:bCs/>
          <w:sz w:val="28"/>
          <w:szCs w:val="28"/>
          <w:lang w:val="en-US"/>
        </w:rPr>
      </w:pPr>
    </w:p>
    <w:p w14:paraId="5CA2AD30" w14:textId="5427FB71" w:rsidR="00F314B2" w:rsidRPr="00FA08A8" w:rsidRDefault="00F314B2" w:rsidP="00D90FAC">
      <w:pPr>
        <w:spacing w:line="360" w:lineRule="auto"/>
        <w:rPr>
          <w:rFonts w:asciiTheme="majorBidi" w:hAnsiTheme="majorBidi" w:cstheme="majorBidi"/>
          <w:b/>
          <w:bCs/>
          <w:sz w:val="28"/>
          <w:szCs w:val="28"/>
          <w:lang w:val="en-US"/>
        </w:rPr>
      </w:pPr>
      <w:r w:rsidRPr="00FA08A8">
        <w:rPr>
          <w:rFonts w:asciiTheme="majorBidi" w:hAnsiTheme="majorBidi" w:cstheme="majorBidi"/>
          <w:b/>
          <w:bCs/>
          <w:sz w:val="28"/>
          <w:szCs w:val="28"/>
          <w:lang w:val="en-US"/>
        </w:rPr>
        <w:lastRenderedPageBreak/>
        <w:t xml:space="preserve">Independent variables: </w:t>
      </w:r>
    </w:p>
    <w:p w14:paraId="67DAF97B" w14:textId="656A772E" w:rsidR="00F314B2" w:rsidRPr="00094C33" w:rsidRDefault="00F314B2" w:rsidP="00D90FAC">
      <w:pPr>
        <w:shd w:val="clear" w:color="auto" w:fill="FFFFFF"/>
        <w:spacing w:after="120" w:line="360" w:lineRule="auto"/>
        <w:jc w:val="both"/>
        <w:rPr>
          <w:rFonts w:asciiTheme="majorBidi" w:hAnsiTheme="majorBidi" w:cstheme="majorBidi"/>
          <w:b/>
          <w:i/>
          <w:sz w:val="24"/>
          <w:szCs w:val="24"/>
        </w:rPr>
      </w:pPr>
      <w:r w:rsidRPr="00FA08A8">
        <w:rPr>
          <w:rFonts w:asciiTheme="majorBidi" w:hAnsiTheme="majorBidi" w:cstheme="majorBidi"/>
          <w:b/>
          <w:bCs/>
          <w:sz w:val="24"/>
          <w:szCs w:val="24"/>
          <w:lang w:val="en-US"/>
        </w:rPr>
        <w:t xml:space="preserve">The first section: </w:t>
      </w:r>
      <w:r w:rsidRPr="00FA08A8">
        <w:rPr>
          <w:rFonts w:asciiTheme="majorBidi" w:hAnsiTheme="majorBidi" w:cstheme="majorBidi"/>
          <w:sz w:val="24"/>
          <w:szCs w:val="24"/>
        </w:rPr>
        <w:t xml:space="preserve">the demographic independent variables and their impact on foresight maturity, they </w:t>
      </w:r>
      <w:r w:rsidR="00AE4975">
        <w:rPr>
          <w:rFonts w:asciiTheme="majorBidi" w:hAnsiTheme="majorBidi" w:cstheme="majorBidi"/>
          <w:sz w:val="24"/>
          <w:szCs w:val="24"/>
        </w:rPr>
        <w:t>comprise of:</w:t>
      </w:r>
    </w:p>
    <w:p w14:paraId="170A42AE" w14:textId="712A1D07" w:rsidR="00F314B2" w:rsidRPr="00FA08A8" w:rsidRDefault="00F314B2" w:rsidP="00D90FAC">
      <w:p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 xml:space="preserve">Gender, age, work experience, academic qualification, and the administrative level. </w:t>
      </w:r>
    </w:p>
    <w:p w14:paraId="7FACD25E" w14:textId="406B17D2" w:rsidR="00F314B2" w:rsidRPr="00A65985" w:rsidRDefault="00F314B2" w:rsidP="00D90FAC">
      <w:pPr>
        <w:shd w:val="clear" w:color="auto" w:fill="FFFFFF"/>
        <w:spacing w:after="120" w:line="360" w:lineRule="auto"/>
        <w:jc w:val="both"/>
        <w:rPr>
          <w:rFonts w:asciiTheme="majorBidi" w:hAnsiTheme="majorBidi" w:cstheme="majorBidi"/>
          <w:b/>
          <w:i/>
          <w:sz w:val="24"/>
          <w:szCs w:val="24"/>
        </w:rPr>
      </w:pPr>
      <w:r w:rsidRPr="00FA08A8">
        <w:rPr>
          <w:rFonts w:asciiTheme="majorBidi" w:hAnsiTheme="majorBidi" w:cstheme="majorBidi"/>
          <w:sz w:val="24"/>
          <w:szCs w:val="24"/>
        </w:rPr>
        <w:t xml:space="preserve">The following figure shows the relationship between the first section of the independent variables and the dependent variable: </w:t>
      </w:r>
    </w:p>
    <w:p w14:paraId="240F5317" w14:textId="77777777" w:rsidR="00F314B2" w:rsidRPr="00FA08A8" w:rsidRDefault="00F314B2" w:rsidP="00F314B2">
      <w:pPr>
        <w:autoSpaceDE w:val="0"/>
        <w:autoSpaceDN w:val="0"/>
        <w:bidi/>
        <w:adjustRightInd w:val="0"/>
        <w:spacing w:after="0" w:line="240" w:lineRule="auto"/>
        <w:rPr>
          <w:rFonts w:asciiTheme="majorBidi" w:hAnsiTheme="majorBidi" w:cstheme="majorBidi"/>
          <w:sz w:val="28"/>
          <w:szCs w:val="28"/>
          <w:rtl/>
        </w:rPr>
      </w:pPr>
    </w:p>
    <w:p w14:paraId="7AF36568" w14:textId="77777777" w:rsidR="00F314B2" w:rsidRPr="00FA08A8" w:rsidRDefault="00F314B2" w:rsidP="00F314B2">
      <w:pPr>
        <w:autoSpaceDE w:val="0"/>
        <w:autoSpaceDN w:val="0"/>
        <w:bidi/>
        <w:adjustRightInd w:val="0"/>
        <w:spacing w:after="0" w:line="240" w:lineRule="auto"/>
        <w:rPr>
          <w:rFonts w:asciiTheme="majorBidi" w:hAnsiTheme="majorBidi" w:cstheme="majorBidi"/>
          <w:sz w:val="28"/>
          <w:szCs w:val="28"/>
          <w:rtl/>
        </w:rPr>
      </w:pPr>
      <w:r w:rsidRPr="00FA08A8">
        <w:rPr>
          <w:rFonts w:asciiTheme="majorBidi" w:hAnsiTheme="majorBidi" w:cstheme="majorBidi"/>
          <w:noProof/>
          <w:sz w:val="28"/>
          <w:szCs w:val="28"/>
          <w:rtl/>
          <w:lang w:eastAsia="en-GB"/>
        </w:rPr>
        <w:drawing>
          <wp:inline distT="0" distB="0" distL="0" distR="0" wp14:anchorId="50B762DB" wp14:editId="51181F9A">
            <wp:extent cx="5486400" cy="3200400"/>
            <wp:effectExtent l="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6862EA1" w14:textId="77777777" w:rsidR="00F314B2" w:rsidRPr="00FA08A8" w:rsidRDefault="00F314B2" w:rsidP="00F314B2">
      <w:pPr>
        <w:bidi/>
        <w:rPr>
          <w:rFonts w:asciiTheme="majorBidi" w:hAnsiTheme="majorBidi" w:cstheme="majorBidi"/>
        </w:rPr>
      </w:pPr>
    </w:p>
    <w:p w14:paraId="44B7CD66" w14:textId="3B308D00" w:rsidR="00F314B2" w:rsidRPr="00FA08A8" w:rsidRDefault="00F314B2" w:rsidP="00F314B2">
      <w:pPr>
        <w:bidi/>
        <w:rPr>
          <w:rFonts w:asciiTheme="majorBidi" w:hAnsiTheme="majorBidi" w:cstheme="majorBidi"/>
        </w:rPr>
      </w:pPr>
      <w:r w:rsidRPr="00FA08A8">
        <w:rPr>
          <w:rFonts w:asciiTheme="majorBidi" w:hAnsiTheme="majorBidi" w:cstheme="majorBidi"/>
          <w:noProof/>
          <w:lang w:eastAsia="en-GB"/>
        </w:rPr>
        <mc:AlternateContent>
          <mc:Choice Requires="wps">
            <w:drawing>
              <wp:anchor distT="0" distB="0" distL="114300" distR="114300" simplePos="0" relativeHeight="251685888" behindDoc="0" locked="0" layoutInCell="1" allowOverlap="1" wp14:anchorId="00A89AAA" wp14:editId="09D85E12">
                <wp:simplePos x="0" y="0"/>
                <wp:positionH relativeFrom="column">
                  <wp:posOffset>318770</wp:posOffset>
                </wp:positionH>
                <wp:positionV relativeFrom="paragraph">
                  <wp:posOffset>38735</wp:posOffset>
                </wp:positionV>
                <wp:extent cx="5106670" cy="76263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6670" cy="762635"/>
                        </a:xfrm>
                        <a:prstGeom prst="rect">
                          <a:avLst/>
                        </a:prstGeom>
                        <a:solidFill>
                          <a:schemeClr val="lt1"/>
                        </a:solidFill>
                        <a:ln w="6350">
                          <a:noFill/>
                        </a:ln>
                      </wps:spPr>
                      <wps:txbx>
                        <w:txbxContent>
                          <w:p w14:paraId="597E8C79" w14:textId="2008356B"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2:</w:t>
                            </w:r>
                            <w:r w:rsidRPr="00FE23FF">
                              <w:rPr>
                                <w:rFonts w:cs="Arial"/>
                                <w:sz w:val="24"/>
                                <w:szCs w:val="24"/>
                                <w:lang w:val="en-US"/>
                              </w:rPr>
                              <w:t xml:space="preserve"> the relationship between the first section of the independent variables and the dependent variable</w:t>
                            </w:r>
                            <w:r w:rsidR="00A65985">
                              <w:rPr>
                                <w:rFonts w:cs="Arial"/>
                                <w:sz w:val="24"/>
                                <w:szCs w:val="24"/>
                                <w:lang w:val="en-US"/>
                              </w:rPr>
                              <w:t xml:space="preserve"> [Gende</w:t>
                            </w:r>
                            <w:r w:rsidR="00AE4975" w:rsidRPr="00AE4975">
                              <w:rPr>
                                <w:rFonts w:cs="Arial"/>
                                <w:sz w:val="24"/>
                                <w:szCs w:val="24"/>
                                <w:lang w:val="en-US"/>
                              </w:rPr>
                              <w:t>r</w:t>
                            </w:r>
                            <w:r w:rsidR="00A65985">
                              <w:rPr>
                                <w:rFonts w:cs="Arial"/>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A89AAA" id="Text Box 23" o:spid="_x0000_s1037" type="#_x0000_t202" style="position:absolute;left:0;text-align:left;margin-left:25.1pt;margin-top:3.05pt;width:402.1pt;height:6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" fillcolor="white [3201]" stroked="f" strokeweight=".5pt">
                <v:textbox>
                  <w:txbxContent>
                    <w:p w14:paraId="597E8C79" w14:textId="2008356B"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2:</w:t>
                      </w:r>
                      <w:r w:rsidRPr="00FE23FF">
                        <w:rPr>
                          <w:rFonts w:cs="Arial"/>
                          <w:sz w:val="24"/>
                          <w:szCs w:val="24"/>
                          <w:lang w:val="en-US"/>
                        </w:rPr>
                        <w:t xml:space="preserve"> the relationship between the first section of the independent variables and the dependent variable</w:t>
                      </w:r>
                      <w:r w:rsidR="00A65985">
                        <w:rPr>
                          <w:rFonts w:cs="Arial"/>
                          <w:sz w:val="24"/>
                          <w:szCs w:val="24"/>
                          <w:lang w:val="en-US"/>
                        </w:rPr>
                        <w:t xml:space="preserve"> [Gende</w:t>
                      </w:r>
                      <w:r w:rsidR="00AE4975" w:rsidRPr="00AE4975">
                        <w:rPr>
                          <w:rFonts w:cs="Arial"/>
                          <w:sz w:val="24"/>
                          <w:szCs w:val="24"/>
                          <w:lang w:val="en-US"/>
                        </w:rPr>
                        <w:t>r</w:t>
                      </w:r>
                      <w:r w:rsidR="00A65985">
                        <w:rPr>
                          <w:rFonts w:cs="Arial"/>
                          <w:sz w:val="24"/>
                          <w:szCs w:val="24"/>
                          <w:lang w:val="en-US"/>
                        </w:rPr>
                        <w:t>]</w:t>
                      </w:r>
                    </w:p>
                  </w:txbxContent>
                </v:textbox>
              </v:shape>
            </w:pict>
          </mc:Fallback>
        </mc:AlternateContent>
      </w:r>
    </w:p>
    <w:p w14:paraId="5A4FA602" w14:textId="77777777" w:rsidR="00F314B2" w:rsidRPr="00FA08A8" w:rsidRDefault="00F314B2" w:rsidP="00F314B2">
      <w:pPr>
        <w:bidi/>
        <w:rPr>
          <w:rFonts w:asciiTheme="majorBidi" w:hAnsiTheme="majorBidi" w:cstheme="majorBidi"/>
        </w:rPr>
      </w:pPr>
    </w:p>
    <w:p w14:paraId="3CA08068" w14:textId="77777777" w:rsidR="00F314B2" w:rsidRPr="00FA08A8" w:rsidRDefault="00F314B2" w:rsidP="00F314B2">
      <w:pPr>
        <w:bidi/>
        <w:rPr>
          <w:rFonts w:asciiTheme="majorBidi" w:hAnsiTheme="majorBidi" w:cstheme="majorBidi"/>
        </w:rPr>
      </w:pPr>
    </w:p>
    <w:p w14:paraId="746ADBE9" w14:textId="77777777" w:rsidR="00F314B2" w:rsidRPr="00FA08A8" w:rsidRDefault="00F314B2" w:rsidP="00F314B2">
      <w:pPr>
        <w:rPr>
          <w:rFonts w:asciiTheme="majorBidi" w:hAnsiTheme="majorBidi" w:cstheme="majorBidi"/>
          <w:lang w:val="en-US"/>
        </w:rPr>
      </w:pPr>
    </w:p>
    <w:p w14:paraId="42837A72" w14:textId="3DDA29AB" w:rsidR="00F314B2" w:rsidRPr="00FA08A8" w:rsidRDefault="00F314B2" w:rsidP="00D90FAC">
      <w:pPr>
        <w:spacing w:line="360" w:lineRule="auto"/>
        <w:rPr>
          <w:rFonts w:asciiTheme="majorBidi" w:hAnsiTheme="majorBidi" w:cstheme="majorBidi"/>
          <w:sz w:val="24"/>
          <w:szCs w:val="24"/>
          <w:lang w:val="en-US"/>
        </w:rPr>
      </w:pPr>
      <w:r w:rsidRPr="00FA08A8">
        <w:rPr>
          <w:rFonts w:asciiTheme="majorBidi" w:hAnsiTheme="majorBidi" w:cstheme="majorBidi"/>
          <w:b/>
          <w:bCs/>
          <w:sz w:val="24"/>
          <w:szCs w:val="24"/>
          <w:lang w:val="en-US"/>
        </w:rPr>
        <w:t xml:space="preserve">Section Two: </w:t>
      </w:r>
      <w:r w:rsidRPr="00FA08A8">
        <w:rPr>
          <w:rFonts w:asciiTheme="majorBidi" w:hAnsiTheme="majorBidi" w:cstheme="majorBidi"/>
          <w:sz w:val="24"/>
          <w:szCs w:val="24"/>
          <w:lang w:val="en-US"/>
        </w:rPr>
        <w:t>the independent variables related to administrative organization and its impact on fo</w:t>
      </w:r>
      <w:r w:rsidR="00AE4975">
        <w:rPr>
          <w:rFonts w:asciiTheme="majorBidi" w:hAnsiTheme="majorBidi" w:cstheme="majorBidi"/>
          <w:sz w:val="24"/>
          <w:szCs w:val="24"/>
          <w:lang w:val="en-US"/>
        </w:rPr>
        <w:t>resight maturity, they comprise</w:t>
      </w:r>
      <w:r w:rsidRPr="00FA08A8">
        <w:rPr>
          <w:rFonts w:asciiTheme="majorBidi" w:hAnsiTheme="majorBidi" w:cstheme="majorBidi"/>
          <w:sz w:val="24"/>
          <w:szCs w:val="24"/>
          <w:lang w:val="en-US"/>
        </w:rPr>
        <w:t xml:space="preserve">: </w:t>
      </w:r>
    </w:p>
    <w:p w14:paraId="38219C40" w14:textId="16BB0459" w:rsidR="00F314B2" w:rsidRPr="00FA08A8" w:rsidRDefault="00F314B2" w:rsidP="00D90FAC">
      <w:pPr>
        <w:spacing w:line="360" w:lineRule="auto"/>
        <w:rPr>
          <w:rFonts w:asciiTheme="majorBidi" w:hAnsiTheme="majorBidi" w:cstheme="majorBidi"/>
          <w:sz w:val="24"/>
          <w:szCs w:val="24"/>
          <w:rtl/>
          <w:lang w:val="en-US"/>
        </w:rPr>
      </w:pPr>
      <w:r w:rsidRPr="00FA08A8">
        <w:rPr>
          <w:rFonts w:asciiTheme="majorBidi" w:hAnsiTheme="majorBidi" w:cstheme="majorBidi"/>
          <w:sz w:val="24"/>
          <w:szCs w:val="24"/>
          <w:lang w:val="en-US"/>
        </w:rPr>
        <w:t>The approved foresight toolkit, training programs, future function or foresight team, and the financial support for the future foresight projects and program</w:t>
      </w:r>
      <w:r w:rsidR="00AE4975">
        <w:rPr>
          <w:rFonts w:asciiTheme="majorBidi" w:hAnsiTheme="majorBidi" w:cstheme="majorBidi"/>
          <w:sz w:val="24"/>
          <w:szCs w:val="24"/>
          <w:lang w:val="en-US"/>
        </w:rPr>
        <w:t>s.</w:t>
      </w:r>
    </w:p>
    <w:p w14:paraId="7C741059" w14:textId="561FBDF9" w:rsidR="00F314B2" w:rsidRPr="00FA08A8" w:rsidRDefault="00F314B2" w:rsidP="00D90FAC">
      <w:pPr>
        <w:spacing w:line="360" w:lineRule="auto"/>
        <w:rPr>
          <w:rFonts w:asciiTheme="majorBidi" w:hAnsiTheme="majorBidi" w:cstheme="majorBidi"/>
          <w:sz w:val="24"/>
          <w:szCs w:val="24"/>
          <w:lang w:val="en-US"/>
        </w:rPr>
      </w:pPr>
      <w:r w:rsidRPr="00FA08A8">
        <w:rPr>
          <w:rFonts w:asciiTheme="majorBidi" w:hAnsiTheme="majorBidi" w:cstheme="majorBidi"/>
          <w:sz w:val="24"/>
          <w:szCs w:val="24"/>
          <w:lang w:val="en-US"/>
        </w:rPr>
        <w:t>The following figure shows the relationship between the second section of the independent variables and the dependent variable:</w:t>
      </w:r>
    </w:p>
    <w:p w14:paraId="0BA42304" w14:textId="77777777" w:rsidR="00F314B2" w:rsidRPr="00FA08A8" w:rsidRDefault="00F314B2" w:rsidP="00F314B2">
      <w:pPr>
        <w:rPr>
          <w:rFonts w:asciiTheme="majorBidi" w:hAnsiTheme="majorBidi" w:cstheme="majorBidi"/>
          <w:b/>
          <w:bCs/>
          <w:sz w:val="28"/>
          <w:szCs w:val="28"/>
          <w:lang w:val="en-US" w:bidi="ar-AE"/>
        </w:rPr>
      </w:pPr>
    </w:p>
    <w:p w14:paraId="62654ABE" w14:textId="1C3CD1E2" w:rsidR="00F314B2" w:rsidRPr="00A65985" w:rsidRDefault="00F314B2" w:rsidP="00A65985">
      <w:pPr>
        <w:bidi/>
        <w:rPr>
          <w:rFonts w:asciiTheme="majorBidi" w:hAnsiTheme="majorBidi" w:cstheme="majorBidi"/>
          <w:b/>
          <w:bCs/>
          <w:sz w:val="28"/>
          <w:szCs w:val="28"/>
        </w:rPr>
      </w:pPr>
      <w:r w:rsidRPr="00FA08A8">
        <w:rPr>
          <w:rFonts w:asciiTheme="majorBidi" w:hAnsiTheme="majorBidi" w:cstheme="majorBidi"/>
          <w:noProof/>
          <w:rtl/>
          <w:lang w:eastAsia="en-GB"/>
        </w:rPr>
        <w:lastRenderedPageBreak/>
        <mc:AlternateContent>
          <mc:Choice Requires="wps">
            <w:drawing>
              <wp:anchor distT="0" distB="0" distL="114300" distR="114300" simplePos="0" relativeHeight="251687936" behindDoc="0" locked="0" layoutInCell="1" allowOverlap="1" wp14:anchorId="5F421E1C" wp14:editId="40D48875">
                <wp:simplePos x="0" y="0"/>
                <wp:positionH relativeFrom="margin">
                  <wp:posOffset>457687</wp:posOffset>
                </wp:positionH>
                <wp:positionV relativeFrom="paragraph">
                  <wp:posOffset>3213337</wp:posOffset>
                </wp:positionV>
                <wp:extent cx="5106670" cy="87820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6670" cy="878205"/>
                        </a:xfrm>
                        <a:prstGeom prst="rect">
                          <a:avLst/>
                        </a:prstGeom>
                        <a:solidFill>
                          <a:schemeClr val="lt1"/>
                        </a:solidFill>
                        <a:ln w="6350">
                          <a:noFill/>
                        </a:ln>
                      </wps:spPr>
                      <wps:txbx>
                        <w:txbxContent>
                          <w:p w14:paraId="66DFD95E" w14:textId="77777777"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3:</w:t>
                            </w:r>
                            <w:r w:rsidRPr="00FE23FF">
                              <w:rPr>
                                <w:rFonts w:cs="Arial"/>
                                <w:sz w:val="24"/>
                                <w:szCs w:val="24"/>
                                <w:lang w:val="en-US"/>
                              </w:rPr>
                              <w:t xml:space="preserve"> the relationship between the second section of the independent variables and the dependent variable</w:t>
                            </w:r>
                          </w:p>
                          <w:p w14:paraId="34A2DC11" w14:textId="25CEF57F" w:rsidR="00F314B2" w:rsidRDefault="00F314B2" w:rsidP="00F314B2">
                            <w:pPr>
                              <w:jc w:val="center"/>
                              <w:rPr>
                                <w:rFonts w:ascii="Simplified Arabic" w:hAnsi="Simplified Arabic" w:cs="Simplified Arabic"/>
                                <w:b/>
                                <w:bCs/>
                                <w:sz w:val="28"/>
                                <w:szCs w:val="28"/>
                                <w:lang w:val="en-US"/>
                              </w:rPr>
                            </w:pPr>
                          </w:p>
                          <w:p w14:paraId="0FACD498" w14:textId="77777777" w:rsidR="00A65985" w:rsidRDefault="00A65985" w:rsidP="00F314B2">
                            <w:pPr>
                              <w:jc w:val="center"/>
                              <w:rPr>
                                <w:rFonts w:ascii="Simplified Arabic" w:hAnsi="Simplified Arabic" w:cs="Simplified Arabic"/>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421E1C" id="Text Box 22" o:spid="_x0000_s1038" type="#_x0000_t202" style="position:absolute;left:0;text-align:left;margin-left:36.05pt;margin-top:253pt;width:402.1pt;height:69.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" fillcolor="white [3201]" stroked="f" strokeweight=".5pt">
                <v:textbox>
                  <w:txbxContent>
                    <w:p w14:paraId="66DFD95E" w14:textId="77777777"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3:</w:t>
                      </w:r>
                      <w:r w:rsidRPr="00FE23FF">
                        <w:rPr>
                          <w:rFonts w:cs="Arial"/>
                          <w:sz w:val="24"/>
                          <w:szCs w:val="24"/>
                          <w:lang w:val="en-US"/>
                        </w:rPr>
                        <w:t xml:space="preserve"> the relationship between the second section of the independent variables and the dependent variable</w:t>
                      </w:r>
                    </w:p>
                    <w:p w14:paraId="34A2DC11" w14:textId="25CEF57F" w:rsidR="00F314B2" w:rsidRDefault="00F314B2" w:rsidP="00F314B2">
                      <w:pPr>
                        <w:jc w:val="center"/>
                        <w:rPr>
                          <w:rFonts w:ascii="Simplified Arabic" w:hAnsi="Simplified Arabic" w:cs="Simplified Arabic"/>
                          <w:b/>
                          <w:bCs/>
                          <w:sz w:val="28"/>
                          <w:szCs w:val="28"/>
                          <w:lang w:val="en-US"/>
                        </w:rPr>
                      </w:pPr>
                    </w:p>
                    <w:p w14:paraId="0FACD498" w14:textId="77777777" w:rsidR="00A65985" w:rsidRDefault="00A65985" w:rsidP="00F314B2">
                      <w:pPr>
                        <w:jc w:val="center"/>
                        <w:rPr>
                          <w:rFonts w:ascii="Simplified Arabic" w:hAnsi="Simplified Arabic" w:cs="Simplified Arabic"/>
                          <w:b/>
                          <w:bCs/>
                          <w:sz w:val="28"/>
                          <w:szCs w:val="28"/>
                          <w:lang w:val="en-US"/>
                        </w:rPr>
                      </w:pPr>
                    </w:p>
                  </w:txbxContent>
                </v:textbox>
                <w10:wrap anchorx="margin"/>
              </v:shape>
            </w:pict>
          </mc:Fallback>
        </mc:AlternateContent>
      </w:r>
      <w:r w:rsidRPr="00FA08A8">
        <w:rPr>
          <w:rFonts w:asciiTheme="majorBidi" w:hAnsiTheme="majorBidi" w:cstheme="majorBidi"/>
          <w:b/>
          <w:bCs/>
          <w:noProof/>
          <w:sz w:val="28"/>
          <w:szCs w:val="28"/>
          <w:rtl/>
          <w:lang w:eastAsia="en-GB"/>
        </w:rPr>
        <w:drawing>
          <wp:inline distT="0" distB="0" distL="0" distR="0" wp14:anchorId="26C6A50F" wp14:editId="7D333962">
            <wp:extent cx="5486400" cy="3200400"/>
            <wp:effectExtent l="0" t="0" r="0" b="190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A65985">
        <w:rPr>
          <w:rFonts w:asciiTheme="majorBidi" w:hAnsiTheme="majorBidi" w:cstheme="majorBidi" w:hint="cs"/>
          <w:rtl/>
        </w:rPr>
        <w:t>.]</w:t>
      </w:r>
    </w:p>
    <w:p w14:paraId="62F15933" w14:textId="77777777" w:rsidR="00F314B2" w:rsidRPr="00FA08A8" w:rsidRDefault="00F314B2" w:rsidP="00F314B2">
      <w:pPr>
        <w:bidi/>
        <w:rPr>
          <w:rFonts w:asciiTheme="majorBidi" w:hAnsiTheme="majorBidi" w:cstheme="majorBidi"/>
        </w:rPr>
      </w:pPr>
    </w:p>
    <w:p w14:paraId="1175CCBE" w14:textId="536832BA" w:rsidR="00F314B2" w:rsidRPr="00FA08A8" w:rsidRDefault="00F314B2" w:rsidP="00F314B2">
      <w:pPr>
        <w:rPr>
          <w:rFonts w:asciiTheme="majorBidi" w:hAnsiTheme="majorBidi" w:cstheme="majorBidi"/>
          <w:b/>
          <w:bCs/>
          <w:sz w:val="28"/>
          <w:szCs w:val="28"/>
          <w:lang w:val="en-US"/>
        </w:rPr>
      </w:pPr>
    </w:p>
    <w:p w14:paraId="60A41683" w14:textId="77777777" w:rsidR="00862883" w:rsidRDefault="00862883" w:rsidP="00F314B2">
      <w:pPr>
        <w:rPr>
          <w:rFonts w:asciiTheme="majorBidi" w:hAnsiTheme="majorBidi" w:cstheme="majorBidi"/>
          <w:b/>
          <w:bCs/>
          <w:sz w:val="24"/>
          <w:szCs w:val="24"/>
          <w:lang w:val="en-US"/>
        </w:rPr>
      </w:pPr>
    </w:p>
    <w:p w14:paraId="6F3C523D" w14:textId="676D2151" w:rsidR="00F314B2" w:rsidRPr="00FA08A8" w:rsidRDefault="00F314B2" w:rsidP="00F314B2">
      <w:pPr>
        <w:rPr>
          <w:rFonts w:asciiTheme="majorBidi" w:hAnsiTheme="majorBidi" w:cstheme="majorBidi"/>
          <w:sz w:val="24"/>
          <w:szCs w:val="24"/>
          <w:lang w:val="en-US"/>
        </w:rPr>
      </w:pPr>
      <w:r w:rsidRPr="00FA08A8">
        <w:rPr>
          <w:rFonts w:asciiTheme="majorBidi" w:hAnsiTheme="majorBidi" w:cstheme="majorBidi"/>
          <w:b/>
          <w:bCs/>
          <w:sz w:val="24"/>
          <w:szCs w:val="24"/>
          <w:lang w:val="en-US"/>
        </w:rPr>
        <w:t xml:space="preserve">Third section: </w:t>
      </w:r>
      <w:r w:rsidRPr="00FA08A8">
        <w:rPr>
          <w:rFonts w:asciiTheme="majorBidi" w:hAnsiTheme="majorBidi" w:cstheme="majorBidi"/>
          <w:sz w:val="24"/>
          <w:szCs w:val="24"/>
          <w:lang w:val="en-US"/>
        </w:rPr>
        <w:t xml:space="preserve">the independent variables related to foresight awareness and their impact on foresight maturity, they comprise of: </w:t>
      </w:r>
    </w:p>
    <w:p w14:paraId="782BD75B" w14:textId="5A690338" w:rsidR="00F314B2" w:rsidRPr="00862883" w:rsidRDefault="00F314B2" w:rsidP="00F314B2">
      <w:pPr>
        <w:rPr>
          <w:rFonts w:asciiTheme="majorBidi" w:hAnsiTheme="majorBidi" w:cstheme="majorBidi"/>
          <w:b/>
          <w:i/>
          <w:sz w:val="24"/>
          <w:szCs w:val="24"/>
          <w:lang w:val="en-US"/>
        </w:rPr>
      </w:pPr>
      <w:r w:rsidRPr="00FA08A8">
        <w:rPr>
          <w:rFonts w:asciiTheme="majorBidi" w:hAnsiTheme="majorBidi" w:cstheme="majorBidi"/>
          <w:sz w:val="24"/>
          <w:szCs w:val="24"/>
          <w:lang w:val="en-US"/>
        </w:rPr>
        <w:t>The staff familiarity of future foresight and its programs in the organization and leadership familiarity of the foresight and to what extent they support it.</w:t>
      </w:r>
    </w:p>
    <w:p w14:paraId="44F1BF29" w14:textId="353B6F6C" w:rsidR="00F314B2" w:rsidRPr="00FA08A8" w:rsidRDefault="00FE23FF" w:rsidP="00F314B2">
      <w:pPr>
        <w:bidi/>
        <w:ind w:firstLine="720"/>
        <w:rPr>
          <w:rFonts w:asciiTheme="majorBidi" w:hAnsiTheme="majorBidi" w:cstheme="majorBidi"/>
          <w:rtl/>
        </w:rPr>
      </w:pPr>
      <w:r w:rsidRPr="00FA08A8">
        <w:rPr>
          <w:rFonts w:asciiTheme="majorBidi" w:hAnsiTheme="majorBidi" w:cstheme="majorBidi"/>
          <w:noProof/>
          <w:rtl/>
          <w:lang w:eastAsia="en-GB"/>
        </w:rPr>
        <w:drawing>
          <wp:anchor distT="0" distB="0" distL="114300" distR="114300" simplePos="0" relativeHeight="251696128" behindDoc="0" locked="0" layoutInCell="1" allowOverlap="1" wp14:anchorId="6151F338" wp14:editId="7A1D339B">
            <wp:simplePos x="0" y="0"/>
            <wp:positionH relativeFrom="margin">
              <wp:align>left</wp:align>
            </wp:positionH>
            <wp:positionV relativeFrom="paragraph">
              <wp:posOffset>216172</wp:posOffset>
            </wp:positionV>
            <wp:extent cx="3433665" cy="3200400"/>
            <wp:effectExtent l="0" t="0" r="0" b="0"/>
            <wp:wrapSquare wrapText="bothSides"/>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p>
    <w:p w14:paraId="093F608A" w14:textId="1C3841A7" w:rsidR="00F314B2" w:rsidRPr="00FA08A8" w:rsidRDefault="00F314B2" w:rsidP="00F314B2">
      <w:pPr>
        <w:bidi/>
        <w:ind w:firstLine="720"/>
        <w:rPr>
          <w:rFonts w:asciiTheme="majorBidi" w:hAnsiTheme="majorBidi" w:cstheme="majorBidi"/>
          <w:rtl/>
        </w:rPr>
      </w:pPr>
    </w:p>
    <w:p w14:paraId="169D773C" w14:textId="11338079" w:rsidR="00F314B2" w:rsidRPr="00FA08A8" w:rsidRDefault="00F314B2" w:rsidP="00FE23FF">
      <w:pPr>
        <w:bidi/>
        <w:rPr>
          <w:rFonts w:asciiTheme="majorBidi" w:hAnsiTheme="majorBidi" w:cstheme="majorBidi"/>
          <w:rtl/>
        </w:rPr>
      </w:pPr>
    </w:p>
    <w:p w14:paraId="31F40107" w14:textId="77777777" w:rsidR="00F314B2" w:rsidRPr="00FA08A8" w:rsidRDefault="00F314B2" w:rsidP="00F314B2">
      <w:pPr>
        <w:bidi/>
        <w:ind w:firstLine="720"/>
        <w:rPr>
          <w:rFonts w:asciiTheme="majorBidi" w:hAnsiTheme="majorBidi" w:cstheme="majorBidi"/>
          <w:rtl/>
        </w:rPr>
      </w:pPr>
    </w:p>
    <w:p w14:paraId="78D84746" w14:textId="77777777" w:rsidR="00F314B2" w:rsidRPr="00FA08A8" w:rsidRDefault="00F314B2" w:rsidP="00F314B2">
      <w:pPr>
        <w:bidi/>
        <w:ind w:firstLine="720"/>
        <w:rPr>
          <w:rFonts w:asciiTheme="majorBidi" w:hAnsiTheme="majorBidi" w:cstheme="majorBidi"/>
          <w:rtl/>
          <w:lang w:bidi="ar-AE"/>
        </w:rPr>
      </w:pPr>
    </w:p>
    <w:p w14:paraId="1C33518D" w14:textId="708EBF00" w:rsidR="00F314B2" w:rsidRPr="00FA08A8" w:rsidRDefault="00F314B2" w:rsidP="00F314B2">
      <w:pPr>
        <w:bidi/>
        <w:ind w:firstLine="720"/>
        <w:rPr>
          <w:rFonts w:asciiTheme="majorBidi" w:hAnsiTheme="majorBidi" w:cstheme="majorBidi"/>
          <w:rtl/>
          <w:lang w:bidi="ar-AE"/>
        </w:rPr>
      </w:pPr>
    </w:p>
    <w:p w14:paraId="77CC5148" w14:textId="40950B49" w:rsidR="00F314B2" w:rsidRPr="00FA08A8" w:rsidRDefault="00F314B2" w:rsidP="00F314B2">
      <w:pPr>
        <w:bidi/>
        <w:ind w:firstLine="720"/>
        <w:rPr>
          <w:rFonts w:asciiTheme="majorBidi" w:hAnsiTheme="majorBidi" w:cstheme="majorBidi"/>
          <w:rtl/>
          <w:lang w:bidi="ar-AE"/>
        </w:rPr>
      </w:pPr>
    </w:p>
    <w:p w14:paraId="745726CC" w14:textId="2B00A522" w:rsidR="00F314B2" w:rsidRPr="00FA08A8" w:rsidRDefault="00F314B2" w:rsidP="00F314B2">
      <w:pPr>
        <w:bidi/>
        <w:ind w:firstLine="720"/>
        <w:rPr>
          <w:rFonts w:asciiTheme="majorBidi" w:hAnsiTheme="majorBidi" w:cstheme="majorBidi"/>
          <w:rtl/>
          <w:lang w:bidi="ar-AE"/>
        </w:rPr>
      </w:pPr>
    </w:p>
    <w:p w14:paraId="4E7852D3" w14:textId="2F4266CD" w:rsidR="00F314B2" w:rsidRPr="00FA08A8" w:rsidRDefault="00FE23FF" w:rsidP="00F314B2">
      <w:pPr>
        <w:bidi/>
        <w:ind w:firstLine="720"/>
        <w:rPr>
          <w:rFonts w:asciiTheme="majorBidi" w:hAnsiTheme="majorBidi" w:cstheme="majorBidi"/>
          <w:rtl/>
          <w:lang w:bidi="ar-AE"/>
        </w:rPr>
      </w:pPr>
      <w:r w:rsidRPr="00FA08A8">
        <w:rPr>
          <w:rFonts w:asciiTheme="majorBidi" w:hAnsiTheme="majorBidi" w:cstheme="majorBidi"/>
          <w:noProof/>
          <w:rtl/>
          <w:lang w:eastAsia="en-GB"/>
        </w:rPr>
        <mc:AlternateContent>
          <mc:Choice Requires="wps">
            <w:drawing>
              <wp:anchor distT="0" distB="0" distL="114300" distR="114300" simplePos="0" relativeHeight="251688960" behindDoc="0" locked="0" layoutInCell="1" allowOverlap="1" wp14:anchorId="0689F46A" wp14:editId="216E8D6F">
                <wp:simplePos x="0" y="0"/>
                <wp:positionH relativeFrom="margin">
                  <wp:align>right</wp:align>
                </wp:positionH>
                <wp:positionV relativeFrom="paragraph">
                  <wp:posOffset>137652</wp:posOffset>
                </wp:positionV>
                <wp:extent cx="2836506" cy="810260"/>
                <wp:effectExtent l="0" t="0" r="2540" b="889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6506" cy="810260"/>
                        </a:xfrm>
                        <a:prstGeom prst="rect">
                          <a:avLst/>
                        </a:prstGeom>
                        <a:solidFill>
                          <a:schemeClr val="lt1"/>
                        </a:solidFill>
                        <a:ln w="6350">
                          <a:noFill/>
                        </a:ln>
                      </wps:spPr>
                      <wps:txbx>
                        <w:txbxContent>
                          <w:p w14:paraId="66E147BF" w14:textId="77777777"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4:</w:t>
                            </w:r>
                            <w:r w:rsidRPr="00FE23FF">
                              <w:rPr>
                                <w:rFonts w:cs="Arial"/>
                                <w:sz w:val="24"/>
                                <w:szCs w:val="24"/>
                                <w:lang w:val="en-US"/>
                              </w:rPr>
                              <w:t xml:space="preserve"> the relationship between the third section of the independent variables and the dependent variable</w:t>
                            </w:r>
                          </w:p>
                          <w:p w14:paraId="6B8A66D7" w14:textId="77777777" w:rsidR="00F314B2" w:rsidRPr="00721914" w:rsidRDefault="00F314B2" w:rsidP="00F314B2">
                            <w:pPr>
                              <w:jc w:val="center"/>
                              <w:rPr>
                                <w:rFonts w:ascii="Simplified Arabic" w:hAnsi="Simplified Arabic" w:cs="Simplified Arabic"/>
                                <w:b/>
                                <w:bCs/>
                                <w:sz w:val="28"/>
                                <w:szCs w:val="28"/>
                                <w:rtl/>
                                <w:lang w:val="en-US" w:bidi="ar-A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689F46A" id="Text Box 21" o:spid="_x0000_s1039" type="#_x0000_t202" style="position:absolute;left:0;text-align:left;margin-left:172.15pt;margin-top:10.85pt;width:223.35pt;height:63.8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" fillcolor="white [3201]" stroked="f" strokeweight=".5pt">
                <v:textbox>
                  <w:txbxContent>
                    <w:p w14:paraId="66E147BF" w14:textId="77777777" w:rsidR="00F314B2" w:rsidRPr="00FE23FF" w:rsidRDefault="00F314B2" w:rsidP="00F314B2">
                      <w:pPr>
                        <w:jc w:val="center"/>
                        <w:rPr>
                          <w:rFonts w:ascii="Simplified Arabic" w:hAnsi="Simplified Arabic" w:cs="Simplified Arabic"/>
                          <w:b/>
                          <w:bCs/>
                          <w:sz w:val="24"/>
                          <w:szCs w:val="24"/>
                          <w:lang w:val="en-US"/>
                        </w:rPr>
                      </w:pPr>
                      <w:r w:rsidRPr="00FE23FF">
                        <w:rPr>
                          <w:rFonts w:ascii="Simplified Arabic" w:hAnsi="Simplified Arabic" w:cs="Simplified Arabic"/>
                          <w:b/>
                          <w:bCs/>
                          <w:sz w:val="24"/>
                          <w:szCs w:val="24"/>
                          <w:lang w:val="en-US"/>
                        </w:rPr>
                        <w:t>Figure 4:</w:t>
                      </w:r>
                      <w:r w:rsidRPr="00FE23FF">
                        <w:rPr>
                          <w:rFonts w:cs="Arial"/>
                          <w:sz w:val="24"/>
                          <w:szCs w:val="24"/>
                          <w:lang w:val="en-US"/>
                        </w:rPr>
                        <w:t xml:space="preserve"> the relationship between the third section of the independent variables and the dependent variable</w:t>
                      </w:r>
                    </w:p>
                    <w:p w14:paraId="6B8A66D7" w14:textId="77777777" w:rsidR="00F314B2" w:rsidRPr="00721914" w:rsidRDefault="00F314B2" w:rsidP="00F314B2">
                      <w:pPr>
                        <w:jc w:val="center"/>
                        <w:rPr>
                          <w:rFonts w:ascii="Simplified Arabic" w:hAnsi="Simplified Arabic" w:cs="Simplified Arabic"/>
                          <w:b/>
                          <w:bCs/>
                          <w:sz w:val="28"/>
                          <w:szCs w:val="28"/>
                          <w:rtl/>
                          <w:lang w:val="en-US" w:bidi="ar-AE"/>
                        </w:rPr>
                      </w:pPr>
                    </w:p>
                  </w:txbxContent>
                </v:textbox>
                <w10:wrap anchorx="margin"/>
              </v:shape>
            </w:pict>
          </mc:Fallback>
        </mc:AlternateContent>
      </w:r>
    </w:p>
    <w:p w14:paraId="790E4616" w14:textId="53495CE4" w:rsidR="00F314B2" w:rsidRPr="00FA08A8" w:rsidRDefault="00F314B2" w:rsidP="00F314B2">
      <w:pPr>
        <w:bidi/>
        <w:ind w:firstLine="720"/>
        <w:rPr>
          <w:rFonts w:asciiTheme="majorBidi" w:hAnsiTheme="majorBidi" w:cstheme="majorBidi"/>
          <w:rtl/>
          <w:lang w:bidi="ar-AE"/>
        </w:rPr>
      </w:pPr>
    </w:p>
    <w:p w14:paraId="33A3A73D" w14:textId="77777777" w:rsidR="00F314B2" w:rsidRPr="00FA08A8" w:rsidRDefault="00F314B2" w:rsidP="00F314B2">
      <w:pPr>
        <w:bidi/>
        <w:ind w:firstLine="720"/>
        <w:rPr>
          <w:rFonts w:asciiTheme="majorBidi" w:hAnsiTheme="majorBidi" w:cstheme="majorBidi"/>
          <w:rtl/>
          <w:lang w:bidi="ar-AE"/>
        </w:rPr>
      </w:pPr>
    </w:p>
    <w:p w14:paraId="2B2E7F0F" w14:textId="406AD9AA" w:rsidR="00F314B2" w:rsidRPr="00FA08A8" w:rsidRDefault="00F314B2" w:rsidP="00663433">
      <w:pPr>
        <w:bidi/>
        <w:rPr>
          <w:rFonts w:asciiTheme="majorBidi" w:hAnsiTheme="majorBidi" w:cstheme="majorBidi"/>
          <w:rtl/>
          <w:lang w:bidi="ar-AE"/>
        </w:rPr>
      </w:pPr>
    </w:p>
    <w:p w14:paraId="36C313B9" w14:textId="77777777" w:rsidR="00862883" w:rsidRDefault="00862883" w:rsidP="00F314B2">
      <w:pPr>
        <w:rPr>
          <w:rFonts w:asciiTheme="majorBidi" w:hAnsiTheme="majorBidi" w:cstheme="majorBidi"/>
          <w:b/>
          <w:bCs/>
          <w:sz w:val="24"/>
          <w:szCs w:val="24"/>
          <w:lang w:val="en-US"/>
        </w:rPr>
      </w:pPr>
    </w:p>
    <w:p w14:paraId="41EFDB51" w14:textId="77777777" w:rsidR="00862883" w:rsidRDefault="00862883" w:rsidP="00F314B2">
      <w:pPr>
        <w:rPr>
          <w:rFonts w:asciiTheme="majorBidi" w:hAnsiTheme="majorBidi" w:cstheme="majorBidi"/>
          <w:b/>
          <w:bCs/>
          <w:sz w:val="24"/>
          <w:szCs w:val="24"/>
          <w:lang w:val="en-US"/>
        </w:rPr>
      </w:pPr>
    </w:p>
    <w:p w14:paraId="126EE7AD" w14:textId="77777777" w:rsidR="00862883" w:rsidRDefault="00862883" w:rsidP="00F314B2">
      <w:pPr>
        <w:rPr>
          <w:rFonts w:asciiTheme="majorBidi" w:hAnsiTheme="majorBidi" w:cstheme="majorBidi"/>
          <w:b/>
          <w:bCs/>
          <w:sz w:val="24"/>
          <w:szCs w:val="24"/>
          <w:lang w:val="en-US"/>
        </w:rPr>
      </w:pPr>
    </w:p>
    <w:p w14:paraId="31CD3792" w14:textId="0CB838FD" w:rsidR="00F314B2" w:rsidRPr="00FA08A8" w:rsidRDefault="00F314B2" w:rsidP="00F314B2">
      <w:pPr>
        <w:rPr>
          <w:rFonts w:asciiTheme="majorBidi" w:hAnsiTheme="majorBidi" w:cstheme="majorBidi"/>
          <w:sz w:val="24"/>
          <w:szCs w:val="24"/>
          <w:lang w:val="en-US"/>
        </w:rPr>
      </w:pPr>
      <w:r w:rsidRPr="00FA08A8">
        <w:rPr>
          <w:rFonts w:asciiTheme="majorBidi" w:hAnsiTheme="majorBidi" w:cstheme="majorBidi"/>
          <w:b/>
          <w:bCs/>
          <w:sz w:val="24"/>
          <w:szCs w:val="24"/>
          <w:lang w:val="en-US"/>
        </w:rPr>
        <w:t xml:space="preserve">The fourth section: </w:t>
      </w:r>
      <w:r w:rsidRPr="00FA08A8">
        <w:rPr>
          <w:rFonts w:asciiTheme="majorBidi" w:hAnsiTheme="majorBidi" w:cstheme="majorBidi"/>
          <w:sz w:val="24"/>
          <w:szCs w:val="24"/>
          <w:lang w:val="en-US"/>
        </w:rPr>
        <w:t xml:space="preserve">the independent variables related to understanding and applying future foresight framework and their impact on foresight maturity, they comprise of: </w:t>
      </w:r>
    </w:p>
    <w:p w14:paraId="28D99CB4" w14:textId="5E5E278F" w:rsidR="00F314B2" w:rsidRDefault="00F314B2" w:rsidP="00F314B2">
      <w:pPr>
        <w:rPr>
          <w:rFonts w:asciiTheme="majorBidi" w:hAnsiTheme="majorBidi" w:cstheme="majorBidi"/>
          <w:sz w:val="24"/>
          <w:szCs w:val="24"/>
          <w:lang w:val="en-US"/>
        </w:rPr>
      </w:pPr>
      <w:r w:rsidRPr="00FA08A8">
        <w:rPr>
          <w:rFonts w:asciiTheme="majorBidi" w:hAnsiTheme="majorBidi" w:cstheme="majorBidi"/>
          <w:sz w:val="24"/>
          <w:szCs w:val="24"/>
          <w:lang w:val="en-US"/>
        </w:rPr>
        <w:t>Framing, scanning, futuri</w:t>
      </w:r>
      <w:r w:rsidR="00AE4975">
        <w:rPr>
          <w:rFonts w:asciiTheme="majorBidi" w:hAnsiTheme="majorBidi" w:cstheme="majorBidi"/>
          <w:sz w:val="24"/>
          <w:szCs w:val="24"/>
          <w:lang w:val="en-US"/>
        </w:rPr>
        <w:t>zi</w:t>
      </w:r>
      <w:r w:rsidRPr="00FA08A8">
        <w:rPr>
          <w:rFonts w:asciiTheme="majorBidi" w:hAnsiTheme="majorBidi" w:cstheme="majorBidi"/>
          <w:sz w:val="24"/>
          <w:szCs w:val="24"/>
          <w:lang w:val="en-US"/>
        </w:rPr>
        <w:t xml:space="preserve">ng and future alternatives, visioning, designing and adopting  </w:t>
      </w:r>
    </w:p>
    <w:p w14:paraId="3F5D75DD" w14:textId="77777777" w:rsidR="00F314B2" w:rsidRPr="00FA08A8" w:rsidRDefault="00F314B2" w:rsidP="00F314B2">
      <w:pPr>
        <w:bidi/>
        <w:ind w:firstLine="720"/>
        <w:rPr>
          <w:rFonts w:asciiTheme="majorBidi" w:hAnsiTheme="majorBidi" w:cstheme="majorBidi"/>
          <w:rtl/>
        </w:rPr>
      </w:pPr>
      <w:r w:rsidRPr="00FA08A8">
        <w:rPr>
          <w:rFonts w:asciiTheme="majorBidi" w:hAnsiTheme="majorBidi" w:cstheme="majorBidi"/>
          <w:noProof/>
          <w:rtl/>
          <w:lang w:eastAsia="en-GB"/>
        </w:rPr>
        <w:drawing>
          <wp:inline distT="0" distB="0" distL="0" distR="0" wp14:anchorId="50CF4176" wp14:editId="2981A3CE">
            <wp:extent cx="5486400" cy="3200400"/>
            <wp:effectExtent l="0" t="0" r="0" b="190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F7F7C45" w14:textId="4B517AAF" w:rsidR="00F314B2" w:rsidRPr="00FA08A8" w:rsidRDefault="00F314B2" w:rsidP="00F314B2">
      <w:pPr>
        <w:bidi/>
        <w:ind w:firstLine="720"/>
        <w:rPr>
          <w:rFonts w:asciiTheme="majorBidi" w:hAnsiTheme="majorBidi" w:cstheme="majorBidi"/>
          <w:rtl/>
        </w:rPr>
      </w:pPr>
      <w:r w:rsidRPr="00FA08A8">
        <w:rPr>
          <w:rFonts w:asciiTheme="majorBidi" w:hAnsiTheme="majorBidi" w:cstheme="majorBidi"/>
          <w:noProof/>
          <w:rtl/>
          <w:lang w:eastAsia="en-GB"/>
        </w:rPr>
        <mc:AlternateContent>
          <mc:Choice Requires="wps">
            <w:drawing>
              <wp:anchor distT="0" distB="0" distL="114300" distR="114300" simplePos="0" relativeHeight="251689984" behindDoc="0" locked="0" layoutInCell="1" allowOverlap="1" wp14:anchorId="75723616" wp14:editId="51BA39A9">
                <wp:simplePos x="0" y="0"/>
                <wp:positionH relativeFrom="margin">
                  <wp:posOffset>312420</wp:posOffset>
                </wp:positionH>
                <wp:positionV relativeFrom="paragraph">
                  <wp:posOffset>81669</wp:posOffset>
                </wp:positionV>
                <wp:extent cx="5106670" cy="739775"/>
                <wp:effectExtent l="0" t="0" r="0"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6670" cy="739775"/>
                        </a:xfrm>
                        <a:prstGeom prst="rect">
                          <a:avLst/>
                        </a:prstGeom>
                        <a:solidFill>
                          <a:schemeClr val="lt1"/>
                        </a:solidFill>
                        <a:ln w="6350">
                          <a:noFill/>
                        </a:ln>
                      </wps:spPr>
                      <wps:txbx>
                        <w:txbxContent>
                          <w:p w14:paraId="37983AFF" w14:textId="77777777" w:rsidR="00F314B2" w:rsidRPr="00663433" w:rsidRDefault="00F314B2" w:rsidP="00F314B2">
                            <w:pPr>
                              <w:jc w:val="center"/>
                              <w:rPr>
                                <w:rFonts w:ascii="Simplified Arabic" w:hAnsi="Simplified Arabic" w:cs="Simplified Arabic"/>
                                <w:b/>
                                <w:bCs/>
                                <w:sz w:val="24"/>
                                <w:szCs w:val="24"/>
                                <w:lang w:val="en-US"/>
                              </w:rPr>
                            </w:pPr>
                            <w:r w:rsidRPr="00663433">
                              <w:rPr>
                                <w:rFonts w:ascii="Simplified Arabic" w:hAnsi="Simplified Arabic" w:cs="Simplified Arabic"/>
                                <w:b/>
                                <w:bCs/>
                                <w:sz w:val="24"/>
                                <w:szCs w:val="24"/>
                                <w:lang w:val="en-US"/>
                              </w:rPr>
                              <w:t>Figure 5:</w:t>
                            </w:r>
                            <w:r w:rsidRPr="00663433">
                              <w:rPr>
                                <w:rFonts w:cs="Arial"/>
                                <w:sz w:val="24"/>
                                <w:szCs w:val="24"/>
                                <w:lang w:val="en-US"/>
                              </w:rPr>
                              <w:t xml:space="preserve"> the relationship between the fourth section of the independent variables and the dependent variable</w:t>
                            </w:r>
                          </w:p>
                          <w:p w14:paraId="661C09E6" w14:textId="77777777" w:rsidR="00F314B2" w:rsidRDefault="00F314B2" w:rsidP="00F314B2">
                            <w:pPr>
                              <w:jc w:val="center"/>
                              <w:rPr>
                                <w:rFonts w:ascii="Simplified Arabic" w:hAnsi="Simplified Arabic" w:cs="Simplified Arabic"/>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5723616" id="Text Box 7" o:spid="_x0000_s1040" type="#_x0000_t202" style="position:absolute;left:0;text-align:left;margin-left:24.6pt;margin-top:6.45pt;width:402.1pt;height:58.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" fillcolor="white [3201]" stroked="f" strokeweight=".5pt">
                <v:textbox>
                  <w:txbxContent>
                    <w:p w14:paraId="37983AFF" w14:textId="77777777" w:rsidR="00F314B2" w:rsidRPr="00663433" w:rsidRDefault="00F314B2" w:rsidP="00F314B2">
                      <w:pPr>
                        <w:jc w:val="center"/>
                        <w:rPr>
                          <w:rFonts w:ascii="Simplified Arabic" w:hAnsi="Simplified Arabic" w:cs="Simplified Arabic"/>
                          <w:b/>
                          <w:bCs/>
                          <w:sz w:val="24"/>
                          <w:szCs w:val="24"/>
                          <w:lang w:val="en-US"/>
                        </w:rPr>
                      </w:pPr>
                      <w:r w:rsidRPr="00663433">
                        <w:rPr>
                          <w:rFonts w:ascii="Simplified Arabic" w:hAnsi="Simplified Arabic" w:cs="Simplified Arabic"/>
                          <w:b/>
                          <w:bCs/>
                          <w:sz w:val="24"/>
                          <w:szCs w:val="24"/>
                          <w:lang w:val="en-US"/>
                        </w:rPr>
                        <w:t>Figure 5:</w:t>
                      </w:r>
                      <w:r w:rsidRPr="00663433">
                        <w:rPr>
                          <w:rFonts w:cs="Arial"/>
                          <w:sz w:val="24"/>
                          <w:szCs w:val="24"/>
                          <w:lang w:val="en-US"/>
                        </w:rPr>
                        <w:t xml:space="preserve"> the relationship between the fourth section of the independent variables and the dependent variable</w:t>
                      </w:r>
                    </w:p>
                    <w:p w14:paraId="661C09E6" w14:textId="77777777" w:rsidR="00F314B2" w:rsidRDefault="00F314B2" w:rsidP="00F314B2">
                      <w:pPr>
                        <w:jc w:val="center"/>
                        <w:rPr>
                          <w:rFonts w:ascii="Simplified Arabic" w:hAnsi="Simplified Arabic" w:cs="Simplified Arabic"/>
                          <w:b/>
                          <w:bCs/>
                          <w:sz w:val="28"/>
                          <w:szCs w:val="28"/>
                          <w:lang w:val="en-US"/>
                        </w:rPr>
                      </w:pPr>
                    </w:p>
                  </w:txbxContent>
                </v:textbox>
                <w10:wrap anchorx="margin"/>
              </v:shape>
            </w:pict>
          </mc:Fallback>
        </mc:AlternateContent>
      </w:r>
    </w:p>
    <w:p w14:paraId="58CF4CDD" w14:textId="77777777" w:rsidR="00F314B2" w:rsidRPr="00FA08A8" w:rsidRDefault="00F314B2" w:rsidP="00F314B2">
      <w:pPr>
        <w:bidi/>
        <w:ind w:firstLine="720"/>
        <w:rPr>
          <w:rFonts w:asciiTheme="majorBidi" w:hAnsiTheme="majorBidi" w:cstheme="majorBidi"/>
          <w:rtl/>
        </w:rPr>
      </w:pPr>
    </w:p>
    <w:p w14:paraId="7B125FDD" w14:textId="667F432C" w:rsidR="00265396" w:rsidRPr="00FA08A8" w:rsidRDefault="00265396" w:rsidP="00232454">
      <w:pPr>
        <w:spacing w:after="120" w:line="360" w:lineRule="auto"/>
        <w:jc w:val="center"/>
        <w:rPr>
          <w:rFonts w:asciiTheme="majorBidi" w:hAnsiTheme="majorBidi" w:cstheme="majorBidi"/>
          <w:b/>
          <w:bCs/>
          <w:sz w:val="24"/>
          <w:szCs w:val="24"/>
        </w:rPr>
      </w:pPr>
    </w:p>
    <w:p w14:paraId="43808BC3" w14:textId="77777777" w:rsidR="002729AD" w:rsidRPr="00FA08A8" w:rsidRDefault="002729AD" w:rsidP="00232454">
      <w:pPr>
        <w:spacing w:after="120" w:line="360" w:lineRule="auto"/>
        <w:jc w:val="center"/>
        <w:rPr>
          <w:rFonts w:asciiTheme="majorBidi" w:hAnsiTheme="majorBidi" w:cstheme="majorBidi"/>
          <w:b/>
          <w:bCs/>
          <w:sz w:val="24"/>
          <w:szCs w:val="24"/>
        </w:rPr>
      </w:pPr>
    </w:p>
    <w:p w14:paraId="6786302B" w14:textId="721D3513" w:rsidR="00AE4975" w:rsidRPr="00FA08A8" w:rsidRDefault="00AE4975" w:rsidP="00AE4975">
      <w:pPr>
        <w:pStyle w:val="ListParagraph"/>
        <w:numPr>
          <w:ilvl w:val="1"/>
          <w:numId w:val="17"/>
        </w:numPr>
        <w:shd w:val="clear" w:color="auto" w:fill="FFFFFF"/>
        <w:spacing w:after="120" w:line="360" w:lineRule="auto"/>
        <w:ind w:left="720" w:hanging="720"/>
        <w:jc w:val="both"/>
        <w:rPr>
          <w:rFonts w:asciiTheme="majorBidi" w:eastAsia="Times New Roman" w:hAnsiTheme="majorBidi" w:cstheme="majorBidi"/>
          <w:b/>
          <w:bCs/>
          <w:sz w:val="24"/>
          <w:szCs w:val="24"/>
        </w:rPr>
      </w:pPr>
      <w:r w:rsidRPr="00FA08A8">
        <w:rPr>
          <w:rFonts w:asciiTheme="majorBidi" w:eastAsia="Times New Roman" w:hAnsiTheme="majorBidi" w:cstheme="majorBidi"/>
          <w:b/>
          <w:bCs/>
          <w:sz w:val="24"/>
          <w:szCs w:val="24"/>
        </w:rPr>
        <w:t>Study Questions and Hypotheses</w:t>
      </w:r>
    </w:p>
    <w:p w14:paraId="21F2C919" w14:textId="658A09EB" w:rsidR="00AE4975" w:rsidRPr="00FA08A8" w:rsidRDefault="00AE4975" w:rsidP="00AE4975">
      <w:pPr>
        <w:shd w:val="clear" w:color="auto" w:fill="FFFFFF"/>
        <w:spacing w:after="120" w:line="360" w:lineRule="auto"/>
        <w:ind w:firstLine="720"/>
        <w:jc w:val="both"/>
        <w:rPr>
          <w:rFonts w:asciiTheme="majorBidi" w:eastAsia="Times New Roman" w:hAnsiTheme="majorBidi" w:cstheme="majorBidi"/>
          <w:b/>
          <w:i/>
          <w:sz w:val="24"/>
          <w:szCs w:val="24"/>
          <w:rtl/>
        </w:rPr>
      </w:pPr>
      <w:r w:rsidRPr="00FA08A8">
        <w:rPr>
          <w:rFonts w:asciiTheme="majorBidi" w:eastAsia="Times New Roman" w:hAnsiTheme="majorBidi" w:cstheme="majorBidi"/>
          <w:b/>
          <w:i/>
          <w:sz w:val="24"/>
          <w:szCs w:val="24"/>
        </w:rPr>
        <w:t>To what extent can the foresight maturity index assess visual maturity among the employees in Abu Dhabi police, UAE?</w:t>
      </w:r>
      <w:r>
        <w:rPr>
          <w:rFonts w:asciiTheme="majorBidi" w:eastAsia="Times New Roman" w:hAnsiTheme="majorBidi" w:cstheme="majorBidi"/>
          <w:b/>
          <w:i/>
          <w:sz w:val="24"/>
          <w:szCs w:val="24"/>
        </w:rPr>
        <w:t xml:space="preserve">  </w:t>
      </w:r>
    </w:p>
    <w:p w14:paraId="7A199800" w14:textId="77777777" w:rsidR="00AE4975" w:rsidRPr="00FA08A8" w:rsidRDefault="00AE4975" w:rsidP="00AE4975">
      <w:pPr>
        <w:spacing w:after="120" w:line="360" w:lineRule="auto"/>
        <w:ind w:right="-244"/>
        <w:rPr>
          <w:rFonts w:asciiTheme="majorBidi" w:hAnsiTheme="majorBidi" w:cstheme="majorBidi"/>
          <w:sz w:val="24"/>
          <w:szCs w:val="24"/>
        </w:rPr>
      </w:pPr>
      <w:r w:rsidRPr="00FA08A8">
        <w:rPr>
          <w:rFonts w:asciiTheme="majorBidi" w:hAnsiTheme="majorBidi" w:cstheme="majorBidi"/>
          <w:sz w:val="24"/>
          <w:szCs w:val="24"/>
        </w:rPr>
        <w:t xml:space="preserve">The research question will be addressed by testing the following hypotheses: </w:t>
      </w:r>
    </w:p>
    <w:p w14:paraId="42E922A0" w14:textId="7BAB6B7D" w:rsidR="00AE4975" w:rsidRPr="00FA08A8" w:rsidRDefault="00AE4975" w:rsidP="00AE4975">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Hypothesis 1: The foresight maturity level at the ADP is low in familiarity of foresight.</w:t>
      </w:r>
      <w:r>
        <w:rPr>
          <w:rFonts w:asciiTheme="majorBidi" w:hAnsiTheme="majorBidi" w:cstheme="majorBidi"/>
          <w:sz w:val="24"/>
          <w:szCs w:val="24"/>
        </w:rPr>
        <w:t xml:space="preserve"> </w:t>
      </w:r>
    </w:p>
    <w:p w14:paraId="04E219E3" w14:textId="2468945F" w:rsidR="00AE4975" w:rsidRPr="00FA08A8" w:rsidRDefault="00AE4975" w:rsidP="00AE4975">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Hypothesis 2: Participants’ personal characteristics affect their responses on</w:t>
      </w:r>
      <w:r w:rsidRPr="00FA08A8">
        <w:rPr>
          <w:rFonts w:asciiTheme="majorBidi" w:hAnsiTheme="majorBidi" w:cstheme="majorBidi" w:hint="cs"/>
          <w:sz w:val="24"/>
          <w:szCs w:val="24"/>
          <w:rtl/>
        </w:rPr>
        <w:t xml:space="preserve"> </w:t>
      </w:r>
      <w:r w:rsidRPr="00FA08A8">
        <w:rPr>
          <w:rFonts w:asciiTheme="majorBidi" w:hAnsiTheme="majorBidi" w:cstheme="majorBidi"/>
          <w:sz w:val="24"/>
          <w:szCs w:val="24"/>
        </w:rPr>
        <w:t>the development of foresight maturity in the ADP.</w:t>
      </w:r>
      <w:r>
        <w:rPr>
          <w:rFonts w:asciiTheme="majorBidi" w:hAnsiTheme="majorBidi" w:cstheme="majorBidi"/>
          <w:strike/>
          <w:sz w:val="24"/>
          <w:szCs w:val="24"/>
        </w:rPr>
        <w:t xml:space="preserve"> </w:t>
      </w:r>
    </w:p>
    <w:p w14:paraId="5A8B0EDE" w14:textId="77777777" w:rsidR="0032450F" w:rsidRDefault="00AE4975" w:rsidP="0032450F">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Hypothesis 3: The current status of strategic foresight in ADP does not have a positive impact on the development of foresight maturity in the ADP.</w:t>
      </w:r>
    </w:p>
    <w:p w14:paraId="63D084A2" w14:textId="77777777" w:rsidR="0032450F" w:rsidRDefault="00AE4975" w:rsidP="0032450F">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32450F">
        <w:rPr>
          <w:rFonts w:asciiTheme="majorBidi" w:hAnsiTheme="majorBidi" w:cstheme="majorBidi"/>
          <w:sz w:val="24"/>
          <w:szCs w:val="24"/>
        </w:rPr>
        <w:lastRenderedPageBreak/>
        <w:t>Hypothesis 4: A positive relationship exists between</w:t>
      </w:r>
      <w:r w:rsidRPr="0032450F">
        <w:rPr>
          <w:rFonts w:asciiTheme="majorBidi" w:hAnsiTheme="majorBidi" w:cstheme="majorBidi"/>
          <w:sz w:val="24"/>
          <w:szCs w:val="24"/>
        </w:rPr>
        <w:t xml:space="preserve"> </w:t>
      </w:r>
      <w:r w:rsidRPr="0032450F">
        <w:rPr>
          <w:rFonts w:asciiTheme="majorBidi" w:hAnsiTheme="majorBidi" w:cstheme="majorBidi"/>
          <w:sz w:val="24"/>
          <w:szCs w:val="24"/>
        </w:rPr>
        <w:t xml:space="preserve">foresight maturity and the familiarity of foresight in the organisation. </w:t>
      </w:r>
    </w:p>
    <w:p w14:paraId="25322329" w14:textId="594FC1F4" w:rsidR="00AE4975" w:rsidRPr="0032450F" w:rsidRDefault="00AE4975" w:rsidP="0032450F">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32450F">
        <w:rPr>
          <w:rFonts w:asciiTheme="majorBidi" w:hAnsiTheme="majorBidi" w:cstheme="majorBidi"/>
          <w:sz w:val="24"/>
          <w:szCs w:val="24"/>
        </w:rPr>
        <w:t xml:space="preserve">Hypothesis 5: A positive relationship exists between the current training programmes delivered in the ADP and the performance development and familiarity of foresight. </w:t>
      </w:r>
    </w:p>
    <w:p w14:paraId="0F7B9F55" w14:textId="633B7E53" w:rsidR="00AE4975" w:rsidRPr="00FA08A8" w:rsidRDefault="00AE4975" w:rsidP="00AE4975">
      <w:pPr>
        <w:pStyle w:val="ListParagraph"/>
        <w:numPr>
          <w:ilvl w:val="0"/>
          <w:numId w:val="19"/>
        </w:num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 xml:space="preserve">Hypothesis 6: A positive relationship exists between the leadership’s support of foresight and </w:t>
      </w:r>
      <w:r>
        <w:rPr>
          <w:rFonts w:asciiTheme="majorBidi" w:hAnsiTheme="majorBidi" w:cstheme="majorBidi"/>
          <w:sz w:val="24"/>
          <w:szCs w:val="24"/>
        </w:rPr>
        <w:t>t</w:t>
      </w:r>
      <w:r w:rsidRPr="00FA08A8">
        <w:rPr>
          <w:rFonts w:asciiTheme="majorBidi" w:hAnsiTheme="majorBidi" w:cstheme="majorBidi"/>
          <w:sz w:val="24"/>
          <w:szCs w:val="24"/>
        </w:rPr>
        <w:t>he development of foresight maturity in the ADP</w:t>
      </w:r>
      <w:r>
        <w:rPr>
          <w:rFonts w:asciiTheme="majorBidi" w:hAnsiTheme="majorBidi" w:cstheme="majorBidi"/>
          <w:sz w:val="24"/>
          <w:szCs w:val="24"/>
        </w:rPr>
        <w:t>.</w:t>
      </w:r>
      <w:r>
        <w:rPr>
          <w:rFonts w:asciiTheme="majorBidi" w:hAnsiTheme="majorBidi" w:cstheme="majorBidi"/>
          <w:sz w:val="24"/>
          <w:szCs w:val="24"/>
        </w:rPr>
        <w:t xml:space="preserve"> </w:t>
      </w:r>
    </w:p>
    <w:p w14:paraId="149C45A4" w14:textId="07D46E37" w:rsidR="00AE4975" w:rsidRPr="005553B5" w:rsidRDefault="00AE4975" w:rsidP="00AE4975">
      <w:pPr>
        <w:pStyle w:val="ListParagraph"/>
        <w:numPr>
          <w:ilvl w:val="0"/>
          <w:numId w:val="19"/>
        </w:numPr>
        <w:shd w:val="clear" w:color="auto" w:fill="FFFFFF"/>
        <w:spacing w:after="120" w:line="360" w:lineRule="auto"/>
        <w:jc w:val="both"/>
        <w:rPr>
          <w:rFonts w:asciiTheme="majorBidi" w:hAnsiTheme="majorBidi" w:cstheme="majorBidi"/>
          <w:b/>
          <w:i/>
          <w:sz w:val="24"/>
          <w:szCs w:val="24"/>
        </w:rPr>
      </w:pPr>
      <w:r w:rsidRPr="00FA08A8">
        <w:rPr>
          <w:rFonts w:asciiTheme="majorBidi" w:hAnsiTheme="majorBidi" w:cstheme="majorBidi"/>
          <w:sz w:val="24"/>
          <w:szCs w:val="24"/>
        </w:rPr>
        <w:t>Hypothesis 7: A positive relationship exists between the leadership’s awareness of foresight and the foresight maturity in the ADP.</w:t>
      </w:r>
      <w:r>
        <w:rPr>
          <w:rFonts w:asciiTheme="majorBidi" w:hAnsiTheme="majorBidi" w:cstheme="majorBidi"/>
          <w:sz w:val="24"/>
          <w:szCs w:val="24"/>
        </w:rPr>
        <w:t xml:space="preserve"> </w:t>
      </w:r>
    </w:p>
    <w:p w14:paraId="4A285C2D" w14:textId="77777777" w:rsidR="00AE4975" w:rsidRPr="00FA08A8" w:rsidRDefault="00AE4975" w:rsidP="00AE4975">
      <w:pPr>
        <w:pStyle w:val="ListParagraph"/>
        <w:numPr>
          <w:ilvl w:val="0"/>
          <w:numId w:val="19"/>
        </w:numPr>
        <w:shd w:val="clear" w:color="auto" w:fill="FFFFFF"/>
        <w:spacing w:after="120" w:line="360" w:lineRule="auto"/>
        <w:jc w:val="both"/>
        <w:rPr>
          <w:rFonts w:asciiTheme="majorBidi" w:eastAsia="Times New Roman" w:hAnsiTheme="majorBidi" w:cstheme="majorBidi"/>
          <w:b/>
          <w:bCs/>
          <w:i/>
          <w:iCs/>
          <w:sz w:val="24"/>
          <w:szCs w:val="24"/>
        </w:rPr>
      </w:pPr>
      <w:r w:rsidRPr="00FA08A8">
        <w:rPr>
          <w:rFonts w:asciiTheme="majorBidi" w:hAnsiTheme="majorBidi" w:cstheme="majorBidi"/>
          <w:sz w:val="24"/>
          <w:szCs w:val="24"/>
        </w:rPr>
        <w:t xml:space="preserve">Hypothesis 8: A positive relationship exists between the understanding of the foresight framework and the foresight </w:t>
      </w:r>
      <w:bookmarkStart w:id="1" w:name="_Hlk525091265"/>
      <w:r w:rsidRPr="00FA08A8">
        <w:rPr>
          <w:rFonts w:asciiTheme="majorBidi" w:hAnsiTheme="majorBidi" w:cstheme="majorBidi"/>
          <w:sz w:val="24"/>
          <w:szCs w:val="24"/>
        </w:rPr>
        <w:t xml:space="preserve">maturity </w:t>
      </w:r>
      <w:bookmarkEnd w:id="1"/>
      <w:r w:rsidRPr="00FA08A8">
        <w:rPr>
          <w:rFonts w:asciiTheme="majorBidi" w:hAnsiTheme="majorBidi" w:cstheme="majorBidi"/>
          <w:sz w:val="24"/>
          <w:szCs w:val="24"/>
        </w:rPr>
        <w:t>in the ADP.</w:t>
      </w:r>
      <w:r>
        <w:rPr>
          <w:rFonts w:asciiTheme="majorBidi" w:hAnsiTheme="majorBidi" w:cstheme="majorBidi"/>
          <w:sz w:val="24"/>
          <w:szCs w:val="24"/>
        </w:rPr>
        <w:t xml:space="preserve"> </w:t>
      </w:r>
    </w:p>
    <w:p w14:paraId="72501C45" w14:textId="21FA4F93" w:rsidR="00AE4975" w:rsidRDefault="00AE4975" w:rsidP="0032450F">
      <w:pPr>
        <w:pStyle w:val="ListParagraph"/>
        <w:numPr>
          <w:ilvl w:val="0"/>
          <w:numId w:val="19"/>
        </w:numPr>
        <w:shd w:val="clear" w:color="auto" w:fill="FFFFFF"/>
        <w:spacing w:after="120" w:line="360" w:lineRule="auto"/>
        <w:jc w:val="both"/>
        <w:rPr>
          <w:rFonts w:asciiTheme="majorBidi" w:hAnsiTheme="majorBidi" w:cstheme="majorBidi"/>
          <w:b/>
          <w:bCs/>
          <w:sz w:val="24"/>
          <w:szCs w:val="24"/>
        </w:rPr>
      </w:pPr>
      <w:r w:rsidRPr="00FA08A8">
        <w:rPr>
          <w:rFonts w:asciiTheme="majorBidi" w:hAnsiTheme="majorBidi" w:cstheme="majorBidi"/>
          <w:sz w:val="24"/>
          <w:szCs w:val="24"/>
        </w:rPr>
        <w:t>Hypothesis 9: The Model will be designed to evaluate both private and government organisations.</w:t>
      </w:r>
    </w:p>
    <w:p w14:paraId="479DCFD1" w14:textId="77777777" w:rsidR="0032450F" w:rsidRDefault="0032450F" w:rsidP="003B61C0">
      <w:pPr>
        <w:spacing w:after="120" w:line="360" w:lineRule="auto"/>
        <w:jc w:val="both"/>
        <w:rPr>
          <w:rFonts w:asciiTheme="majorBidi" w:hAnsiTheme="majorBidi" w:cstheme="majorBidi"/>
          <w:b/>
          <w:bCs/>
          <w:sz w:val="24"/>
          <w:szCs w:val="24"/>
        </w:rPr>
      </w:pPr>
    </w:p>
    <w:p w14:paraId="785D2470" w14:textId="517D1BBC" w:rsidR="00E27DA2" w:rsidRPr="00FA08A8" w:rsidRDefault="00E27DA2" w:rsidP="003B61C0">
      <w:pPr>
        <w:spacing w:after="120" w:line="360" w:lineRule="auto"/>
        <w:jc w:val="both"/>
        <w:rPr>
          <w:rFonts w:asciiTheme="majorBidi" w:hAnsiTheme="majorBidi" w:cstheme="majorBidi"/>
          <w:sz w:val="24"/>
          <w:szCs w:val="24"/>
        </w:rPr>
      </w:pPr>
      <w:r w:rsidRPr="00FA08A8">
        <w:rPr>
          <w:rFonts w:asciiTheme="majorBidi" w:hAnsiTheme="majorBidi" w:cstheme="majorBidi"/>
          <w:b/>
          <w:bCs/>
          <w:sz w:val="24"/>
          <w:szCs w:val="24"/>
        </w:rPr>
        <w:t>2.</w:t>
      </w:r>
      <w:r w:rsidR="00474BAA" w:rsidRPr="00FA08A8">
        <w:rPr>
          <w:rFonts w:asciiTheme="majorBidi" w:hAnsiTheme="majorBidi" w:cstheme="majorBidi"/>
          <w:b/>
          <w:bCs/>
          <w:sz w:val="24"/>
          <w:szCs w:val="24"/>
        </w:rPr>
        <w:t>0</w:t>
      </w:r>
      <w:r w:rsidRPr="00FA08A8">
        <w:rPr>
          <w:rFonts w:asciiTheme="majorBidi" w:hAnsiTheme="majorBidi" w:cstheme="majorBidi"/>
          <w:b/>
          <w:bCs/>
          <w:sz w:val="24"/>
          <w:szCs w:val="24"/>
        </w:rPr>
        <w:tab/>
        <w:t xml:space="preserve">Background </w:t>
      </w:r>
    </w:p>
    <w:p w14:paraId="7E580BC0" w14:textId="40D9CB46" w:rsidR="00E27DA2" w:rsidRPr="00FA08A8" w:rsidRDefault="00E27DA2" w:rsidP="00474BAA">
      <w:pPr>
        <w:spacing w:after="120" w:line="360" w:lineRule="auto"/>
        <w:jc w:val="both"/>
        <w:rPr>
          <w:rFonts w:asciiTheme="majorBidi" w:hAnsiTheme="majorBidi" w:cstheme="majorBidi"/>
          <w:b/>
          <w:sz w:val="24"/>
          <w:szCs w:val="24"/>
        </w:rPr>
      </w:pPr>
      <w:r w:rsidRPr="00FA08A8">
        <w:rPr>
          <w:rFonts w:asciiTheme="majorBidi" w:hAnsiTheme="majorBidi" w:cstheme="majorBidi"/>
          <w:b/>
          <w:sz w:val="24"/>
          <w:szCs w:val="24"/>
        </w:rPr>
        <w:t>2.1</w:t>
      </w:r>
      <w:r w:rsidRPr="00FA08A8">
        <w:rPr>
          <w:rFonts w:asciiTheme="majorBidi" w:hAnsiTheme="majorBidi" w:cstheme="majorBidi"/>
          <w:b/>
          <w:sz w:val="24"/>
          <w:szCs w:val="24"/>
        </w:rPr>
        <w:tab/>
        <w:t>Strategic Foresight</w:t>
      </w:r>
      <w:r w:rsidR="004E20AB" w:rsidRPr="00FA08A8">
        <w:rPr>
          <w:rFonts w:asciiTheme="majorBidi" w:hAnsiTheme="majorBidi" w:cstheme="majorBidi"/>
          <w:b/>
          <w:sz w:val="24"/>
          <w:szCs w:val="24"/>
        </w:rPr>
        <w:t xml:space="preserve"> Concept</w:t>
      </w:r>
    </w:p>
    <w:p w14:paraId="63756F47" w14:textId="31505DE4" w:rsidR="00380783" w:rsidRPr="00FA08A8" w:rsidRDefault="00380783" w:rsidP="00380783">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Strategic foresight is characteri</w:t>
      </w:r>
      <w:r w:rsidR="001E69CD"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 xml:space="preserve">ed by a long-term, interdisciplinary, participative, and communicative perspective that attempts to enable the organisation </w:t>
      </w:r>
      <w:r w:rsidR="00B87641" w:rsidRPr="00FA08A8">
        <w:rPr>
          <w:rFonts w:asciiTheme="majorBidi" w:eastAsia="Times New Roman" w:hAnsiTheme="majorBidi" w:cstheme="majorBidi"/>
          <w:sz w:val="24"/>
          <w:szCs w:val="24"/>
          <w:shd w:val="clear" w:color="auto" w:fill="FFFFFF"/>
          <w:lang w:eastAsia="en-GB"/>
        </w:rPr>
        <w:t>to detect possible changes early, predict and interpret consequences, and respond quickly and effectively to emerging threats and opportunities</w:t>
      </w:r>
      <w:r w:rsidRPr="00FA08A8">
        <w:rPr>
          <w:rFonts w:asciiTheme="majorBidi" w:eastAsia="Times New Roman" w:hAnsiTheme="majorBidi" w:cstheme="majorBidi"/>
          <w:sz w:val="24"/>
          <w:szCs w:val="24"/>
          <w:shd w:val="clear" w:color="auto" w:fill="FFFFFF"/>
          <w:lang w:eastAsia="en-GB"/>
        </w:rPr>
        <w:t xml:space="preserve"> (</w:t>
      </w:r>
      <w:proofErr w:type="spellStart"/>
      <w:r w:rsidRPr="00FA08A8">
        <w:rPr>
          <w:rFonts w:asciiTheme="majorBidi" w:eastAsia="Times New Roman" w:hAnsiTheme="majorBidi" w:cstheme="majorBidi"/>
          <w:sz w:val="24"/>
          <w:szCs w:val="24"/>
          <w:shd w:val="clear" w:color="auto" w:fill="FFFFFF"/>
          <w:lang w:eastAsia="en-GB"/>
        </w:rPr>
        <w:t>Habegger</w:t>
      </w:r>
      <w:proofErr w:type="spellEnd"/>
      <w:r w:rsidRPr="00FA08A8">
        <w:rPr>
          <w:rFonts w:asciiTheme="majorBidi" w:eastAsia="Times New Roman" w:hAnsiTheme="majorBidi" w:cstheme="majorBidi"/>
          <w:sz w:val="24"/>
          <w:szCs w:val="24"/>
          <w:shd w:val="clear" w:color="auto" w:fill="FFFFFF"/>
          <w:lang w:eastAsia="en-GB"/>
        </w:rPr>
        <w:t xml:space="preserve">, 2010; </w:t>
      </w:r>
      <w:proofErr w:type="spellStart"/>
      <w:r w:rsidRPr="00FA08A8">
        <w:rPr>
          <w:rFonts w:asciiTheme="majorBidi" w:eastAsia="Times New Roman" w:hAnsiTheme="majorBidi" w:cstheme="majorBidi"/>
          <w:sz w:val="24"/>
          <w:szCs w:val="24"/>
          <w:shd w:val="clear" w:color="auto" w:fill="FFFFFF"/>
          <w:lang w:eastAsia="en-GB"/>
        </w:rPr>
        <w:t>Rohrbeck</w:t>
      </w:r>
      <w:proofErr w:type="spellEnd"/>
      <w:r w:rsidRPr="00FA08A8">
        <w:rPr>
          <w:rFonts w:asciiTheme="majorBidi" w:eastAsia="Times New Roman" w:hAnsiTheme="majorBidi" w:cstheme="majorBidi"/>
          <w:sz w:val="24"/>
          <w:szCs w:val="24"/>
          <w:shd w:val="clear" w:color="auto" w:fill="FFFFFF"/>
          <w:lang w:eastAsia="en-GB"/>
        </w:rPr>
        <w:t>, 2010). The concept of strategic foresight applies to policing because it could be used to determine the strategies that could be implemented in practice to promote efficacy and safety before an event occurs.</w:t>
      </w:r>
    </w:p>
    <w:p w14:paraId="58B0E94B" w14:textId="77777777" w:rsidR="001E69CD" w:rsidRPr="00FA08A8" w:rsidRDefault="001E69CD" w:rsidP="00380783">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p>
    <w:p w14:paraId="0CAD0E25" w14:textId="3206FADB" w:rsidR="00380783" w:rsidRPr="00FA08A8" w:rsidRDefault="00380783" w:rsidP="00380783">
      <w:pPr>
        <w:shd w:val="clear" w:color="auto" w:fill="FFFFFF"/>
        <w:spacing w:after="120" w:line="360" w:lineRule="auto"/>
        <w:jc w:val="both"/>
        <w:rPr>
          <w:rFonts w:asciiTheme="majorBidi" w:eastAsia="Times New Roman" w:hAnsiTheme="majorBidi" w:cstheme="majorBidi"/>
          <w:b/>
          <w:sz w:val="24"/>
          <w:szCs w:val="24"/>
          <w:shd w:val="clear" w:color="auto" w:fill="FFFFFF"/>
          <w:lang w:eastAsia="en-GB"/>
        </w:rPr>
      </w:pPr>
      <w:r w:rsidRPr="00FA08A8">
        <w:rPr>
          <w:rFonts w:asciiTheme="majorBidi" w:eastAsia="Times New Roman" w:hAnsiTheme="majorBidi" w:cstheme="majorBidi"/>
          <w:b/>
          <w:sz w:val="24"/>
          <w:szCs w:val="24"/>
          <w:shd w:val="clear" w:color="auto" w:fill="FFFFFF"/>
          <w:lang w:eastAsia="en-GB"/>
        </w:rPr>
        <w:t>2.2</w:t>
      </w:r>
      <w:r w:rsidRPr="00FA08A8">
        <w:rPr>
          <w:rFonts w:asciiTheme="majorBidi" w:eastAsia="Times New Roman" w:hAnsiTheme="majorBidi" w:cstheme="majorBidi"/>
          <w:b/>
          <w:sz w:val="24"/>
          <w:szCs w:val="24"/>
          <w:shd w:val="clear" w:color="auto" w:fill="FFFFFF"/>
          <w:lang w:eastAsia="en-GB"/>
        </w:rPr>
        <w:tab/>
        <w:t xml:space="preserve">Strategic Foresight in </w:t>
      </w:r>
      <w:r w:rsidR="00E45BD3" w:rsidRPr="00FA08A8">
        <w:rPr>
          <w:rFonts w:asciiTheme="majorBidi" w:eastAsia="Times New Roman" w:hAnsiTheme="majorBidi" w:cstheme="majorBidi"/>
          <w:b/>
          <w:sz w:val="24"/>
          <w:szCs w:val="24"/>
          <w:shd w:val="clear" w:color="auto" w:fill="FFFFFF"/>
          <w:lang w:eastAsia="en-GB"/>
        </w:rPr>
        <w:t xml:space="preserve">the </w:t>
      </w:r>
      <w:r w:rsidRPr="00FA08A8">
        <w:rPr>
          <w:rFonts w:asciiTheme="majorBidi" w:eastAsia="Times New Roman" w:hAnsiTheme="majorBidi" w:cstheme="majorBidi"/>
          <w:b/>
          <w:sz w:val="24"/>
          <w:szCs w:val="24"/>
          <w:shd w:val="clear" w:color="auto" w:fill="FFFFFF"/>
          <w:lang w:eastAsia="en-GB"/>
        </w:rPr>
        <w:t>Government</w:t>
      </w:r>
    </w:p>
    <w:p w14:paraId="5D37FC97" w14:textId="77777777" w:rsidR="00862883" w:rsidRDefault="008C4F38"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S</w:t>
      </w:r>
      <w:r w:rsidR="00380783" w:rsidRPr="00FA08A8">
        <w:rPr>
          <w:rFonts w:asciiTheme="majorBidi" w:eastAsia="Times New Roman" w:hAnsiTheme="majorBidi" w:cstheme="majorBidi"/>
          <w:sz w:val="24"/>
          <w:szCs w:val="24"/>
          <w:shd w:val="clear" w:color="auto" w:fill="FFFFFF"/>
          <w:lang w:eastAsia="en-GB"/>
        </w:rPr>
        <w:t>everal drivers encourage the application of strategic foresight by policymakers as a part of regular governmental operations. First</w:t>
      </w:r>
      <w:r w:rsidR="009A043D" w:rsidRPr="00FA08A8">
        <w:rPr>
          <w:rFonts w:asciiTheme="majorBidi" w:eastAsia="Times New Roman" w:hAnsiTheme="majorBidi" w:cstheme="majorBidi"/>
          <w:sz w:val="24"/>
          <w:szCs w:val="24"/>
          <w:shd w:val="clear" w:color="auto" w:fill="FFFFFF"/>
          <w:lang w:eastAsia="en-GB"/>
        </w:rPr>
        <w:t>ly</w:t>
      </w:r>
      <w:r w:rsidR="00380783" w:rsidRPr="00FA08A8">
        <w:rPr>
          <w:rFonts w:asciiTheme="majorBidi" w:eastAsia="Times New Roman" w:hAnsiTheme="majorBidi" w:cstheme="majorBidi"/>
          <w:sz w:val="24"/>
          <w:szCs w:val="24"/>
          <w:shd w:val="clear" w:color="auto" w:fill="FFFFFF"/>
          <w:lang w:eastAsia="en-GB"/>
        </w:rPr>
        <w:t xml:space="preserve">, almost all organisations, including government agencies, continue to face unprecedented interdependencies among the social, technological, environmental, economic, and political </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STEEP</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 xml:space="preserve"> changes that influence the organisational environment (</w:t>
      </w:r>
      <w:proofErr w:type="spellStart"/>
      <w:r w:rsidR="00380783" w:rsidRPr="00FA08A8">
        <w:rPr>
          <w:rFonts w:asciiTheme="majorBidi" w:eastAsia="Times New Roman" w:hAnsiTheme="majorBidi" w:cstheme="majorBidi"/>
          <w:sz w:val="24"/>
          <w:szCs w:val="24"/>
          <w:shd w:val="clear" w:color="auto" w:fill="FFFFFF"/>
          <w:lang w:eastAsia="en-GB"/>
        </w:rPr>
        <w:t>Constanzo</w:t>
      </w:r>
      <w:proofErr w:type="spellEnd"/>
      <w:r w:rsidR="00380783" w:rsidRPr="00FA08A8">
        <w:rPr>
          <w:rFonts w:asciiTheme="majorBidi" w:eastAsia="Times New Roman" w:hAnsiTheme="majorBidi" w:cstheme="majorBidi"/>
          <w:sz w:val="24"/>
          <w:szCs w:val="24"/>
          <w:shd w:val="clear" w:color="auto" w:fill="FFFFFF"/>
          <w:lang w:eastAsia="en-GB"/>
        </w:rPr>
        <w:t xml:space="preserve">, 2004). This </w:t>
      </w:r>
      <w:r w:rsidRPr="00FA08A8">
        <w:rPr>
          <w:rFonts w:asciiTheme="majorBidi" w:eastAsia="Times New Roman" w:hAnsiTheme="majorBidi" w:cstheme="majorBidi"/>
          <w:sz w:val="24"/>
          <w:szCs w:val="24"/>
          <w:shd w:val="clear" w:color="auto" w:fill="FFFFFF"/>
          <w:lang w:eastAsia="en-GB"/>
        </w:rPr>
        <w:t xml:space="preserve">has </w:t>
      </w:r>
      <w:r w:rsidR="00380783" w:rsidRPr="00FA08A8">
        <w:rPr>
          <w:rFonts w:asciiTheme="majorBidi" w:eastAsia="Times New Roman" w:hAnsiTheme="majorBidi" w:cstheme="majorBidi"/>
          <w:sz w:val="24"/>
          <w:szCs w:val="24"/>
          <w:shd w:val="clear" w:color="auto" w:fill="FFFFFF"/>
          <w:lang w:eastAsia="en-GB"/>
        </w:rPr>
        <w:t>been shown to help policymakers through the acquisition of an enhanced capacity to perceive</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 xml:space="preserve"> change, interpret</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 xml:space="preserve"> and respond to change and propose interventions to accomplish the change and influence other actors (</w:t>
      </w:r>
      <w:proofErr w:type="spellStart"/>
      <w:r w:rsidR="00380783" w:rsidRPr="00FA08A8">
        <w:rPr>
          <w:rFonts w:asciiTheme="majorBidi" w:eastAsia="Times New Roman" w:hAnsiTheme="majorBidi" w:cstheme="majorBidi"/>
          <w:sz w:val="24"/>
          <w:szCs w:val="24"/>
          <w:shd w:val="clear" w:color="auto" w:fill="FFFFFF"/>
          <w:lang w:eastAsia="en-GB"/>
        </w:rPr>
        <w:t>Rohrbeck</w:t>
      </w:r>
      <w:proofErr w:type="spellEnd"/>
      <w:r w:rsidR="00380783"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 xml:space="preserve">&amp; </w:t>
      </w:r>
      <w:r w:rsidR="00380783" w:rsidRPr="00FA08A8">
        <w:rPr>
          <w:rFonts w:asciiTheme="majorBidi" w:eastAsia="Times New Roman" w:hAnsiTheme="majorBidi" w:cstheme="majorBidi"/>
          <w:sz w:val="24"/>
          <w:szCs w:val="24"/>
          <w:shd w:val="clear" w:color="auto" w:fill="FFFFFF"/>
          <w:lang w:eastAsia="en-GB"/>
        </w:rPr>
        <w:t xml:space="preserve">Schwarz, 2013). </w:t>
      </w:r>
    </w:p>
    <w:p w14:paraId="4ED4232E" w14:textId="77777777" w:rsidR="00862883" w:rsidRDefault="00380783"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lastRenderedPageBreak/>
        <w:t>Second</w:t>
      </w:r>
      <w:r w:rsidR="009A043D" w:rsidRPr="00FA08A8">
        <w:rPr>
          <w:rFonts w:asciiTheme="majorBidi" w:eastAsia="Times New Roman" w:hAnsiTheme="majorBidi" w:cstheme="majorBidi"/>
          <w:sz w:val="24"/>
          <w:szCs w:val="24"/>
          <w:shd w:val="clear" w:color="auto" w:fill="FFFFFF"/>
          <w:lang w:eastAsia="en-GB"/>
        </w:rPr>
        <w:t>ly</w:t>
      </w:r>
      <w:r w:rsidRPr="00FA08A8">
        <w:rPr>
          <w:rFonts w:asciiTheme="majorBidi" w:eastAsia="Times New Roman" w:hAnsiTheme="majorBidi" w:cstheme="majorBidi"/>
          <w:sz w:val="24"/>
          <w:szCs w:val="24"/>
          <w:shd w:val="clear" w:color="auto" w:fill="FFFFFF"/>
          <w:lang w:eastAsia="en-GB"/>
        </w:rPr>
        <w:t>, the use of strategic foresight allow</w:t>
      </w:r>
      <w:r w:rsidR="008C4F38"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 xml:space="preserve"> for the greater use and expansion of sophisticated technology on a global scale (Rogers, 2015). The implementation of strategic foresight programmes is often motivated by the need to understand the potential implications of emerging technological trajectories, which can </w:t>
      </w:r>
      <w:r w:rsidR="008C4F38" w:rsidRPr="00FA08A8">
        <w:rPr>
          <w:rFonts w:asciiTheme="majorBidi" w:eastAsia="Times New Roman" w:hAnsiTheme="majorBidi" w:cstheme="majorBidi"/>
          <w:sz w:val="24"/>
          <w:szCs w:val="24"/>
          <w:shd w:val="clear" w:color="auto" w:fill="FFFFFF"/>
          <w:lang w:eastAsia="en-GB"/>
        </w:rPr>
        <w:t xml:space="preserve">enable </w:t>
      </w:r>
      <w:r w:rsidRPr="00FA08A8">
        <w:rPr>
          <w:rFonts w:asciiTheme="majorBidi" w:eastAsia="Times New Roman" w:hAnsiTheme="majorBidi" w:cstheme="majorBidi"/>
          <w:sz w:val="24"/>
          <w:szCs w:val="24"/>
          <w:shd w:val="clear" w:color="auto" w:fill="FFFFFF"/>
          <w:lang w:eastAsia="en-GB"/>
        </w:rPr>
        <w:t>organisations to surpass barriers (</w:t>
      </w:r>
      <w:proofErr w:type="spellStart"/>
      <w:r w:rsidRPr="00FA08A8">
        <w:rPr>
          <w:rFonts w:asciiTheme="majorBidi" w:eastAsia="Times New Roman" w:hAnsiTheme="majorBidi" w:cstheme="majorBidi"/>
          <w:sz w:val="24"/>
          <w:szCs w:val="24"/>
          <w:shd w:val="clear" w:color="auto" w:fill="FFFFFF"/>
          <w:lang w:eastAsia="en-GB"/>
        </w:rPr>
        <w:t>Tsoukas</w:t>
      </w:r>
      <w:proofErr w:type="spellEnd"/>
      <w:r w:rsidRPr="00FA08A8">
        <w:rPr>
          <w:rFonts w:asciiTheme="majorBidi" w:eastAsia="Times New Roman" w:hAnsiTheme="majorBidi" w:cstheme="majorBidi"/>
          <w:sz w:val="24"/>
          <w:szCs w:val="24"/>
          <w:shd w:val="clear" w:color="auto" w:fill="FFFFFF"/>
          <w:lang w:eastAsia="en-GB"/>
        </w:rPr>
        <w:t xml:space="preserve"> </w:t>
      </w:r>
      <w:r w:rsidR="008C4F38" w:rsidRPr="00FA08A8">
        <w:rPr>
          <w:rFonts w:asciiTheme="majorBidi" w:eastAsia="Times New Roman" w:hAnsiTheme="majorBidi" w:cstheme="majorBidi"/>
          <w:sz w:val="24"/>
          <w:szCs w:val="24"/>
          <w:shd w:val="clear" w:color="auto" w:fill="FFFFFF"/>
          <w:lang w:eastAsia="en-GB"/>
        </w:rPr>
        <w:t xml:space="preserve">&amp; </w:t>
      </w:r>
      <w:r w:rsidRPr="00FA08A8">
        <w:rPr>
          <w:rFonts w:asciiTheme="majorBidi" w:eastAsia="Times New Roman" w:hAnsiTheme="majorBidi" w:cstheme="majorBidi"/>
          <w:sz w:val="24"/>
          <w:szCs w:val="24"/>
          <w:shd w:val="clear" w:color="auto" w:fill="FFFFFF"/>
          <w:lang w:eastAsia="en-GB"/>
        </w:rPr>
        <w:t xml:space="preserve">Shepherd, 2004). </w:t>
      </w:r>
    </w:p>
    <w:p w14:paraId="6488534D" w14:textId="1AD09440" w:rsidR="00380783" w:rsidRPr="00FA08A8" w:rsidRDefault="00380783" w:rsidP="00B8776D">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A third factor that motivates the enactment of strategic foresight is that these plans account for uncertainty and its related risk (</w:t>
      </w:r>
      <w:proofErr w:type="spellStart"/>
      <w:r w:rsidRPr="00FA08A8">
        <w:rPr>
          <w:rFonts w:asciiTheme="majorBidi" w:eastAsia="Times New Roman" w:hAnsiTheme="majorBidi" w:cstheme="majorBidi"/>
          <w:sz w:val="24"/>
          <w:szCs w:val="24"/>
          <w:shd w:val="clear" w:color="auto" w:fill="FFFFFF"/>
          <w:lang w:eastAsia="en-GB"/>
        </w:rPr>
        <w:t>Vecchiato</w:t>
      </w:r>
      <w:proofErr w:type="spellEnd"/>
      <w:r w:rsidRPr="00FA08A8">
        <w:rPr>
          <w:rFonts w:asciiTheme="majorBidi" w:eastAsia="Times New Roman" w:hAnsiTheme="majorBidi" w:cstheme="majorBidi"/>
          <w:sz w:val="24"/>
          <w:szCs w:val="24"/>
          <w:shd w:val="clear" w:color="auto" w:fill="FFFFFF"/>
          <w:lang w:eastAsia="en-GB"/>
        </w:rPr>
        <w:t xml:space="preserve"> </w:t>
      </w:r>
      <w:r w:rsidR="008C4F38" w:rsidRPr="00FA08A8">
        <w:rPr>
          <w:rFonts w:asciiTheme="majorBidi" w:eastAsia="Times New Roman" w:hAnsiTheme="majorBidi" w:cstheme="majorBidi"/>
          <w:sz w:val="24"/>
          <w:szCs w:val="24"/>
          <w:shd w:val="clear" w:color="auto" w:fill="FFFFFF"/>
          <w:lang w:eastAsia="en-GB"/>
        </w:rPr>
        <w:t xml:space="preserve">&amp; </w:t>
      </w:r>
      <w:proofErr w:type="spellStart"/>
      <w:r w:rsidRPr="00FA08A8">
        <w:rPr>
          <w:rFonts w:asciiTheme="majorBidi" w:eastAsia="Times New Roman" w:hAnsiTheme="majorBidi" w:cstheme="majorBidi"/>
          <w:sz w:val="24"/>
          <w:szCs w:val="24"/>
          <w:shd w:val="clear" w:color="auto" w:fill="FFFFFF"/>
          <w:lang w:eastAsia="en-GB"/>
        </w:rPr>
        <w:t>Roveda</w:t>
      </w:r>
      <w:proofErr w:type="spellEnd"/>
      <w:r w:rsidRPr="00FA08A8">
        <w:rPr>
          <w:rFonts w:asciiTheme="majorBidi" w:eastAsia="Times New Roman" w:hAnsiTheme="majorBidi" w:cstheme="majorBidi"/>
          <w:sz w:val="24"/>
          <w:szCs w:val="24"/>
          <w:shd w:val="clear" w:color="auto" w:fill="FFFFFF"/>
          <w:lang w:eastAsia="en-GB"/>
        </w:rPr>
        <w:t xml:space="preserve">, 2010). </w:t>
      </w:r>
      <w:r w:rsidR="00B8776D" w:rsidRPr="00FA08A8">
        <w:rPr>
          <w:rFonts w:asciiTheme="majorBidi" w:eastAsia="Times New Roman" w:hAnsiTheme="majorBidi" w:cstheme="majorBidi"/>
          <w:sz w:val="24"/>
          <w:szCs w:val="24"/>
          <w:shd w:val="clear" w:color="auto" w:fill="FFFFFF"/>
          <w:lang w:eastAsia="en-GB"/>
        </w:rPr>
        <w:t xml:space="preserve">Events such as </w:t>
      </w:r>
      <w:r w:rsidR="008C4F38" w:rsidRPr="00FA08A8">
        <w:rPr>
          <w:rFonts w:asciiTheme="majorBidi" w:eastAsia="Times New Roman" w:hAnsiTheme="majorBidi" w:cstheme="majorBidi"/>
          <w:sz w:val="24"/>
          <w:szCs w:val="24"/>
          <w:shd w:val="clear" w:color="auto" w:fill="FFFFFF"/>
          <w:lang w:eastAsia="en-GB"/>
        </w:rPr>
        <w:t xml:space="preserve">the </w:t>
      </w:r>
      <w:r w:rsidR="00B8776D" w:rsidRPr="00FA08A8">
        <w:rPr>
          <w:rFonts w:asciiTheme="majorBidi" w:hAnsiTheme="majorBidi" w:cstheme="majorBidi"/>
          <w:sz w:val="24"/>
          <w:szCs w:val="24"/>
        </w:rPr>
        <w:t>Al-Qaeda-led terrorist attacks of 11 September 2001</w:t>
      </w:r>
      <w:r w:rsidR="008C4F38" w:rsidRPr="00FA08A8">
        <w:rPr>
          <w:rFonts w:asciiTheme="majorBidi" w:hAnsiTheme="majorBidi" w:cstheme="majorBidi"/>
          <w:sz w:val="24"/>
          <w:szCs w:val="24"/>
        </w:rPr>
        <w:t xml:space="preserve"> </w:t>
      </w:r>
      <w:r w:rsidRPr="00FA08A8">
        <w:rPr>
          <w:rFonts w:asciiTheme="majorBidi" w:eastAsia="Times New Roman" w:hAnsiTheme="majorBidi" w:cstheme="majorBidi"/>
          <w:sz w:val="24"/>
          <w:szCs w:val="24"/>
          <w:shd w:val="clear" w:color="auto" w:fill="FFFFFF"/>
          <w:lang w:eastAsia="en-GB"/>
        </w:rPr>
        <w:t xml:space="preserve">represent a failure </w:t>
      </w:r>
      <w:r w:rsidR="008C4F38" w:rsidRPr="00FA08A8">
        <w:rPr>
          <w:rFonts w:asciiTheme="majorBidi" w:eastAsia="Times New Roman" w:hAnsiTheme="majorBidi" w:cstheme="majorBidi"/>
          <w:sz w:val="24"/>
          <w:szCs w:val="24"/>
          <w:shd w:val="clear" w:color="auto" w:fill="FFFFFF"/>
          <w:lang w:eastAsia="en-GB"/>
        </w:rPr>
        <w:t xml:space="preserve">to </w:t>
      </w:r>
      <w:r w:rsidRPr="00FA08A8">
        <w:rPr>
          <w:rFonts w:asciiTheme="majorBidi" w:eastAsia="Times New Roman" w:hAnsiTheme="majorBidi" w:cstheme="majorBidi"/>
          <w:sz w:val="24"/>
          <w:szCs w:val="24"/>
          <w:shd w:val="clear" w:color="auto" w:fill="FFFFFF"/>
          <w:lang w:eastAsia="en-GB"/>
        </w:rPr>
        <w:t>monitor critical signs of danger that</w:t>
      </w:r>
      <w:r w:rsidR="008C4F38"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if detected, could reduce harm and increase safety. Organisations aim to mitigate the effects of these surprise events or to avoid these events altogether (</w:t>
      </w:r>
      <w:proofErr w:type="spellStart"/>
      <w:r w:rsidRPr="00FA08A8">
        <w:rPr>
          <w:rFonts w:asciiTheme="majorBidi" w:eastAsia="Times New Roman" w:hAnsiTheme="majorBidi" w:cstheme="majorBidi"/>
          <w:sz w:val="24"/>
          <w:szCs w:val="24"/>
          <w:shd w:val="clear" w:color="auto" w:fill="FFFFFF"/>
          <w:lang w:eastAsia="en-GB"/>
        </w:rPr>
        <w:t>Kuosa</w:t>
      </w:r>
      <w:proofErr w:type="spellEnd"/>
      <w:r w:rsidRPr="00FA08A8">
        <w:rPr>
          <w:rFonts w:asciiTheme="majorBidi" w:eastAsia="Times New Roman" w:hAnsiTheme="majorBidi" w:cstheme="majorBidi"/>
          <w:sz w:val="24"/>
          <w:szCs w:val="24"/>
          <w:shd w:val="clear" w:color="auto" w:fill="FFFFFF"/>
          <w:lang w:eastAsia="en-GB"/>
        </w:rPr>
        <w:t>, 2011).</w:t>
      </w:r>
    </w:p>
    <w:p w14:paraId="22B9509F" w14:textId="5DDB6075" w:rsidR="00380783" w:rsidRPr="00FA08A8" w:rsidRDefault="00380783" w:rsidP="00380783">
      <w:pPr>
        <w:shd w:val="clear" w:color="auto" w:fill="FFFFFF"/>
        <w:spacing w:after="120" w:line="360" w:lineRule="auto"/>
        <w:jc w:val="both"/>
        <w:rPr>
          <w:rFonts w:asciiTheme="majorBidi" w:eastAsia="Times New Roman" w:hAnsiTheme="majorBidi" w:cstheme="majorBidi"/>
          <w:sz w:val="24"/>
          <w:szCs w:val="24"/>
          <w:shd w:val="clear" w:color="auto" w:fill="FFFFFF"/>
          <w:lang w:eastAsia="en-GB"/>
        </w:rPr>
      </w:pPr>
    </w:p>
    <w:p w14:paraId="43D5F47F" w14:textId="28E00727" w:rsidR="00380783" w:rsidRPr="00FA08A8" w:rsidRDefault="00380783" w:rsidP="00380783">
      <w:pPr>
        <w:shd w:val="clear" w:color="auto" w:fill="FFFFFF"/>
        <w:spacing w:after="120" w:line="360" w:lineRule="auto"/>
        <w:jc w:val="both"/>
        <w:rPr>
          <w:rFonts w:asciiTheme="majorBidi" w:eastAsia="Times New Roman" w:hAnsiTheme="majorBidi" w:cstheme="majorBidi"/>
          <w:b/>
          <w:sz w:val="24"/>
          <w:szCs w:val="24"/>
          <w:shd w:val="clear" w:color="auto" w:fill="FFFFFF"/>
          <w:lang w:eastAsia="en-GB"/>
        </w:rPr>
      </w:pPr>
      <w:r w:rsidRPr="00FA08A8">
        <w:rPr>
          <w:rFonts w:asciiTheme="majorBidi" w:eastAsia="Times New Roman" w:hAnsiTheme="majorBidi" w:cstheme="majorBidi"/>
          <w:b/>
          <w:sz w:val="24"/>
          <w:szCs w:val="24"/>
          <w:shd w:val="clear" w:color="auto" w:fill="FFFFFF"/>
          <w:lang w:eastAsia="en-GB"/>
        </w:rPr>
        <w:t>2.3</w:t>
      </w:r>
      <w:r w:rsidRPr="00FA08A8">
        <w:rPr>
          <w:rFonts w:asciiTheme="majorBidi" w:eastAsia="Times New Roman" w:hAnsiTheme="majorBidi" w:cstheme="majorBidi"/>
          <w:b/>
          <w:sz w:val="24"/>
          <w:szCs w:val="24"/>
          <w:shd w:val="clear" w:color="auto" w:fill="FFFFFF"/>
          <w:lang w:eastAsia="en-GB"/>
        </w:rPr>
        <w:tab/>
        <w:t xml:space="preserve">Practicing </w:t>
      </w:r>
      <w:r w:rsidR="001E69CD" w:rsidRPr="00FA08A8">
        <w:rPr>
          <w:rFonts w:asciiTheme="majorBidi" w:eastAsia="Times New Roman" w:hAnsiTheme="majorBidi" w:cstheme="majorBidi"/>
          <w:b/>
          <w:sz w:val="24"/>
          <w:szCs w:val="24"/>
          <w:shd w:val="clear" w:color="auto" w:fill="FFFFFF"/>
          <w:lang w:eastAsia="en-GB"/>
        </w:rPr>
        <w:t>S</w:t>
      </w:r>
      <w:r w:rsidRPr="00FA08A8">
        <w:rPr>
          <w:rFonts w:asciiTheme="majorBidi" w:eastAsia="Times New Roman" w:hAnsiTheme="majorBidi" w:cstheme="majorBidi"/>
          <w:b/>
          <w:sz w:val="24"/>
          <w:szCs w:val="24"/>
          <w:shd w:val="clear" w:color="auto" w:fill="FFFFFF"/>
          <w:lang w:eastAsia="en-GB"/>
        </w:rPr>
        <w:t xml:space="preserve">trategic </w:t>
      </w:r>
      <w:r w:rsidR="001E69CD" w:rsidRPr="00FA08A8">
        <w:rPr>
          <w:rFonts w:asciiTheme="majorBidi" w:eastAsia="Times New Roman" w:hAnsiTheme="majorBidi" w:cstheme="majorBidi"/>
          <w:b/>
          <w:sz w:val="24"/>
          <w:szCs w:val="24"/>
          <w:shd w:val="clear" w:color="auto" w:fill="FFFFFF"/>
          <w:lang w:eastAsia="en-GB"/>
        </w:rPr>
        <w:t>F</w:t>
      </w:r>
      <w:r w:rsidRPr="00FA08A8">
        <w:rPr>
          <w:rFonts w:asciiTheme="majorBidi" w:eastAsia="Times New Roman" w:hAnsiTheme="majorBidi" w:cstheme="majorBidi"/>
          <w:b/>
          <w:sz w:val="24"/>
          <w:szCs w:val="24"/>
          <w:shd w:val="clear" w:color="auto" w:fill="FFFFFF"/>
          <w:lang w:eastAsia="en-GB"/>
        </w:rPr>
        <w:t>oresight in</w:t>
      </w:r>
      <w:r w:rsidR="00000D4E" w:rsidRPr="00FA08A8">
        <w:rPr>
          <w:rFonts w:asciiTheme="majorBidi" w:eastAsia="Times New Roman" w:hAnsiTheme="majorBidi" w:cstheme="majorBidi"/>
          <w:b/>
          <w:sz w:val="24"/>
          <w:szCs w:val="24"/>
          <w:shd w:val="clear" w:color="auto" w:fill="FFFFFF"/>
          <w:lang w:eastAsia="en-GB"/>
        </w:rPr>
        <w:t xml:space="preserve"> the</w:t>
      </w:r>
      <w:r w:rsidRPr="00FA08A8">
        <w:rPr>
          <w:rFonts w:asciiTheme="majorBidi" w:eastAsia="Times New Roman" w:hAnsiTheme="majorBidi" w:cstheme="majorBidi"/>
          <w:b/>
          <w:sz w:val="24"/>
          <w:szCs w:val="24"/>
          <w:shd w:val="clear" w:color="auto" w:fill="FFFFFF"/>
          <w:lang w:eastAsia="en-GB"/>
        </w:rPr>
        <w:t xml:space="preserve"> </w:t>
      </w:r>
      <w:r w:rsidR="001E69CD" w:rsidRPr="00FA08A8">
        <w:rPr>
          <w:rFonts w:asciiTheme="majorBidi" w:eastAsia="Times New Roman" w:hAnsiTheme="majorBidi" w:cstheme="majorBidi"/>
          <w:b/>
          <w:sz w:val="24"/>
          <w:szCs w:val="24"/>
          <w:shd w:val="clear" w:color="auto" w:fill="FFFFFF"/>
          <w:lang w:eastAsia="en-GB"/>
        </w:rPr>
        <w:t>G</w:t>
      </w:r>
      <w:r w:rsidRPr="00FA08A8">
        <w:rPr>
          <w:rFonts w:asciiTheme="majorBidi" w:eastAsia="Times New Roman" w:hAnsiTheme="majorBidi" w:cstheme="majorBidi"/>
          <w:b/>
          <w:sz w:val="24"/>
          <w:szCs w:val="24"/>
          <w:shd w:val="clear" w:color="auto" w:fill="FFFFFF"/>
          <w:lang w:eastAsia="en-GB"/>
        </w:rPr>
        <w:t xml:space="preserve">overnment </w:t>
      </w:r>
    </w:p>
    <w:p w14:paraId="44104976" w14:textId="3697BCB6" w:rsidR="00380783" w:rsidRPr="00FA08A8" w:rsidRDefault="00380783" w:rsidP="00380783">
      <w:pPr>
        <w:shd w:val="clear" w:color="auto" w:fill="FFFFFF"/>
        <w:spacing w:after="120" w:line="360" w:lineRule="auto"/>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ab/>
        <w:t>Initially, most strategic foresight work focused on issues of national defence, security, and intelligence</w:t>
      </w:r>
      <w:r w:rsidR="008C4F38" w:rsidRPr="00FA08A8">
        <w:rPr>
          <w:rFonts w:asciiTheme="majorBidi" w:eastAsia="Times New Roman" w:hAnsiTheme="majorBidi" w:cstheme="majorBidi"/>
          <w:sz w:val="24"/>
          <w:szCs w:val="24"/>
          <w:shd w:val="clear" w:color="auto" w:fill="FFFFFF"/>
          <w:lang w:eastAsia="en-GB"/>
        </w:rPr>
        <w:t xml:space="preserve">, thereby </w:t>
      </w:r>
      <w:r w:rsidRPr="00FA08A8">
        <w:rPr>
          <w:rFonts w:asciiTheme="majorBidi" w:eastAsia="Times New Roman" w:hAnsiTheme="majorBidi" w:cstheme="majorBidi"/>
          <w:sz w:val="24"/>
          <w:szCs w:val="24"/>
          <w:shd w:val="clear" w:color="auto" w:fill="FFFFFF"/>
          <w:lang w:eastAsia="en-GB"/>
        </w:rPr>
        <w:t>incorporat</w:t>
      </w:r>
      <w:r w:rsidR="008C4F38" w:rsidRPr="00FA08A8">
        <w:rPr>
          <w:rFonts w:asciiTheme="majorBidi" w:eastAsia="Times New Roman" w:hAnsiTheme="majorBidi" w:cstheme="majorBidi"/>
          <w:sz w:val="24"/>
          <w:szCs w:val="24"/>
          <w:shd w:val="clear" w:color="auto" w:fill="FFFFFF"/>
          <w:lang w:eastAsia="en-GB"/>
        </w:rPr>
        <w:t>ing</w:t>
      </w:r>
      <w:r w:rsidRPr="00FA08A8">
        <w:rPr>
          <w:rFonts w:asciiTheme="majorBidi" w:eastAsia="Times New Roman" w:hAnsiTheme="majorBidi" w:cstheme="majorBidi"/>
          <w:sz w:val="24"/>
          <w:szCs w:val="24"/>
          <w:shd w:val="clear" w:color="auto" w:fill="FFFFFF"/>
          <w:lang w:eastAsia="en-GB"/>
        </w:rPr>
        <w:t xml:space="preserve"> a strong military and foreign policy orientation. Many governments subsequently realised that a single-issue focus is no longer sufﬁcient </w:t>
      </w:r>
      <w:r w:rsidR="008C4F38" w:rsidRPr="00FA08A8">
        <w:rPr>
          <w:rFonts w:asciiTheme="majorBidi" w:eastAsia="Times New Roman" w:hAnsiTheme="majorBidi" w:cstheme="majorBidi"/>
          <w:sz w:val="24"/>
          <w:szCs w:val="24"/>
          <w:shd w:val="clear" w:color="auto" w:fill="FFFFFF"/>
          <w:lang w:eastAsia="en-GB"/>
        </w:rPr>
        <w:t xml:space="preserve">when </w:t>
      </w:r>
      <w:r w:rsidRPr="00FA08A8">
        <w:rPr>
          <w:rFonts w:asciiTheme="majorBidi" w:eastAsia="Times New Roman" w:hAnsiTheme="majorBidi" w:cstheme="majorBidi"/>
          <w:sz w:val="24"/>
          <w:szCs w:val="24"/>
          <w:shd w:val="clear" w:color="auto" w:fill="FFFFFF"/>
          <w:lang w:eastAsia="en-GB"/>
        </w:rPr>
        <w:t>dealing with emerging threats and opportunities (</w:t>
      </w:r>
      <w:proofErr w:type="spellStart"/>
      <w:r w:rsidRPr="00FA08A8">
        <w:rPr>
          <w:rFonts w:asciiTheme="majorBidi" w:eastAsia="Times New Roman" w:hAnsiTheme="majorBidi" w:cstheme="majorBidi"/>
          <w:sz w:val="24"/>
          <w:szCs w:val="24"/>
          <w:shd w:val="clear" w:color="auto" w:fill="FFFFFF"/>
          <w:lang w:eastAsia="en-GB"/>
        </w:rPr>
        <w:t>Habegger</w:t>
      </w:r>
      <w:proofErr w:type="spellEnd"/>
      <w:r w:rsidRPr="00FA08A8">
        <w:rPr>
          <w:rFonts w:asciiTheme="majorBidi" w:eastAsia="Times New Roman" w:hAnsiTheme="majorBidi" w:cstheme="majorBidi"/>
          <w:sz w:val="24"/>
          <w:szCs w:val="24"/>
          <w:shd w:val="clear" w:color="auto" w:fill="FFFFFF"/>
          <w:lang w:eastAsia="en-GB"/>
        </w:rPr>
        <w:t>, 2010). Hence, the scope of strategic foresight activity broadened to include most domestic as well as security issues. Gradually, the study and practice of future studies</w:t>
      </w:r>
      <w:r w:rsidR="008C4F38"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investigations to predict and prepare for future outcomes</w:t>
      </w:r>
      <w:r w:rsidR="008C4F38"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spread across the globe. “Future studies” is a term academics </w:t>
      </w:r>
      <w:r w:rsidR="008916DE" w:rsidRPr="00FA08A8">
        <w:rPr>
          <w:rFonts w:asciiTheme="majorBidi" w:eastAsia="Times New Roman" w:hAnsiTheme="majorBidi" w:cstheme="majorBidi"/>
          <w:sz w:val="24"/>
          <w:szCs w:val="24"/>
          <w:shd w:val="clear" w:color="auto" w:fill="FFFFFF"/>
          <w:lang w:eastAsia="en-GB"/>
        </w:rPr>
        <w:t xml:space="preserve">used </w:t>
      </w:r>
      <w:r w:rsidRPr="00FA08A8">
        <w:rPr>
          <w:rFonts w:asciiTheme="majorBidi" w:eastAsia="Times New Roman" w:hAnsiTheme="majorBidi" w:cstheme="majorBidi"/>
          <w:sz w:val="24"/>
          <w:szCs w:val="24"/>
          <w:shd w:val="clear" w:color="auto" w:fill="FFFFFF"/>
          <w:lang w:eastAsia="en-GB"/>
        </w:rPr>
        <w:t xml:space="preserve">to describe this process </w:t>
      </w:r>
      <w:r w:rsidR="008916DE" w:rsidRPr="00FA08A8">
        <w:rPr>
          <w:rFonts w:asciiTheme="majorBidi" w:eastAsia="Times New Roman" w:hAnsiTheme="majorBidi" w:cstheme="majorBidi"/>
          <w:sz w:val="24"/>
          <w:szCs w:val="24"/>
          <w:shd w:val="clear" w:color="auto" w:fill="FFFFFF"/>
          <w:lang w:eastAsia="en-GB"/>
        </w:rPr>
        <w:t xml:space="preserve">whereas </w:t>
      </w:r>
      <w:r w:rsidRPr="00FA08A8">
        <w:rPr>
          <w:rFonts w:asciiTheme="majorBidi" w:eastAsia="Times New Roman" w:hAnsiTheme="majorBidi" w:cstheme="majorBidi"/>
          <w:sz w:val="24"/>
          <w:szCs w:val="24"/>
          <w:shd w:val="clear" w:color="auto" w:fill="FFFFFF"/>
          <w:lang w:eastAsia="en-GB"/>
        </w:rPr>
        <w:t>the term “foresight” refers to the same subject but is utilised by the practitioner community.</w:t>
      </w:r>
    </w:p>
    <w:p w14:paraId="3616833F" w14:textId="64D68306" w:rsidR="00205471" w:rsidRPr="00FA08A8" w:rsidRDefault="00205471" w:rsidP="00672713">
      <w:pPr>
        <w:shd w:val="clear" w:color="auto" w:fill="FFFFFF"/>
        <w:spacing w:after="120" w:line="360" w:lineRule="auto"/>
        <w:jc w:val="both"/>
        <w:rPr>
          <w:rFonts w:asciiTheme="majorBidi" w:eastAsia="Times New Roman" w:hAnsiTheme="majorBidi" w:cstheme="majorBidi"/>
          <w:sz w:val="24"/>
          <w:szCs w:val="24"/>
          <w:shd w:val="clear" w:color="auto" w:fill="FFFFFF"/>
          <w:rtl/>
          <w:lang w:eastAsia="en-GB" w:bidi="ar-AE"/>
        </w:rPr>
      </w:pPr>
    </w:p>
    <w:p w14:paraId="5BB86679" w14:textId="5FED4151" w:rsidR="00E27DA2" w:rsidRPr="00FA08A8" w:rsidRDefault="003B61C0" w:rsidP="00232454">
      <w:pPr>
        <w:shd w:val="clear" w:color="auto" w:fill="FFFFFF"/>
        <w:spacing w:after="120" w:line="360" w:lineRule="auto"/>
        <w:jc w:val="both"/>
        <w:rPr>
          <w:rFonts w:asciiTheme="majorBidi" w:eastAsia="Times New Roman" w:hAnsiTheme="majorBidi" w:cstheme="majorBidi"/>
          <w:b/>
          <w:bCs/>
          <w:sz w:val="24"/>
          <w:szCs w:val="24"/>
          <w:shd w:val="clear" w:color="auto" w:fill="FFFFFF"/>
          <w:lang w:eastAsia="en-GB"/>
        </w:rPr>
      </w:pPr>
      <w:r w:rsidRPr="00FA08A8">
        <w:rPr>
          <w:rFonts w:asciiTheme="majorBidi" w:eastAsia="Times New Roman" w:hAnsiTheme="majorBidi" w:cstheme="majorBidi"/>
          <w:b/>
          <w:bCs/>
          <w:sz w:val="24"/>
          <w:szCs w:val="24"/>
          <w:shd w:val="clear" w:color="auto" w:fill="FFFFFF"/>
          <w:lang w:eastAsia="en-GB"/>
        </w:rPr>
        <w:t>3.0</w:t>
      </w:r>
      <w:r w:rsidRPr="00FA08A8">
        <w:rPr>
          <w:rFonts w:asciiTheme="majorBidi" w:eastAsia="Times New Roman" w:hAnsiTheme="majorBidi" w:cstheme="majorBidi"/>
          <w:b/>
          <w:bCs/>
          <w:sz w:val="24"/>
          <w:szCs w:val="24"/>
          <w:shd w:val="clear" w:color="auto" w:fill="FFFFFF"/>
          <w:lang w:eastAsia="en-GB"/>
        </w:rPr>
        <w:tab/>
        <w:t xml:space="preserve">Literature </w:t>
      </w:r>
      <w:r w:rsidR="004E20AB" w:rsidRPr="00FA08A8">
        <w:rPr>
          <w:rFonts w:asciiTheme="majorBidi" w:eastAsia="Times New Roman" w:hAnsiTheme="majorBidi" w:cstheme="majorBidi"/>
          <w:b/>
          <w:bCs/>
          <w:sz w:val="24"/>
          <w:szCs w:val="24"/>
          <w:shd w:val="clear" w:color="auto" w:fill="FFFFFF"/>
          <w:lang w:eastAsia="en-GB"/>
        </w:rPr>
        <w:t>R</w:t>
      </w:r>
      <w:r w:rsidRPr="00FA08A8">
        <w:rPr>
          <w:rFonts w:asciiTheme="majorBidi" w:eastAsia="Times New Roman" w:hAnsiTheme="majorBidi" w:cstheme="majorBidi"/>
          <w:b/>
          <w:bCs/>
          <w:sz w:val="24"/>
          <w:szCs w:val="24"/>
          <w:shd w:val="clear" w:color="auto" w:fill="FFFFFF"/>
          <w:lang w:eastAsia="en-GB"/>
        </w:rPr>
        <w:t>eview</w:t>
      </w:r>
    </w:p>
    <w:p w14:paraId="4D9592E6" w14:textId="5AAEEC00" w:rsidR="00BC57CA" w:rsidRPr="00FA08A8" w:rsidRDefault="003B61C0" w:rsidP="006C440C">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In the literature, anticipation is frequently depicted as a</w:t>
      </w:r>
      <w:r w:rsidR="009E63E0" w:rsidRPr="00FA08A8">
        <w:rPr>
          <w:rFonts w:asciiTheme="majorBidi" w:eastAsia="Times New Roman" w:hAnsiTheme="majorBidi" w:cstheme="majorBidi"/>
          <w:sz w:val="24"/>
          <w:szCs w:val="24"/>
          <w:shd w:val="clear" w:color="auto" w:fill="FFFFFF"/>
          <w:lang w:eastAsia="en-GB"/>
        </w:rPr>
        <w:t>n</w:t>
      </w:r>
      <w:r w:rsidRPr="00FA08A8">
        <w:rPr>
          <w:rFonts w:asciiTheme="majorBidi" w:eastAsia="Times New Roman" w:hAnsiTheme="majorBidi" w:cstheme="majorBidi"/>
          <w:sz w:val="24"/>
          <w:szCs w:val="24"/>
          <w:shd w:val="clear" w:color="auto" w:fill="FFFFFF"/>
          <w:lang w:eastAsia="en-GB"/>
        </w:rPr>
        <w:t xml:space="preserve"> analytic </w:t>
      </w:r>
      <w:r w:rsidR="009E63E0" w:rsidRPr="00FA08A8">
        <w:rPr>
          <w:rFonts w:asciiTheme="majorBidi" w:eastAsia="Times New Roman" w:hAnsiTheme="majorBidi" w:cstheme="majorBidi"/>
          <w:sz w:val="24"/>
          <w:szCs w:val="24"/>
          <w:shd w:val="clear" w:color="auto" w:fill="FFFFFF"/>
          <w:lang w:eastAsia="en-GB"/>
        </w:rPr>
        <w:t xml:space="preserve">and strategic </w:t>
      </w:r>
      <w:r w:rsidRPr="00FA08A8">
        <w:rPr>
          <w:rFonts w:asciiTheme="majorBidi" w:eastAsia="Times New Roman" w:hAnsiTheme="majorBidi" w:cstheme="majorBidi"/>
          <w:sz w:val="24"/>
          <w:szCs w:val="24"/>
          <w:shd w:val="clear" w:color="auto" w:fill="FFFFFF"/>
          <w:lang w:eastAsia="en-GB"/>
        </w:rPr>
        <w:t xml:space="preserve">process </w:t>
      </w:r>
      <w:r w:rsidR="008916DE"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hAnsiTheme="majorBidi" w:cstheme="majorBidi"/>
          <w:sz w:val="24"/>
          <w:szCs w:val="24"/>
        </w:rPr>
        <w:t>Cunha</w:t>
      </w:r>
      <w:r w:rsidR="008916DE" w:rsidRPr="00FA08A8">
        <w:rPr>
          <w:rFonts w:asciiTheme="majorBidi" w:hAnsiTheme="majorBidi" w:cstheme="majorBidi"/>
          <w:sz w:val="24"/>
          <w:szCs w:val="24"/>
        </w:rPr>
        <w:t xml:space="preserve">, Palma, &amp; Costa, </w:t>
      </w:r>
      <w:r w:rsidR="00380783" w:rsidRPr="00FA08A8">
        <w:rPr>
          <w:rFonts w:asciiTheme="majorBidi" w:hAnsiTheme="majorBidi" w:cstheme="majorBidi"/>
          <w:sz w:val="24"/>
          <w:szCs w:val="24"/>
        </w:rPr>
        <w:t>2006)</w:t>
      </w:r>
      <w:r w:rsidR="008916DE" w:rsidRPr="00FA08A8">
        <w:rPr>
          <w:rFonts w:asciiTheme="majorBidi" w:hAnsiTheme="majorBidi" w:cstheme="majorBidi"/>
          <w:sz w:val="24"/>
          <w:szCs w:val="24"/>
        </w:rPr>
        <w:t>,</w:t>
      </w:r>
      <w:r w:rsidR="00380783" w:rsidRPr="00FA08A8">
        <w:rPr>
          <w:rFonts w:asciiTheme="majorBidi" w:hAnsiTheme="majorBidi" w:cstheme="majorBidi"/>
          <w:sz w:val="24"/>
          <w:szCs w:val="24"/>
        </w:rPr>
        <w:t xml:space="preserve"> </w:t>
      </w:r>
      <w:r w:rsidRPr="00FA08A8">
        <w:rPr>
          <w:rFonts w:asciiTheme="majorBidi" w:eastAsia="Times New Roman" w:hAnsiTheme="majorBidi" w:cstheme="majorBidi"/>
          <w:sz w:val="24"/>
          <w:szCs w:val="24"/>
          <w:shd w:val="clear" w:color="auto" w:fill="FFFFFF"/>
          <w:lang w:eastAsia="en-GB"/>
        </w:rPr>
        <w:t>where the spotlight is on techniques, methodologies, or frameworks created and applied in different settings (sectorial, organisational, national</w:t>
      </w:r>
      <w:r w:rsidR="008916DE"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and regional)</w:t>
      </w:r>
      <w:r w:rsidR="008916DE"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contingent upon the context of a particular anticipation exercise. In this manner, strategic anticipation/foresight is a field experiencing critical change, where associations centre around the present by creating flexible and intelligent organisational procedures overseen by outward-looking supervisors, who search for novel arrangements attempting to escape from the perpetuating acclimated patterns of thinking and acting </w:t>
      </w:r>
      <w:r w:rsidR="005A2CD4"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hAnsiTheme="majorBidi" w:cstheme="majorBidi"/>
          <w:sz w:val="24"/>
          <w:szCs w:val="24"/>
        </w:rPr>
        <w:t>Cunha et al., 2006)</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Major</w:t>
      </w:r>
      <w:r w:rsidR="008916DE" w:rsidRPr="00FA08A8">
        <w:rPr>
          <w:rFonts w:asciiTheme="majorBidi" w:eastAsia="Times New Roman" w:hAnsiTheme="majorBidi" w:cstheme="majorBidi"/>
          <w:sz w:val="24"/>
          <w:szCs w:val="24"/>
          <w:shd w:val="clear" w:color="auto" w:fill="FFFFFF"/>
          <w:lang w:eastAsia="en-GB"/>
        </w:rPr>
        <w:t xml:space="preserve">, Asch, and </w:t>
      </w:r>
      <w:proofErr w:type="spellStart"/>
      <w:r w:rsidR="008916DE" w:rsidRPr="00FA08A8">
        <w:rPr>
          <w:rFonts w:asciiTheme="majorBidi" w:hAnsiTheme="majorBidi" w:cstheme="majorBidi"/>
          <w:sz w:val="24"/>
          <w:szCs w:val="24"/>
        </w:rPr>
        <w:t>Cordey</w:t>
      </w:r>
      <w:proofErr w:type="spellEnd"/>
      <w:r w:rsidR="008916DE" w:rsidRPr="00FA08A8">
        <w:rPr>
          <w:rFonts w:asciiTheme="majorBidi" w:hAnsiTheme="majorBidi" w:cstheme="majorBidi"/>
          <w:sz w:val="24"/>
          <w:szCs w:val="24"/>
        </w:rPr>
        <w:t>-Hayes</w:t>
      </w:r>
      <w:r w:rsidR="005A2CD4" w:rsidRPr="00FA08A8">
        <w:rPr>
          <w:rFonts w:asciiTheme="majorBidi" w:eastAsia="Times New Roman" w:hAnsiTheme="majorBidi" w:cstheme="majorBidi"/>
          <w:sz w:val="24"/>
          <w:szCs w:val="24"/>
          <w:shd w:val="clear" w:color="auto" w:fill="FFFFFF"/>
          <w:lang w:eastAsia="en-GB"/>
        </w:rPr>
        <w:t xml:space="preserve"> (2001)</w:t>
      </w:r>
      <w:r w:rsidRPr="00FA08A8">
        <w:rPr>
          <w:rFonts w:asciiTheme="majorBidi" w:eastAsia="Times New Roman" w:hAnsiTheme="majorBidi" w:cstheme="majorBidi"/>
          <w:sz w:val="24"/>
          <w:szCs w:val="24"/>
          <w:shd w:val="clear" w:color="auto" w:fill="FFFFFF"/>
          <w:lang w:eastAsia="en-GB"/>
        </w:rPr>
        <w:t xml:space="preserve"> state</w:t>
      </w:r>
      <w:r w:rsidR="008916DE" w:rsidRPr="00FA08A8">
        <w:rPr>
          <w:rFonts w:asciiTheme="majorBidi" w:eastAsia="Times New Roman" w:hAnsiTheme="majorBidi" w:cstheme="majorBidi"/>
          <w:sz w:val="24"/>
          <w:szCs w:val="24"/>
          <w:shd w:val="clear" w:color="auto" w:fill="FFFFFF"/>
          <w:lang w:eastAsia="en-GB"/>
        </w:rPr>
        <w:t>d</w:t>
      </w:r>
      <w:r w:rsidRPr="00FA08A8">
        <w:rPr>
          <w:rFonts w:asciiTheme="majorBidi" w:eastAsia="Times New Roman" w:hAnsiTheme="majorBidi" w:cstheme="majorBidi"/>
          <w:sz w:val="24"/>
          <w:szCs w:val="24"/>
          <w:shd w:val="clear" w:color="auto" w:fill="FFFFFF"/>
          <w:lang w:eastAsia="en-GB"/>
        </w:rPr>
        <w:t xml:space="preserve"> that foresight has</w:t>
      </w:r>
      <w:r w:rsidR="002F67B4" w:rsidRPr="00FA08A8">
        <w:rPr>
          <w:rFonts w:asciiTheme="majorBidi" w:eastAsia="Times New Roman" w:hAnsiTheme="majorBidi" w:cstheme="majorBidi"/>
          <w:sz w:val="24"/>
          <w:szCs w:val="24"/>
          <w:shd w:val="clear" w:color="auto" w:fill="FFFFFF"/>
          <w:lang w:eastAsia="en-GB"/>
        </w:rPr>
        <w:t xml:space="preserve"> greatly</w:t>
      </w:r>
      <w:r w:rsidRPr="00FA08A8">
        <w:rPr>
          <w:rFonts w:asciiTheme="majorBidi" w:eastAsia="Times New Roman" w:hAnsiTheme="majorBidi" w:cstheme="majorBidi"/>
          <w:sz w:val="24"/>
          <w:szCs w:val="24"/>
          <w:shd w:val="clear" w:color="auto" w:fill="FFFFFF"/>
          <w:lang w:eastAsia="en-GB"/>
        </w:rPr>
        <w:t xml:space="preserve"> advanced in separation to the </w:t>
      </w:r>
      <w:r w:rsidRPr="00FA08A8">
        <w:rPr>
          <w:rFonts w:asciiTheme="majorBidi" w:eastAsia="Times New Roman" w:hAnsiTheme="majorBidi" w:cstheme="majorBidi"/>
          <w:sz w:val="24"/>
          <w:szCs w:val="24"/>
          <w:shd w:val="clear" w:color="auto" w:fill="FFFFFF"/>
          <w:lang w:eastAsia="en-GB"/>
        </w:rPr>
        <w:lastRenderedPageBreak/>
        <w:t>literature on business system</w:t>
      </w:r>
      <w:r w:rsidR="008916DE"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 xml:space="preserve">. </w:t>
      </w:r>
      <w:proofErr w:type="spellStart"/>
      <w:r w:rsidRPr="00FA08A8">
        <w:rPr>
          <w:rFonts w:asciiTheme="majorBidi" w:eastAsia="Times New Roman" w:hAnsiTheme="majorBidi" w:cstheme="majorBidi"/>
          <w:sz w:val="24"/>
          <w:szCs w:val="24"/>
          <w:shd w:val="clear" w:color="auto" w:fill="FFFFFF"/>
          <w:lang w:eastAsia="en-GB"/>
        </w:rPr>
        <w:t>Ve</w:t>
      </w:r>
      <w:r w:rsidR="008916DE" w:rsidRPr="00FA08A8">
        <w:rPr>
          <w:rFonts w:asciiTheme="majorBidi" w:eastAsia="Times New Roman" w:hAnsiTheme="majorBidi" w:cstheme="majorBidi"/>
          <w:sz w:val="24"/>
          <w:szCs w:val="24"/>
          <w:shd w:val="clear" w:color="auto" w:fill="FFFFFF"/>
          <w:lang w:eastAsia="en-GB"/>
        </w:rPr>
        <w:t>c</w:t>
      </w:r>
      <w:r w:rsidRPr="00FA08A8">
        <w:rPr>
          <w:rFonts w:asciiTheme="majorBidi" w:eastAsia="Times New Roman" w:hAnsiTheme="majorBidi" w:cstheme="majorBidi"/>
          <w:sz w:val="24"/>
          <w:szCs w:val="24"/>
          <w:shd w:val="clear" w:color="auto" w:fill="FFFFFF"/>
          <w:lang w:eastAsia="en-GB"/>
        </w:rPr>
        <w:t>chiato</w:t>
      </w:r>
      <w:proofErr w:type="spellEnd"/>
      <w:r w:rsidR="008916DE" w:rsidRPr="00FA08A8">
        <w:rPr>
          <w:rFonts w:asciiTheme="majorBidi" w:eastAsia="Times New Roman" w:hAnsiTheme="majorBidi" w:cstheme="majorBidi"/>
          <w:sz w:val="24"/>
          <w:szCs w:val="24"/>
          <w:shd w:val="clear" w:color="auto" w:fill="FFFFFF"/>
          <w:lang w:eastAsia="en-GB"/>
        </w:rPr>
        <w:t xml:space="preserve"> and </w:t>
      </w:r>
      <w:proofErr w:type="spellStart"/>
      <w:r w:rsidR="008916DE" w:rsidRPr="00FA08A8">
        <w:rPr>
          <w:rFonts w:asciiTheme="majorBidi" w:eastAsia="Times New Roman" w:hAnsiTheme="majorBidi" w:cstheme="majorBidi"/>
          <w:sz w:val="24"/>
          <w:szCs w:val="24"/>
          <w:shd w:val="clear" w:color="auto" w:fill="FFFFFF"/>
          <w:lang w:eastAsia="en-GB"/>
        </w:rPr>
        <w:t>Roveda</w:t>
      </w:r>
      <w:proofErr w:type="spellEnd"/>
      <w:r w:rsidRPr="00FA08A8">
        <w:rPr>
          <w:rFonts w:asciiTheme="majorBidi" w:eastAsia="Times New Roman" w:hAnsiTheme="majorBidi" w:cstheme="majorBidi"/>
          <w:sz w:val="24"/>
          <w:szCs w:val="24"/>
          <w:shd w:val="clear" w:color="auto" w:fill="FFFFFF"/>
          <w:lang w:eastAsia="en-GB"/>
        </w:rPr>
        <w:t xml:space="preserve"> </w:t>
      </w:r>
      <w:r w:rsidR="005A2CD4" w:rsidRPr="00FA08A8">
        <w:rPr>
          <w:rFonts w:asciiTheme="majorBidi" w:hAnsiTheme="majorBidi" w:cstheme="majorBidi"/>
          <w:sz w:val="24"/>
          <w:szCs w:val="24"/>
        </w:rPr>
        <w:t>(2010)</w:t>
      </w:r>
      <w:r w:rsidRPr="00FA08A8">
        <w:rPr>
          <w:rFonts w:asciiTheme="majorBidi" w:eastAsia="Times New Roman" w:hAnsiTheme="majorBidi" w:cstheme="majorBidi"/>
          <w:sz w:val="24"/>
          <w:szCs w:val="24"/>
          <w:shd w:val="clear" w:color="auto" w:fill="FFFFFF"/>
          <w:lang w:eastAsia="en-GB"/>
        </w:rPr>
        <w:t xml:space="preserve"> and Major et al</w:t>
      </w:r>
      <w:r w:rsidR="008916DE"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w:t>
      </w:r>
      <w:r w:rsidR="005A2CD4" w:rsidRPr="00FA08A8">
        <w:rPr>
          <w:rFonts w:asciiTheme="majorBidi" w:eastAsia="Times New Roman" w:hAnsiTheme="majorBidi" w:cstheme="majorBidi"/>
          <w:sz w:val="24"/>
          <w:szCs w:val="24"/>
          <w:shd w:val="clear" w:color="auto" w:fill="FFFFFF"/>
          <w:lang w:eastAsia="en-GB"/>
        </w:rPr>
        <w:t xml:space="preserve">(2001) </w:t>
      </w:r>
      <w:r w:rsidRPr="00FA08A8">
        <w:rPr>
          <w:rFonts w:asciiTheme="majorBidi" w:eastAsia="Times New Roman" w:hAnsiTheme="majorBidi" w:cstheme="majorBidi"/>
          <w:sz w:val="24"/>
          <w:szCs w:val="24"/>
          <w:shd w:val="clear" w:color="auto" w:fill="FFFFFF"/>
          <w:lang w:eastAsia="en-GB"/>
        </w:rPr>
        <w:t xml:space="preserve">emphasised </w:t>
      </w:r>
      <w:r w:rsidR="0072548C" w:rsidRPr="00FA08A8">
        <w:rPr>
          <w:rFonts w:asciiTheme="majorBidi" w:eastAsia="Times New Roman" w:hAnsiTheme="majorBidi" w:cstheme="majorBidi"/>
          <w:sz w:val="24"/>
          <w:szCs w:val="24"/>
          <w:shd w:val="clear" w:color="auto" w:fill="FFFFFF"/>
          <w:lang w:eastAsia="en-GB"/>
        </w:rPr>
        <w:t xml:space="preserve">the relation of </w:t>
      </w:r>
      <w:r w:rsidRPr="00FA08A8">
        <w:rPr>
          <w:rFonts w:asciiTheme="majorBidi" w:eastAsia="Times New Roman" w:hAnsiTheme="majorBidi" w:cstheme="majorBidi"/>
          <w:sz w:val="24"/>
          <w:szCs w:val="24"/>
          <w:shd w:val="clear" w:color="auto" w:fill="FFFFFF"/>
          <w:lang w:eastAsia="en-GB"/>
        </w:rPr>
        <w:t>foresight to the core comp</w:t>
      </w:r>
      <w:r w:rsidR="005A2CD4" w:rsidRPr="00FA08A8">
        <w:rPr>
          <w:rFonts w:asciiTheme="majorBidi" w:eastAsia="Times New Roman" w:hAnsiTheme="majorBidi" w:cstheme="majorBidi"/>
          <w:sz w:val="24"/>
          <w:szCs w:val="24"/>
          <w:shd w:val="clear" w:color="auto" w:fill="FFFFFF"/>
          <w:lang w:eastAsia="en-GB"/>
        </w:rPr>
        <w:t>etence perspective of procedure</w:t>
      </w:r>
      <w:r w:rsidRPr="00FA08A8">
        <w:rPr>
          <w:rFonts w:asciiTheme="majorBidi" w:eastAsia="Times New Roman" w:hAnsiTheme="majorBidi" w:cstheme="majorBidi"/>
          <w:sz w:val="24"/>
          <w:szCs w:val="24"/>
          <w:shd w:val="clear" w:color="auto" w:fill="FFFFFF"/>
          <w:lang w:eastAsia="en-GB"/>
        </w:rPr>
        <w:t>.</w:t>
      </w:r>
      <w:r w:rsidR="00380783"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 xml:space="preserve">Prahalad and Hamel </w:t>
      </w:r>
      <w:r w:rsidR="005A2CD4" w:rsidRPr="00FA08A8">
        <w:rPr>
          <w:rFonts w:asciiTheme="majorBidi" w:eastAsia="Times New Roman" w:hAnsiTheme="majorBidi" w:cstheme="majorBidi"/>
          <w:sz w:val="24"/>
          <w:szCs w:val="24"/>
          <w:shd w:val="clear" w:color="auto" w:fill="FFFFFF"/>
          <w:lang w:eastAsia="en-GB"/>
        </w:rPr>
        <w:t xml:space="preserve">(1990) </w:t>
      </w:r>
      <w:r w:rsidRPr="00FA08A8">
        <w:rPr>
          <w:rFonts w:asciiTheme="majorBidi" w:eastAsia="Times New Roman" w:hAnsiTheme="majorBidi" w:cstheme="majorBidi"/>
          <w:sz w:val="24"/>
          <w:szCs w:val="24"/>
          <w:shd w:val="clear" w:color="auto" w:fill="FFFFFF"/>
          <w:lang w:eastAsia="en-GB"/>
        </w:rPr>
        <w:t>identif</w:t>
      </w:r>
      <w:r w:rsidR="0072548C" w:rsidRPr="00FA08A8">
        <w:rPr>
          <w:rFonts w:asciiTheme="majorBidi" w:eastAsia="Times New Roman" w:hAnsiTheme="majorBidi" w:cstheme="majorBidi"/>
          <w:sz w:val="24"/>
          <w:szCs w:val="24"/>
          <w:shd w:val="clear" w:color="auto" w:fill="FFFFFF"/>
          <w:lang w:eastAsia="en-GB"/>
        </w:rPr>
        <w:t>ied</w:t>
      </w:r>
      <w:r w:rsidRPr="00FA08A8">
        <w:rPr>
          <w:rFonts w:asciiTheme="majorBidi" w:eastAsia="Times New Roman" w:hAnsiTheme="majorBidi" w:cstheme="majorBidi"/>
          <w:sz w:val="24"/>
          <w:szCs w:val="24"/>
          <w:shd w:val="clear" w:color="auto" w:fill="FFFFFF"/>
          <w:lang w:eastAsia="en-GB"/>
        </w:rPr>
        <w:t xml:space="preserve"> how small organi</w:t>
      </w:r>
      <w:r w:rsidR="0072548C"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ations acquire and learn new information to evaluate their insight</w:t>
      </w:r>
      <w:r w:rsidR="0072548C"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 xml:space="preserve"> </w:t>
      </w:r>
      <w:r w:rsidR="0072548C" w:rsidRPr="00FA08A8">
        <w:rPr>
          <w:rFonts w:asciiTheme="majorBidi" w:eastAsia="Times New Roman" w:hAnsiTheme="majorBidi" w:cstheme="majorBidi"/>
          <w:sz w:val="24"/>
          <w:szCs w:val="24"/>
          <w:shd w:val="clear" w:color="auto" w:fill="FFFFFF"/>
          <w:lang w:eastAsia="en-GB"/>
        </w:rPr>
        <w:t xml:space="preserve">into </w:t>
      </w:r>
      <w:r w:rsidRPr="00FA08A8">
        <w:rPr>
          <w:rFonts w:asciiTheme="majorBidi" w:eastAsia="Times New Roman" w:hAnsiTheme="majorBidi" w:cstheme="majorBidi"/>
          <w:sz w:val="24"/>
          <w:szCs w:val="24"/>
          <w:shd w:val="clear" w:color="auto" w:fill="FFFFFF"/>
          <w:lang w:eastAsia="en-GB"/>
        </w:rPr>
        <w:t>the national UK foresight programme and to assess human capability concepts of foresight. They conclude</w:t>
      </w:r>
      <w:r w:rsidR="0072548C" w:rsidRPr="00FA08A8">
        <w:rPr>
          <w:rFonts w:asciiTheme="majorBidi" w:eastAsia="Times New Roman" w:hAnsiTheme="majorBidi" w:cstheme="majorBidi"/>
          <w:sz w:val="24"/>
          <w:szCs w:val="24"/>
          <w:shd w:val="clear" w:color="auto" w:fill="FFFFFF"/>
          <w:lang w:eastAsia="en-GB"/>
        </w:rPr>
        <w:t>d</w:t>
      </w:r>
      <w:r w:rsidRPr="00FA08A8">
        <w:rPr>
          <w:rFonts w:asciiTheme="majorBidi" w:eastAsia="Times New Roman" w:hAnsiTheme="majorBidi" w:cstheme="majorBidi"/>
          <w:sz w:val="24"/>
          <w:szCs w:val="24"/>
          <w:shd w:val="clear" w:color="auto" w:fill="FFFFFF"/>
          <w:lang w:eastAsia="en-GB"/>
        </w:rPr>
        <w:t xml:space="preserve"> that individual administrators </w:t>
      </w:r>
      <w:r w:rsidR="0072548C" w:rsidRPr="00FA08A8">
        <w:rPr>
          <w:rFonts w:asciiTheme="majorBidi" w:eastAsia="Times New Roman" w:hAnsiTheme="majorBidi" w:cstheme="majorBidi"/>
          <w:sz w:val="24"/>
          <w:szCs w:val="24"/>
          <w:shd w:val="clear" w:color="auto" w:fill="FFFFFF"/>
          <w:lang w:eastAsia="en-GB"/>
        </w:rPr>
        <w:t xml:space="preserve">play a </w:t>
      </w:r>
      <w:r w:rsidRPr="00FA08A8">
        <w:rPr>
          <w:rFonts w:asciiTheme="majorBidi" w:eastAsia="Times New Roman" w:hAnsiTheme="majorBidi" w:cstheme="majorBidi"/>
          <w:sz w:val="24"/>
          <w:szCs w:val="24"/>
          <w:shd w:val="clear" w:color="auto" w:fill="FFFFFF"/>
          <w:lang w:eastAsia="en-GB"/>
        </w:rPr>
        <w:t xml:space="preserve">significant </w:t>
      </w:r>
      <w:r w:rsidR="0072548C" w:rsidRPr="00FA08A8">
        <w:rPr>
          <w:rFonts w:asciiTheme="majorBidi" w:eastAsia="Times New Roman" w:hAnsiTheme="majorBidi" w:cstheme="majorBidi"/>
          <w:sz w:val="24"/>
          <w:szCs w:val="24"/>
          <w:shd w:val="clear" w:color="auto" w:fill="FFFFFF"/>
          <w:lang w:eastAsia="en-GB"/>
        </w:rPr>
        <w:t xml:space="preserve">role </w:t>
      </w:r>
      <w:r w:rsidRPr="00FA08A8">
        <w:rPr>
          <w:rFonts w:asciiTheme="majorBidi" w:eastAsia="Times New Roman" w:hAnsiTheme="majorBidi" w:cstheme="majorBidi"/>
          <w:sz w:val="24"/>
          <w:szCs w:val="24"/>
          <w:shd w:val="clear" w:color="auto" w:fill="FFFFFF"/>
          <w:lang w:eastAsia="en-GB"/>
        </w:rPr>
        <w:t xml:space="preserve">in foresight </w:t>
      </w:r>
      <w:r w:rsidR="00FC63E8" w:rsidRPr="00FA08A8">
        <w:rPr>
          <w:rFonts w:asciiTheme="majorBidi" w:eastAsia="Times New Roman" w:hAnsiTheme="majorBidi" w:cstheme="majorBidi"/>
          <w:sz w:val="24"/>
          <w:szCs w:val="24"/>
          <w:shd w:val="clear" w:color="auto" w:fill="FFFFFF"/>
          <w:lang w:eastAsia="en-GB"/>
        </w:rPr>
        <w:t>claiming</w:t>
      </w:r>
      <w:r w:rsidRPr="00FA08A8">
        <w:rPr>
          <w:rFonts w:asciiTheme="majorBidi" w:eastAsia="Times New Roman" w:hAnsiTheme="majorBidi" w:cstheme="majorBidi"/>
          <w:sz w:val="24"/>
          <w:szCs w:val="24"/>
          <w:shd w:val="clear" w:color="auto" w:fill="FFFFFF"/>
          <w:lang w:eastAsia="en-GB"/>
        </w:rPr>
        <w:t xml:space="preserve"> their managerial attitudes to the future are the incentive for the organi</w:t>
      </w:r>
      <w:r w:rsidR="0072548C" w:rsidRPr="00FA08A8">
        <w:rPr>
          <w:rFonts w:asciiTheme="majorBidi" w:eastAsia="Times New Roman" w:hAnsiTheme="majorBidi" w:cstheme="majorBidi"/>
          <w:sz w:val="24"/>
          <w:szCs w:val="24"/>
          <w:shd w:val="clear" w:color="auto" w:fill="FFFFFF"/>
          <w:lang w:eastAsia="en-GB"/>
        </w:rPr>
        <w:t>s</w:t>
      </w:r>
      <w:r w:rsidRPr="00FA08A8">
        <w:rPr>
          <w:rFonts w:asciiTheme="majorBidi" w:eastAsia="Times New Roman" w:hAnsiTheme="majorBidi" w:cstheme="majorBidi"/>
          <w:sz w:val="24"/>
          <w:szCs w:val="24"/>
          <w:shd w:val="clear" w:color="auto" w:fill="FFFFFF"/>
          <w:lang w:eastAsia="en-GB"/>
        </w:rPr>
        <w:t>ations</w:t>
      </w:r>
      <w:r w:rsidR="0072548C"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foreknowledge feelings.</w:t>
      </w:r>
      <w:r w:rsidR="00380783" w:rsidRPr="00FA08A8">
        <w:rPr>
          <w:rFonts w:asciiTheme="majorBidi" w:eastAsia="Times New Roman" w:hAnsiTheme="majorBidi" w:cstheme="majorBidi"/>
          <w:sz w:val="24"/>
          <w:szCs w:val="24"/>
          <w:shd w:val="clear" w:color="auto" w:fill="FFFFFF"/>
          <w:lang w:eastAsia="en-GB"/>
        </w:rPr>
        <w:t xml:space="preserve"> </w:t>
      </w:r>
      <w:proofErr w:type="spellStart"/>
      <w:r w:rsidRPr="00FA08A8">
        <w:rPr>
          <w:rFonts w:asciiTheme="majorBidi" w:eastAsia="Times New Roman" w:hAnsiTheme="majorBidi" w:cstheme="majorBidi"/>
          <w:sz w:val="24"/>
          <w:szCs w:val="24"/>
          <w:shd w:val="clear" w:color="auto" w:fill="FFFFFF"/>
          <w:lang w:eastAsia="en-GB"/>
        </w:rPr>
        <w:t>Bootz</w:t>
      </w:r>
      <w:proofErr w:type="spellEnd"/>
      <w:r w:rsidRPr="00FA08A8">
        <w:rPr>
          <w:rFonts w:asciiTheme="majorBidi" w:eastAsia="Times New Roman" w:hAnsiTheme="majorBidi" w:cstheme="majorBidi"/>
          <w:sz w:val="24"/>
          <w:szCs w:val="24"/>
          <w:shd w:val="clear" w:color="auto" w:fill="FFFFFF"/>
          <w:lang w:eastAsia="en-GB"/>
        </w:rPr>
        <w:t xml:space="preserve"> </w:t>
      </w:r>
      <w:r w:rsidR="005A2CD4" w:rsidRPr="00FA08A8">
        <w:rPr>
          <w:rFonts w:asciiTheme="majorBidi" w:eastAsia="Times New Roman" w:hAnsiTheme="majorBidi" w:cstheme="majorBidi"/>
          <w:sz w:val="24"/>
          <w:szCs w:val="24"/>
          <w:shd w:val="clear" w:color="auto" w:fill="FFFFFF"/>
          <w:lang w:eastAsia="en-GB"/>
        </w:rPr>
        <w:t>(2010)</w:t>
      </w:r>
      <w:r w:rsidRPr="00FA08A8">
        <w:rPr>
          <w:rFonts w:asciiTheme="majorBidi" w:eastAsia="Times New Roman" w:hAnsiTheme="majorBidi" w:cstheme="majorBidi"/>
          <w:sz w:val="24"/>
          <w:szCs w:val="24"/>
          <w:shd w:val="clear" w:color="auto" w:fill="FFFFFF"/>
          <w:lang w:eastAsia="en-GB"/>
        </w:rPr>
        <w:t xml:space="preserve"> expressly relate</w:t>
      </w:r>
      <w:r w:rsidR="0072548C" w:rsidRPr="00FA08A8">
        <w:rPr>
          <w:rFonts w:asciiTheme="majorBidi" w:eastAsia="Times New Roman" w:hAnsiTheme="majorBidi" w:cstheme="majorBidi"/>
          <w:sz w:val="24"/>
          <w:szCs w:val="24"/>
          <w:shd w:val="clear" w:color="auto" w:fill="FFFFFF"/>
          <w:lang w:eastAsia="en-GB"/>
        </w:rPr>
        <w:t>d</w:t>
      </w:r>
      <w:r w:rsidRPr="00FA08A8">
        <w:rPr>
          <w:rFonts w:asciiTheme="majorBidi" w:eastAsia="Times New Roman" w:hAnsiTheme="majorBidi" w:cstheme="majorBidi"/>
          <w:sz w:val="24"/>
          <w:szCs w:val="24"/>
          <w:shd w:val="clear" w:color="auto" w:fill="FFFFFF"/>
          <w:lang w:eastAsia="en-GB"/>
        </w:rPr>
        <w:t xml:space="preserve"> organisational learning with organisational foresight. </w:t>
      </w:r>
      <w:proofErr w:type="spellStart"/>
      <w:r w:rsidRPr="00FA08A8">
        <w:rPr>
          <w:rFonts w:asciiTheme="majorBidi" w:eastAsia="Times New Roman" w:hAnsiTheme="majorBidi" w:cstheme="majorBidi"/>
          <w:sz w:val="24"/>
          <w:szCs w:val="24"/>
          <w:shd w:val="clear" w:color="auto" w:fill="FFFFFF"/>
          <w:lang w:eastAsia="en-GB"/>
        </w:rPr>
        <w:t>Bootz</w:t>
      </w:r>
      <w:r w:rsidR="0072548C"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s</w:t>
      </w:r>
      <w:proofErr w:type="spellEnd"/>
      <w:r w:rsidRPr="00FA08A8">
        <w:rPr>
          <w:rFonts w:asciiTheme="majorBidi" w:eastAsia="Times New Roman" w:hAnsiTheme="majorBidi" w:cstheme="majorBidi"/>
          <w:sz w:val="24"/>
          <w:szCs w:val="24"/>
          <w:shd w:val="clear" w:color="auto" w:fill="FFFFFF"/>
          <w:lang w:eastAsia="en-GB"/>
        </w:rPr>
        <w:t xml:space="preserve"> poll highlight</w:t>
      </w:r>
      <w:r w:rsidR="0072548C" w:rsidRPr="00FA08A8">
        <w:rPr>
          <w:rFonts w:asciiTheme="majorBidi" w:eastAsia="Times New Roman" w:hAnsiTheme="majorBidi" w:cstheme="majorBidi"/>
          <w:sz w:val="24"/>
          <w:szCs w:val="24"/>
          <w:shd w:val="clear" w:color="auto" w:fill="FFFFFF"/>
          <w:lang w:eastAsia="en-GB"/>
        </w:rPr>
        <w:t>ed</w:t>
      </w:r>
      <w:r w:rsidRPr="00FA08A8">
        <w:rPr>
          <w:rFonts w:asciiTheme="majorBidi" w:eastAsia="Times New Roman" w:hAnsiTheme="majorBidi" w:cstheme="majorBidi"/>
          <w:sz w:val="24"/>
          <w:szCs w:val="24"/>
          <w:shd w:val="clear" w:color="auto" w:fill="FFFFFF"/>
          <w:lang w:eastAsia="en-GB"/>
        </w:rPr>
        <w:t xml:space="preserve"> that the effect of foreknowledge in terms of organisational learning </w:t>
      </w:r>
      <w:r w:rsidR="0072548C" w:rsidRPr="00FA08A8">
        <w:rPr>
          <w:rFonts w:asciiTheme="majorBidi" w:eastAsia="Times New Roman" w:hAnsiTheme="majorBidi" w:cstheme="majorBidi"/>
          <w:sz w:val="24"/>
          <w:szCs w:val="24"/>
          <w:shd w:val="clear" w:color="auto" w:fill="FFFFFF"/>
          <w:lang w:eastAsia="en-GB"/>
        </w:rPr>
        <w:t xml:space="preserve">is </w:t>
      </w:r>
      <w:r w:rsidRPr="00FA08A8">
        <w:rPr>
          <w:rFonts w:asciiTheme="majorBidi" w:eastAsia="Times New Roman" w:hAnsiTheme="majorBidi" w:cstheme="majorBidi"/>
          <w:sz w:val="24"/>
          <w:szCs w:val="24"/>
          <w:shd w:val="clear" w:color="auto" w:fill="FFFFFF"/>
          <w:lang w:eastAsia="en-GB"/>
        </w:rPr>
        <w:t xml:space="preserve">based on the reasoning qualities of the foresight attitude, which encourages the questioning of individual demonstrations. </w:t>
      </w:r>
      <w:proofErr w:type="spellStart"/>
      <w:r w:rsidR="0072548C" w:rsidRPr="00FA08A8">
        <w:rPr>
          <w:rFonts w:asciiTheme="majorBidi" w:eastAsia="Times New Roman" w:hAnsiTheme="majorBidi" w:cstheme="majorBidi"/>
          <w:sz w:val="24"/>
          <w:szCs w:val="24"/>
          <w:shd w:val="clear" w:color="auto" w:fill="FFFFFF"/>
          <w:lang w:eastAsia="en-GB"/>
        </w:rPr>
        <w:t>B</w:t>
      </w:r>
      <w:r w:rsidR="00BC57CA" w:rsidRPr="00FA08A8">
        <w:rPr>
          <w:rFonts w:asciiTheme="majorBidi" w:eastAsia="Times New Roman" w:hAnsiTheme="majorBidi" w:cstheme="majorBidi"/>
          <w:sz w:val="24"/>
          <w:szCs w:val="24"/>
          <w:shd w:val="clear" w:color="auto" w:fill="FFFFFF"/>
          <w:lang w:eastAsia="en-GB"/>
        </w:rPr>
        <w:t>ootz</w:t>
      </w:r>
      <w:r w:rsidR="0072548C" w:rsidRPr="00FA08A8">
        <w:rPr>
          <w:rFonts w:asciiTheme="majorBidi" w:eastAsia="Times New Roman" w:hAnsiTheme="majorBidi" w:cstheme="majorBidi"/>
          <w:sz w:val="24"/>
          <w:szCs w:val="24"/>
          <w:shd w:val="clear" w:color="auto" w:fill="FFFFFF"/>
          <w:lang w:eastAsia="en-GB"/>
        </w:rPr>
        <w:t>’s</w:t>
      </w:r>
      <w:proofErr w:type="spellEnd"/>
      <w:r w:rsidR="00BC57CA" w:rsidRPr="00FA08A8">
        <w:rPr>
          <w:rFonts w:asciiTheme="majorBidi" w:eastAsia="Times New Roman" w:hAnsiTheme="majorBidi" w:cstheme="majorBidi"/>
          <w:sz w:val="24"/>
          <w:szCs w:val="24"/>
          <w:shd w:val="clear" w:color="auto" w:fill="FFFFFF"/>
          <w:lang w:eastAsia="en-GB"/>
        </w:rPr>
        <w:t xml:space="preserve"> (2010) investigation underscore</w:t>
      </w:r>
      <w:r w:rsidR="0072548C" w:rsidRPr="00FA08A8">
        <w:rPr>
          <w:rFonts w:asciiTheme="majorBidi" w:eastAsia="Times New Roman" w:hAnsiTheme="majorBidi" w:cstheme="majorBidi"/>
          <w:sz w:val="24"/>
          <w:szCs w:val="24"/>
          <w:shd w:val="clear" w:color="auto" w:fill="FFFFFF"/>
          <w:lang w:eastAsia="en-GB"/>
        </w:rPr>
        <w:t>d</w:t>
      </w:r>
      <w:r w:rsidR="00BC57CA" w:rsidRPr="00FA08A8">
        <w:rPr>
          <w:rFonts w:asciiTheme="majorBidi" w:eastAsia="Times New Roman" w:hAnsiTheme="majorBidi" w:cstheme="majorBidi"/>
          <w:sz w:val="24"/>
          <w:szCs w:val="24"/>
          <w:shd w:val="clear" w:color="auto" w:fill="FFFFFF"/>
          <w:lang w:eastAsia="en-GB"/>
        </w:rPr>
        <w:t xml:space="preserve"> that lone works concentrating on </w:t>
      </w:r>
      <w:r w:rsidR="0072548C" w:rsidRPr="00FA08A8">
        <w:rPr>
          <w:rFonts w:asciiTheme="majorBidi" w:eastAsia="Times New Roman" w:hAnsiTheme="majorBidi" w:cstheme="majorBidi"/>
          <w:sz w:val="24"/>
          <w:szCs w:val="24"/>
          <w:shd w:val="clear" w:color="auto" w:fill="FFFFFF"/>
          <w:lang w:eastAsia="en-GB"/>
        </w:rPr>
        <w:t xml:space="preserve">arranging </w:t>
      </w:r>
      <w:r w:rsidR="00BC57CA" w:rsidRPr="00FA08A8">
        <w:rPr>
          <w:rFonts w:asciiTheme="majorBidi" w:eastAsia="Times New Roman" w:hAnsiTheme="majorBidi" w:cstheme="majorBidi"/>
          <w:sz w:val="24"/>
          <w:szCs w:val="24"/>
          <w:shd w:val="clear" w:color="auto" w:fill="FFFFFF"/>
          <w:lang w:eastAsia="en-GB"/>
        </w:rPr>
        <w:t>key situation</w:t>
      </w:r>
      <w:r w:rsidR="0072548C" w:rsidRPr="00FA08A8">
        <w:rPr>
          <w:rFonts w:asciiTheme="majorBidi" w:eastAsia="Times New Roman" w:hAnsiTheme="majorBidi" w:cstheme="majorBidi"/>
          <w:sz w:val="24"/>
          <w:szCs w:val="24"/>
          <w:shd w:val="clear" w:color="auto" w:fill="FFFFFF"/>
          <w:lang w:eastAsia="en-GB"/>
        </w:rPr>
        <w:t>s</w:t>
      </w:r>
      <w:r w:rsidR="00BC57CA" w:rsidRPr="00FA08A8">
        <w:rPr>
          <w:rFonts w:asciiTheme="majorBidi" w:eastAsia="Times New Roman" w:hAnsiTheme="majorBidi" w:cstheme="majorBidi"/>
          <w:sz w:val="24"/>
          <w:szCs w:val="24"/>
          <w:shd w:val="clear" w:color="auto" w:fill="FFFFFF"/>
          <w:lang w:eastAsia="en-GB"/>
        </w:rPr>
        <w:t xml:space="preserve"> (Shell</w:t>
      </w:r>
      <w:r w:rsidR="0072548C" w:rsidRPr="00FA08A8">
        <w:rPr>
          <w:rFonts w:asciiTheme="majorBidi" w:eastAsia="Times New Roman" w:hAnsiTheme="majorBidi" w:cstheme="majorBidi"/>
          <w:sz w:val="24"/>
          <w:szCs w:val="24"/>
          <w:shd w:val="clear" w:color="auto" w:fill="FFFFFF"/>
          <w:lang w:eastAsia="en-GB"/>
        </w:rPr>
        <w:t>’</w:t>
      </w:r>
      <w:r w:rsidR="00BC57CA" w:rsidRPr="00FA08A8">
        <w:rPr>
          <w:rFonts w:asciiTheme="majorBidi" w:eastAsia="Times New Roman" w:hAnsiTheme="majorBidi" w:cstheme="majorBidi"/>
          <w:sz w:val="24"/>
          <w:szCs w:val="24"/>
          <w:shd w:val="clear" w:color="auto" w:fill="FFFFFF"/>
          <w:lang w:eastAsia="en-GB"/>
        </w:rPr>
        <w:t xml:space="preserve">s approach) manage organisational learning in an unambiguous way. </w:t>
      </w:r>
    </w:p>
    <w:p w14:paraId="7CB4B4C7" w14:textId="7A341D4D" w:rsidR="00D57E12" w:rsidRPr="00FA08A8" w:rsidRDefault="00BC57CA" w:rsidP="006C440C">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r w:rsidRPr="00FA08A8">
        <w:rPr>
          <w:rFonts w:asciiTheme="majorBidi" w:eastAsia="Times New Roman" w:hAnsiTheme="majorBidi" w:cstheme="majorBidi"/>
          <w:sz w:val="24"/>
          <w:szCs w:val="24"/>
          <w:shd w:val="clear" w:color="auto" w:fill="FFFFFF"/>
          <w:lang w:eastAsia="en-GB"/>
        </w:rPr>
        <w:t xml:space="preserve">The aim of the study </w:t>
      </w:r>
      <w:r w:rsidR="0072548C" w:rsidRPr="00FA08A8">
        <w:rPr>
          <w:rFonts w:asciiTheme="majorBidi" w:eastAsia="Times New Roman" w:hAnsiTheme="majorBidi" w:cstheme="majorBidi"/>
          <w:sz w:val="24"/>
          <w:szCs w:val="24"/>
          <w:shd w:val="clear" w:color="auto" w:fill="FFFFFF"/>
          <w:lang w:eastAsia="en-GB"/>
        </w:rPr>
        <w:t xml:space="preserve">is based on the results of </w:t>
      </w:r>
      <w:proofErr w:type="spellStart"/>
      <w:r w:rsidRPr="00FA08A8">
        <w:rPr>
          <w:rFonts w:asciiTheme="majorBidi" w:eastAsia="Times New Roman" w:hAnsiTheme="majorBidi" w:cstheme="majorBidi"/>
          <w:sz w:val="24"/>
          <w:szCs w:val="24"/>
          <w:shd w:val="clear" w:color="auto" w:fill="FFFFFF"/>
          <w:lang w:eastAsia="en-GB"/>
        </w:rPr>
        <w:t>Kononiuk</w:t>
      </w:r>
      <w:r w:rsidR="0072548C" w:rsidRPr="00FA08A8">
        <w:rPr>
          <w:rFonts w:asciiTheme="majorBidi" w:eastAsia="Times New Roman" w:hAnsiTheme="majorBidi" w:cstheme="majorBidi"/>
          <w:sz w:val="24"/>
          <w:szCs w:val="24"/>
          <w:shd w:val="clear" w:color="auto" w:fill="FFFFFF"/>
          <w:lang w:eastAsia="en-GB"/>
        </w:rPr>
        <w:t>’s</w:t>
      </w:r>
      <w:proofErr w:type="spellEnd"/>
      <w:r w:rsidRPr="00FA08A8">
        <w:rPr>
          <w:rFonts w:asciiTheme="majorBidi" w:eastAsia="Times New Roman" w:hAnsiTheme="majorBidi" w:cstheme="majorBidi"/>
          <w:sz w:val="24"/>
          <w:szCs w:val="24"/>
          <w:shd w:val="clear" w:color="auto" w:fill="FFFFFF"/>
          <w:lang w:eastAsia="en-GB"/>
        </w:rPr>
        <w:t xml:space="preserve"> </w:t>
      </w:r>
      <w:r w:rsidR="0072548C"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2014</w:t>
      </w:r>
      <w:r w:rsidR="0072548C"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w:t>
      </w:r>
      <w:r w:rsidR="0072548C" w:rsidRPr="00FA08A8">
        <w:rPr>
          <w:rFonts w:asciiTheme="majorBidi" w:eastAsia="Times New Roman" w:hAnsiTheme="majorBidi" w:cstheme="majorBidi"/>
          <w:sz w:val="24"/>
          <w:szCs w:val="24"/>
          <w:shd w:val="clear" w:color="auto" w:fill="FFFFFF"/>
          <w:lang w:eastAsia="en-GB"/>
        </w:rPr>
        <w:t xml:space="preserve">research </w:t>
      </w:r>
      <w:r w:rsidRPr="00FA08A8">
        <w:rPr>
          <w:rFonts w:asciiTheme="majorBidi" w:eastAsia="Times New Roman" w:hAnsiTheme="majorBidi" w:cstheme="majorBidi"/>
          <w:sz w:val="24"/>
          <w:szCs w:val="24"/>
          <w:shd w:val="clear" w:color="auto" w:fill="FFFFFF"/>
          <w:lang w:eastAsia="en-GB"/>
        </w:rPr>
        <w:t xml:space="preserve">on a sample of 134 companies from </w:t>
      </w:r>
      <w:r w:rsidR="0072548C" w:rsidRPr="00FA08A8">
        <w:rPr>
          <w:rFonts w:asciiTheme="majorBidi" w:eastAsia="Times New Roman" w:hAnsiTheme="majorBidi" w:cstheme="majorBidi"/>
          <w:sz w:val="24"/>
          <w:szCs w:val="24"/>
          <w:shd w:val="clear" w:color="auto" w:fill="FFFFFF"/>
          <w:lang w:eastAsia="en-GB"/>
        </w:rPr>
        <w:t xml:space="preserve">the </w:t>
      </w:r>
      <w:proofErr w:type="spellStart"/>
      <w:r w:rsidRPr="00FA08A8">
        <w:rPr>
          <w:rFonts w:asciiTheme="majorBidi" w:eastAsia="Times New Roman" w:hAnsiTheme="majorBidi" w:cstheme="majorBidi"/>
          <w:sz w:val="24"/>
          <w:szCs w:val="24"/>
          <w:shd w:val="clear" w:color="auto" w:fill="FFFFFF"/>
          <w:lang w:eastAsia="en-GB"/>
        </w:rPr>
        <w:t>Podlaskie</w:t>
      </w:r>
      <w:proofErr w:type="spellEnd"/>
      <w:r w:rsidRPr="00FA08A8">
        <w:rPr>
          <w:rFonts w:asciiTheme="majorBidi" w:eastAsia="Times New Roman" w:hAnsiTheme="majorBidi" w:cstheme="majorBidi"/>
          <w:sz w:val="24"/>
          <w:szCs w:val="24"/>
          <w:shd w:val="clear" w:color="auto" w:fill="FFFFFF"/>
          <w:lang w:eastAsia="en-GB"/>
        </w:rPr>
        <w:t xml:space="preserve"> region </w:t>
      </w:r>
      <w:r w:rsidR="0072548C" w:rsidRPr="00FA08A8">
        <w:rPr>
          <w:rFonts w:asciiTheme="majorBidi" w:eastAsia="Times New Roman" w:hAnsiTheme="majorBidi" w:cstheme="majorBidi"/>
          <w:sz w:val="24"/>
          <w:szCs w:val="24"/>
          <w:shd w:val="clear" w:color="auto" w:fill="FFFFFF"/>
          <w:lang w:eastAsia="en-GB"/>
        </w:rPr>
        <w:t>in Poland</w:t>
      </w:r>
      <w:r w:rsidR="000C54EF" w:rsidRPr="00FA08A8">
        <w:rPr>
          <w:rFonts w:asciiTheme="majorBidi" w:eastAsia="Times New Roman" w:hAnsiTheme="majorBidi" w:cstheme="majorBidi"/>
          <w:sz w:val="24"/>
          <w:szCs w:val="24"/>
          <w:shd w:val="clear" w:color="auto" w:fill="FFFFFF"/>
          <w:lang w:eastAsia="en-GB"/>
        </w:rPr>
        <w:t>. The research was conducted</w:t>
      </w:r>
      <w:r w:rsidR="0072548C"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to assess the familiarity and application of foresight research as well as to assess foresight maturity with reference to the components identified by Grim (2009).</w:t>
      </w:r>
      <w:r w:rsidR="0072548C" w:rsidRPr="00FA08A8">
        <w:rPr>
          <w:rFonts w:asciiTheme="majorBidi" w:eastAsia="Times New Roman" w:hAnsiTheme="majorBidi" w:cstheme="majorBidi"/>
          <w:sz w:val="24"/>
          <w:szCs w:val="24"/>
          <w:shd w:val="clear" w:color="auto" w:fill="FFFFFF"/>
          <w:lang w:eastAsia="en-GB"/>
        </w:rPr>
        <w:t xml:space="preserve"> </w:t>
      </w:r>
      <w:proofErr w:type="spellStart"/>
      <w:r w:rsidRPr="00FA08A8">
        <w:rPr>
          <w:rFonts w:asciiTheme="majorBidi" w:eastAsia="Times New Roman" w:hAnsiTheme="majorBidi" w:cstheme="majorBidi"/>
          <w:sz w:val="24"/>
          <w:szCs w:val="24"/>
          <w:shd w:val="clear" w:color="auto" w:fill="FFFFFF"/>
          <w:lang w:eastAsia="en-GB"/>
        </w:rPr>
        <w:t>Kononiuk</w:t>
      </w:r>
      <w:proofErr w:type="spellEnd"/>
      <w:r w:rsidRPr="00FA08A8">
        <w:rPr>
          <w:rFonts w:asciiTheme="majorBidi" w:eastAsia="Times New Roman" w:hAnsiTheme="majorBidi" w:cstheme="majorBidi"/>
          <w:sz w:val="24"/>
          <w:szCs w:val="24"/>
          <w:shd w:val="clear" w:color="auto" w:fill="FFFFFF"/>
          <w:lang w:eastAsia="en-GB"/>
        </w:rPr>
        <w:t xml:space="preserve"> </w:t>
      </w:r>
      <w:r w:rsidR="004E20AB" w:rsidRPr="00FA08A8">
        <w:rPr>
          <w:rFonts w:asciiTheme="majorBidi" w:eastAsia="Times New Roman" w:hAnsiTheme="majorBidi" w:cstheme="majorBidi"/>
          <w:sz w:val="24"/>
          <w:szCs w:val="24"/>
          <w:shd w:val="clear" w:color="auto" w:fill="FFFFFF"/>
          <w:lang w:eastAsia="en-GB"/>
        </w:rPr>
        <w:t xml:space="preserve">and </w:t>
      </w:r>
      <w:proofErr w:type="spellStart"/>
      <w:r w:rsidRPr="00FA08A8">
        <w:rPr>
          <w:rFonts w:asciiTheme="majorBidi" w:eastAsia="Times New Roman" w:hAnsiTheme="majorBidi" w:cstheme="majorBidi"/>
          <w:sz w:val="24"/>
          <w:szCs w:val="24"/>
          <w:shd w:val="clear" w:color="auto" w:fill="FFFFFF"/>
          <w:lang w:eastAsia="en-GB"/>
        </w:rPr>
        <w:t>Sacio-Szymańska</w:t>
      </w:r>
      <w:proofErr w:type="spellEnd"/>
      <w:r w:rsidR="004E20AB" w:rsidRPr="00FA08A8">
        <w:rPr>
          <w:rFonts w:asciiTheme="majorBidi" w:eastAsia="Times New Roman" w:hAnsiTheme="majorBidi" w:cstheme="majorBidi"/>
          <w:sz w:val="24"/>
          <w:szCs w:val="24"/>
          <w:shd w:val="clear" w:color="auto" w:fill="FFFFFF"/>
          <w:lang w:eastAsia="en-GB"/>
        </w:rPr>
        <w:t xml:space="preserve"> (</w:t>
      </w:r>
      <w:r w:rsidRPr="00FA08A8">
        <w:rPr>
          <w:rFonts w:asciiTheme="majorBidi" w:eastAsia="Times New Roman" w:hAnsiTheme="majorBidi" w:cstheme="majorBidi"/>
          <w:sz w:val="24"/>
          <w:szCs w:val="24"/>
          <w:shd w:val="clear" w:color="auto" w:fill="FFFFFF"/>
          <w:lang w:eastAsia="en-GB"/>
        </w:rPr>
        <w:t>2015</w:t>
      </w:r>
      <w:r w:rsidR="004E20AB"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w:t>
      </w:r>
      <w:r w:rsidR="0072548C" w:rsidRPr="00FA08A8">
        <w:rPr>
          <w:rFonts w:asciiTheme="majorBidi" w:eastAsia="Times New Roman" w:hAnsiTheme="majorBidi" w:cstheme="majorBidi"/>
          <w:sz w:val="24"/>
          <w:szCs w:val="24"/>
          <w:shd w:val="clear" w:color="auto" w:fill="FFFFFF"/>
          <w:lang w:eastAsia="en-GB"/>
        </w:rPr>
        <w:t xml:space="preserve">sought </w:t>
      </w:r>
      <w:r w:rsidRPr="00FA08A8">
        <w:rPr>
          <w:rFonts w:asciiTheme="majorBidi" w:eastAsia="Times New Roman" w:hAnsiTheme="majorBidi" w:cstheme="majorBidi"/>
          <w:sz w:val="24"/>
          <w:szCs w:val="24"/>
          <w:shd w:val="clear" w:color="auto" w:fill="FFFFFF"/>
          <w:lang w:eastAsia="en-GB"/>
        </w:rPr>
        <w:t xml:space="preserve">to assess </w:t>
      </w:r>
      <w:r w:rsidR="0072548C" w:rsidRPr="00FA08A8">
        <w:rPr>
          <w:rFonts w:asciiTheme="majorBidi" w:eastAsia="Times New Roman" w:hAnsiTheme="majorBidi" w:cstheme="majorBidi"/>
          <w:sz w:val="24"/>
          <w:szCs w:val="24"/>
          <w:shd w:val="clear" w:color="auto" w:fill="FFFFFF"/>
          <w:lang w:eastAsia="en-GB"/>
        </w:rPr>
        <w:t xml:space="preserve">the </w:t>
      </w:r>
      <w:r w:rsidRPr="00FA08A8">
        <w:rPr>
          <w:rFonts w:asciiTheme="majorBidi" w:eastAsia="Times New Roman" w:hAnsiTheme="majorBidi" w:cstheme="majorBidi"/>
          <w:sz w:val="24"/>
          <w:szCs w:val="24"/>
          <w:shd w:val="clear" w:color="auto" w:fill="FFFFFF"/>
          <w:lang w:eastAsia="en-GB"/>
        </w:rPr>
        <w:t xml:space="preserve">foresight maturity of companies based in </w:t>
      </w:r>
      <w:r w:rsidR="0072548C" w:rsidRPr="00FA08A8">
        <w:rPr>
          <w:rFonts w:asciiTheme="majorBidi" w:eastAsia="Times New Roman" w:hAnsiTheme="majorBidi" w:cstheme="majorBidi"/>
          <w:sz w:val="24"/>
          <w:szCs w:val="24"/>
          <w:shd w:val="clear" w:color="auto" w:fill="FFFFFF"/>
          <w:lang w:eastAsia="en-GB"/>
        </w:rPr>
        <w:t xml:space="preserve">the </w:t>
      </w:r>
      <w:proofErr w:type="spellStart"/>
      <w:r w:rsidRPr="00FA08A8">
        <w:rPr>
          <w:rFonts w:asciiTheme="majorBidi" w:eastAsia="Times New Roman" w:hAnsiTheme="majorBidi" w:cstheme="majorBidi"/>
          <w:sz w:val="24"/>
          <w:szCs w:val="24"/>
          <w:shd w:val="clear" w:color="auto" w:fill="FFFFFF"/>
          <w:lang w:eastAsia="en-GB"/>
        </w:rPr>
        <w:t>Podlaskie</w:t>
      </w:r>
      <w:proofErr w:type="spellEnd"/>
      <w:r w:rsidRPr="00FA08A8">
        <w:rPr>
          <w:rFonts w:asciiTheme="majorBidi" w:eastAsia="Times New Roman" w:hAnsiTheme="majorBidi" w:cstheme="majorBidi"/>
          <w:sz w:val="24"/>
          <w:szCs w:val="24"/>
          <w:shd w:val="clear" w:color="auto" w:fill="FFFFFF"/>
          <w:lang w:eastAsia="en-GB"/>
        </w:rPr>
        <w:t xml:space="preserve"> province</w:t>
      </w:r>
      <w:r w:rsidR="000C54EF" w:rsidRPr="00FA08A8">
        <w:rPr>
          <w:rFonts w:asciiTheme="majorBidi" w:eastAsia="Times New Roman" w:hAnsiTheme="majorBidi" w:cstheme="majorBidi"/>
          <w:sz w:val="24"/>
          <w:szCs w:val="24"/>
          <w:shd w:val="clear" w:color="auto" w:fill="FFFFFF"/>
          <w:lang w:eastAsia="en-GB"/>
        </w:rPr>
        <w:t>;</w:t>
      </w:r>
      <w:r w:rsidRPr="00FA08A8">
        <w:rPr>
          <w:rFonts w:asciiTheme="majorBidi" w:eastAsia="Times New Roman" w:hAnsiTheme="majorBidi" w:cstheme="majorBidi"/>
          <w:sz w:val="24"/>
          <w:szCs w:val="24"/>
          <w:shd w:val="clear" w:color="auto" w:fill="FFFFFF"/>
          <w:lang w:eastAsia="en-GB"/>
        </w:rPr>
        <w:t xml:space="preserve"> one of the least developed regions in Europe. </w:t>
      </w:r>
      <w:proofErr w:type="spellStart"/>
      <w:r w:rsidR="00D57E12" w:rsidRPr="00FA08A8">
        <w:rPr>
          <w:rFonts w:asciiTheme="majorBidi" w:eastAsia="Times New Roman" w:hAnsiTheme="majorBidi" w:cstheme="majorBidi"/>
          <w:sz w:val="24"/>
          <w:szCs w:val="24"/>
          <w:shd w:val="clear" w:color="auto" w:fill="FFFFFF"/>
          <w:lang w:eastAsia="en-GB"/>
        </w:rPr>
        <w:t>Kononiuk</w:t>
      </w:r>
      <w:proofErr w:type="spellEnd"/>
      <w:r w:rsidR="00D57E12" w:rsidRPr="00FA08A8">
        <w:rPr>
          <w:rFonts w:asciiTheme="majorBidi" w:eastAsia="Times New Roman" w:hAnsiTheme="majorBidi" w:cstheme="majorBidi"/>
          <w:sz w:val="24"/>
          <w:szCs w:val="24"/>
          <w:shd w:val="clear" w:color="auto" w:fill="FFFFFF"/>
          <w:lang w:eastAsia="en-GB"/>
        </w:rPr>
        <w:t xml:space="preserve"> </w:t>
      </w:r>
      <w:r w:rsidR="00FF6A0E" w:rsidRPr="00FA08A8">
        <w:rPr>
          <w:rFonts w:asciiTheme="majorBidi" w:eastAsia="Times New Roman" w:hAnsiTheme="majorBidi" w:cstheme="majorBidi"/>
          <w:sz w:val="24"/>
          <w:szCs w:val="24"/>
          <w:shd w:val="clear" w:color="auto" w:fill="FFFFFF"/>
          <w:lang w:eastAsia="en-GB"/>
        </w:rPr>
        <w:t xml:space="preserve">and </w:t>
      </w:r>
      <w:proofErr w:type="spellStart"/>
      <w:r w:rsidR="00D57E12" w:rsidRPr="00FA08A8">
        <w:rPr>
          <w:rFonts w:asciiTheme="majorBidi" w:eastAsia="Times New Roman" w:hAnsiTheme="majorBidi" w:cstheme="majorBidi"/>
          <w:sz w:val="24"/>
          <w:szCs w:val="24"/>
          <w:shd w:val="clear" w:color="auto" w:fill="FFFFFF"/>
          <w:lang w:eastAsia="en-GB"/>
        </w:rPr>
        <w:t>Sacio-Szymańska</w:t>
      </w:r>
      <w:r w:rsidR="00FF6A0E" w:rsidRPr="00FA08A8">
        <w:rPr>
          <w:rFonts w:asciiTheme="majorBidi" w:eastAsia="Times New Roman" w:hAnsiTheme="majorBidi" w:cstheme="majorBidi"/>
          <w:sz w:val="24"/>
          <w:szCs w:val="24"/>
          <w:shd w:val="clear" w:color="auto" w:fill="FFFFFF"/>
          <w:lang w:eastAsia="en-GB"/>
        </w:rPr>
        <w:t>’s</w:t>
      </w:r>
      <w:proofErr w:type="spellEnd"/>
      <w:r w:rsidR="00D57E12" w:rsidRPr="00FA08A8">
        <w:rPr>
          <w:rFonts w:asciiTheme="majorBidi" w:eastAsia="Times New Roman" w:hAnsiTheme="majorBidi" w:cstheme="majorBidi"/>
          <w:sz w:val="24"/>
          <w:szCs w:val="24"/>
          <w:shd w:val="clear" w:color="auto" w:fill="FFFFFF"/>
          <w:lang w:eastAsia="en-GB"/>
        </w:rPr>
        <w:t xml:space="preserve"> (2015) survey research </w:t>
      </w:r>
      <w:r w:rsidR="00FF6A0E" w:rsidRPr="00FA08A8">
        <w:rPr>
          <w:rFonts w:asciiTheme="majorBidi" w:eastAsia="Times New Roman" w:hAnsiTheme="majorBidi" w:cstheme="majorBidi"/>
          <w:sz w:val="24"/>
          <w:szCs w:val="24"/>
          <w:shd w:val="clear" w:color="auto" w:fill="FFFFFF"/>
          <w:lang w:eastAsia="en-GB"/>
        </w:rPr>
        <w:t xml:space="preserve">was </w:t>
      </w:r>
      <w:r w:rsidR="00D57E12" w:rsidRPr="00FA08A8">
        <w:rPr>
          <w:rFonts w:asciiTheme="majorBidi" w:eastAsia="Times New Roman" w:hAnsiTheme="majorBidi" w:cstheme="majorBidi"/>
          <w:sz w:val="24"/>
          <w:szCs w:val="24"/>
          <w:shd w:val="clear" w:color="auto" w:fill="FFFFFF"/>
          <w:lang w:eastAsia="en-GB"/>
        </w:rPr>
        <w:t xml:space="preserve">preceded by </w:t>
      </w:r>
      <w:r w:rsidR="00FF6A0E" w:rsidRPr="00FA08A8">
        <w:rPr>
          <w:rFonts w:asciiTheme="majorBidi" w:eastAsia="Times New Roman" w:hAnsiTheme="majorBidi" w:cstheme="majorBidi"/>
          <w:sz w:val="24"/>
          <w:szCs w:val="24"/>
          <w:shd w:val="clear" w:color="auto" w:fill="FFFFFF"/>
          <w:lang w:eastAsia="en-GB"/>
        </w:rPr>
        <w:t xml:space="preserve">a </w:t>
      </w:r>
      <w:r w:rsidR="00D57E12" w:rsidRPr="00FA08A8">
        <w:rPr>
          <w:rFonts w:asciiTheme="majorBidi" w:eastAsia="Times New Roman" w:hAnsiTheme="majorBidi" w:cstheme="majorBidi"/>
          <w:sz w:val="24"/>
          <w:szCs w:val="24"/>
          <w:shd w:val="clear" w:color="auto" w:fill="FFFFFF"/>
          <w:lang w:eastAsia="en-GB"/>
        </w:rPr>
        <w:t>bibliometric analysis and</w:t>
      </w:r>
      <w:r w:rsidR="00DE5A4B" w:rsidRPr="00FA08A8">
        <w:rPr>
          <w:rFonts w:asciiTheme="majorBidi" w:eastAsia="Times New Roman" w:hAnsiTheme="majorBidi" w:cstheme="majorBidi"/>
          <w:sz w:val="24"/>
          <w:szCs w:val="24"/>
          <w:shd w:val="clear" w:color="auto" w:fill="FFFFFF"/>
          <w:lang w:eastAsia="en-GB"/>
        </w:rPr>
        <w:t xml:space="preserve"> a</w:t>
      </w:r>
      <w:r w:rsidR="00D57E12" w:rsidRPr="00FA08A8">
        <w:rPr>
          <w:rFonts w:asciiTheme="majorBidi" w:eastAsia="Times New Roman" w:hAnsiTheme="majorBidi" w:cstheme="majorBidi"/>
          <w:sz w:val="24"/>
          <w:szCs w:val="24"/>
          <w:shd w:val="clear" w:color="auto" w:fill="FFFFFF"/>
          <w:lang w:eastAsia="en-GB"/>
        </w:rPr>
        <w:t xml:space="preserve"> literature review to examine current tendencies in foresight research in organisations. The</w:t>
      </w:r>
      <w:r w:rsidR="00FF6A0E" w:rsidRPr="00FA08A8">
        <w:rPr>
          <w:rFonts w:asciiTheme="majorBidi" w:eastAsia="Times New Roman" w:hAnsiTheme="majorBidi" w:cstheme="majorBidi"/>
          <w:sz w:val="24"/>
          <w:szCs w:val="24"/>
          <w:shd w:val="clear" w:color="auto" w:fill="FFFFFF"/>
          <w:lang w:eastAsia="en-GB"/>
        </w:rPr>
        <w:t>ir</w:t>
      </w:r>
      <w:r w:rsidR="00D57E12" w:rsidRPr="00FA08A8">
        <w:rPr>
          <w:rFonts w:asciiTheme="majorBidi" w:eastAsia="Times New Roman" w:hAnsiTheme="majorBidi" w:cstheme="majorBidi"/>
          <w:sz w:val="24"/>
          <w:szCs w:val="24"/>
          <w:shd w:val="clear" w:color="auto" w:fill="FFFFFF"/>
          <w:lang w:eastAsia="en-GB"/>
        </w:rPr>
        <w:t xml:space="preserve"> model, </w:t>
      </w:r>
      <w:r w:rsidR="00FF6A0E" w:rsidRPr="00FA08A8">
        <w:rPr>
          <w:rFonts w:asciiTheme="majorBidi" w:eastAsia="Times New Roman" w:hAnsiTheme="majorBidi" w:cstheme="majorBidi"/>
          <w:sz w:val="24"/>
          <w:szCs w:val="24"/>
          <w:shd w:val="clear" w:color="auto" w:fill="FFFFFF"/>
          <w:lang w:eastAsia="en-GB"/>
        </w:rPr>
        <w:t xml:space="preserve">in addition to </w:t>
      </w:r>
      <w:r w:rsidR="00D57E12" w:rsidRPr="00FA08A8">
        <w:rPr>
          <w:rFonts w:asciiTheme="majorBidi" w:eastAsia="Times New Roman" w:hAnsiTheme="majorBidi" w:cstheme="majorBidi"/>
          <w:sz w:val="24"/>
          <w:szCs w:val="24"/>
          <w:shd w:val="clear" w:color="auto" w:fill="FFFFFF"/>
          <w:lang w:eastAsia="en-GB"/>
        </w:rPr>
        <w:t>traditionally associated foresight components such as environmental scanning, consider</w:t>
      </w:r>
      <w:r w:rsidR="00FF6A0E" w:rsidRPr="00FA08A8">
        <w:rPr>
          <w:rFonts w:asciiTheme="majorBidi" w:eastAsia="Times New Roman" w:hAnsiTheme="majorBidi" w:cstheme="majorBidi"/>
          <w:sz w:val="24"/>
          <w:szCs w:val="24"/>
          <w:shd w:val="clear" w:color="auto" w:fill="FFFFFF"/>
          <w:lang w:eastAsia="en-GB"/>
        </w:rPr>
        <w:t>ed</w:t>
      </w:r>
      <w:r w:rsidR="00D57E12" w:rsidRPr="00FA08A8">
        <w:rPr>
          <w:rFonts w:asciiTheme="majorBidi" w:eastAsia="Times New Roman" w:hAnsiTheme="majorBidi" w:cstheme="majorBidi"/>
          <w:sz w:val="24"/>
          <w:szCs w:val="24"/>
          <w:shd w:val="clear" w:color="auto" w:fill="FFFFFF"/>
          <w:lang w:eastAsia="en-GB"/>
        </w:rPr>
        <w:t xml:space="preserve"> such aspects as leadership, collective vision building, and planning. </w:t>
      </w:r>
      <w:r w:rsidR="00FF6A0E" w:rsidRPr="00FA08A8">
        <w:rPr>
          <w:rFonts w:asciiTheme="majorBidi" w:eastAsia="Times New Roman" w:hAnsiTheme="majorBidi" w:cstheme="majorBidi"/>
          <w:sz w:val="24"/>
          <w:szCs w:val="24"/>
          <w:shd w:val="clear" w:color="auto" w:fill="FFFFFF"/>
          <w:lang w:eastAsia="en-GB"/>
        </w:rPr>
        <w:t>The p</w:t>
      </w:r>
      <w:r w:rsidR="00D57E12" w:rsidRPr="00FA08A8">
        <w:rPr>
          <w:rFonts w:asciiTheme="majorBidi" w:eastAsia="Times New Roman" w:hAnsiTheme="majorBidi" w:cstheme="majorBidi"/>
          <w:sz w:val="24"/>
          <w:szCs w:val="24"/>
          <w:shd w:val="clear" w:color="auto" w:fill="FFFFFF"/>
          <w:lang w:eastAsia="en-GB"/>
        </w:rPr>
        <w:t xml:space="preserve">ilot survey </w:t>
      </w:r>
      <w:r w:rsidR="00FF6A0E" w:rsidRPr="00FA08A8">
        <w:rPr>
          <w:rFonts w:asciiTheme="majorBidi" w:eastAsia="Times New Roman" w:hAnsiTheme="majorBidi" w:cstheme="majorBidi"/>
          <w:sz w:val="24"/>
          <w:szCs w:val="24"/>
          <w:shd w:val="clear" w:color="auto" w:fill="FFFFFF"/>
          <w:lang w:eastAsia="en-GB"/>
        </w:rPr>
        <w:t xml:space="preserve">found </w:t>
      </w:r>
      <w:r w:rsidR="00D57E12" w:rsidRPr="00FA08A8">
        <w:rPr>
          <w:rFonts w:asciiTheme="majorBidi" w:eastAsia="Times New Roman" w:hAnsiTheme="majorBidi" w:cstheme="majorBidi"/>
          <w:sz w:val="24"/>
          <w:szCs w:val="24"/>
          <w:shd w:val="clear" w:color="auto" w:fill="FFFFFF"/>
          <w:lang w:eastAsia="en-GB"/>
        </w:rPr>
        <w:t xml:space="preserve">that the companies are characterised by low foresight maturity levels. Hence, based on </w:t>
      </w:r>
      <w:r w:rsidR="00FF6A0E" w:rsidRPr="00FA08A8">
        <w:rPr>
          <w:rFonts w:asciiTheme="majorBidi" w:eastAsia="Times New Roman" w:hAnsiTheme="majorBidi" w:cstheme="majorBidi"/>
          <w:sz w:val="24"/>
          <w:szCs w:val="24"/>
          <w:shd w:val="clear" w:color="auto" w:fill="FFFFFF"/>
          <w:lang w:eastAsia="en-GB"/>
        </w:rPr>
        <w:t xml:space="preserve">their </w:t>
      </w:r>
      <w:r w:rsidR="00D57E12" w:rsidRPr="00FA08A8">
        <w:rPr>
          <w:rFonts w:asciiTheme="majorBidi" w:eastAsia="Times New Roman" w:hAnsiTheme="majorBidi" w:cstheme="majorBidi"/>
          <w:sz w:val="24"/>
          <w:szCs w:val="24"/>
          <w:shd w:val="clear" w:color="auto" w:fill="FFFFFF"/>
          <w:lang w:eastAsia="en-GB"/>
        </w:rPr>
        <w:t xml:space="preserve">literature review, </w:t>
      </w:r>
      <w:r w:rsidR="00FF6A0E" w:rsidRPr="00FA08A8">
        <w:rPr>
          <w:rFonts w:asciiTheme="majorBidi" w:eastAsia="Times New Roman" w:hAnsiTheme="majorBidi" w:cstheme="majorBidi"/>
          <w:sz w:val="24"/>
          <w:szCs w:val="24"/>
          <w:shd w:val="clear" w:color="auto" w:fill="FFFFFF"/>
          <w:lang w:eastAsia="en-GB"/>
        </w:rPr>
        <w:t xml:space="preserve">the researchers suggested </w:t>
      </w:r>
      <w:r w:rsidR="00D57E12" w:rsidRPr="00FA08A8">
        <w:rPr>
          <w:rFonts w:asciiTheme="majorBidi" w:eastAsia="Times New Roman" w:hAnsiTheme="majorBidi" w:cstheme="majorBidi"/>
          <w:sz w:val="24"/>
          <w:szCs w:val="24"/>
          <w:shd w:val="clear" w:color="auto" w:fill="FFFFFF"/>
          <w:lang w:eastAsia="en-GB"/>
        </w:rPr>
        <w:t xml:space="preserve">two management concepts </w:t>
      </w:r>
      <w:r w:rsidR="00944560" w:rsidRPr="00FA08A8">
        <w:rPr>
          <w:rFonts w:asciiTheme="majorBidi" w:eastAsia="Times New Roman" w:hAnsiTheme="majorBidi" w:cstheme="majorBidi"/>
          <w:sz w:val="24"/>
          <w:szCs w:val="24"/>
          <w:shd w:val="clear" w:color="auto" w:fill="FFFFFF"/>
          <w:lang w:eastAsia="en-GB"/>
        </w:rPr>
        <w:t>to</w:t>
      </w:r>
      <w:r w:rsidR="00D57E12" w:rsidRPr="00FA08A8">
        <w:rPr>
          <w:rFonts w:asciiTheme="majorBidi" w:eastAsia="Times New Roman" w:hAnsiTheme="majorBidi" w:cstheme="majorBidi"/>
          <w:sz w:val="24"/>
          <w:szCs w:val="24"/>
          <w:shd w:val="clear" w:color="auto" w:fill="FFFFFF"/>
          <w:lang w:eastAsia="en-GB"/>
        </w:rPr>
        <w:t xml:space="preserve"> increase the level of foresight maturity in companies. </w:t>
      </w:r>
      <w:proofErr w:type="spellStart"/>
      <w:r w:rsidR="00D57E12" w:rsidRPr="00FA08A8">
        <w:rPr>
          <w:rFonts w:asciiTheme="majorBidi" w:eastAsia="Times New Roman" w:hAnsiTheme="majorBidi" w:cstheme="majorBidi"/>
          <w:sz w:val="24"/>
          <w:szCs w:val="24"/>
          <w:shd w:val="clear" w:color="auto" w:fill="FFFFFF"/>
          <w:lang w:eastAsia="en-GB"/>
        </w:rPr>
        <w:t>Kononiuk</w:t>
      </w:r>
      <w:proofErr w:type="spellEnd"/>
      <w:r w:rsidR="00D57E12" w:rsidRPr="00FA08A8">
        <w:rPr>
          <w:rFonts w:asciiTheme="majorBidi" w:eastAsia="Times New Roman" w:hAnsiTheme="majorBidi" w:cstheme="majorBidi"/>
          <w:sz w:val="24"/>
          <w:szCs w:val="24"/>
          <w:shd w:val="clear" w:color="auto" w:fill="FFFFFF"/>
          <w:lang w:eastAsia="en-GB"/>
        </w:rPr>
        <w:t xml:space="preserve"> and </w:t>
      </w:r>
      <w:proofErr w:type="spellStart"/>
      <w:r w:rsidR="00D57E12" w:rsidRPr="00FA08A8">
        <w:rPr>
          <w:rFonts w:asciiTheme="majorBidi" w:eastAsia="Times New Roman" w:hAnsiTheme="majorBidi" w:cstheme="majorBidi"/>
          <w:sz w:val="24"/>
          <w:szCs w:val="24"/>
          <w:shd w:val="clear" w:color="auto" w:fill="FFFFFF"/>
          <w:lang w:eastAsia="en-GB"/>
        </w:rPr>
        <w:t>Sacio-Szymańska</w:t>
      </w:r>
      <w:proofErr w:type="spellEnd"/>
      <w:r w:rsidR="00D57E12" w:rsidRPr="00FA08A8">
        <w:rPr>
          <w:rFonts w:asciiTheme="majorBidi" w:eastAsia="Times New Roman" w:hAnsiTheme="majorBidi" w:cstheme="majorBidi"/>
          <w:sz w:val="24"/>
          <w:szCs w:val="24"/>
          <w:shd w:val="clear" w:color="auto" w:fill="FFFFFF"/>
          <w:lang w:eastAsia="en-GB"/>
        </w:rPr>
        <w:t xml:space="preserve"> (2015) confirmed that the role of individuals is pivotal to the building of a company’s competitive advantage based on foresight as one of its core competences. Obviously, </w:t>
      </w:r>
      <w:r w:rsidR="00FF6A0E" w:rsidRPr="00FA08A8">
        <w:rPr>
          <w:rFonts w:asciiTheme="majorBidi" w:eastAsia="Times New Roman" w:hAnsiTheme="majorBidi" w:cstheme="majorBidi"/>
          <w:sz w:val="24"/>
          <w:szCs w:val="24"/>
          <w:shd w:val="clear" w:color="auto" w:fill="FFFFFF"/>
          <w:lang w:eastAsia="en-GB"/>
        </w:rPr>
        <w:t xml:space="preserve">this </w:t>
      </w:r>
      <w:r w:rsidR="00D57E12" w:rsidRPr="00FA08A8">
        <w:rPr>
          <w:rFonts w:asciiTheme="majorBidi" w:eastAsia="Times New Roman" w:hAnsiTheme="majorBidi" w:cstheme="majorBidi"/>
          <w:sz w:val="24"/>
          <w:szCs w:val="24"/>
          <w:shd w:val="clear" w:color="auto" w:fill="FFFFFF"/>
          <w:lang w:eastAsia="en-GB"/>
        </w:rPr>
        <w:t xml:space="preserve">does not mean that </w:t>
      </w:r>
      <w:r w:rsidR="00FF6A0E" w:rsidRPr="00FA08A8">
        <w:rPr>
          <w:rFonts w:asciiTheme="majorBidi" w:eastAsia="Times New Roman" w:hAnsiTheme="majorBidi" w:cstheme="majorBidi"/>
          <w:sz w:val="24"/>
          <w:szCs w:val="24"/>
          <w:shd w:val="clear" w:color="auto" w:fill="FFFFFF"/>
          <w:lang w:eastAsia="en-GB"/>
        </w:rPr>
        <w:t xml:space="preserve">the </w:t>
      </w:r>
      <w:r w:rsidR="00D57E12" w:rsidRPr="00FA08A8">
        <w:rPr>
          <w:rFonts w:asciiTheme="majorBidi" w:eastAsia="Times New Roman" w:hAnsiTheme="majorBidi" w:cstheme="majorBidi"/>
          <w:sz w:val="24"/>
          <w:szCs w:val="24"/>
          <w:shd w:val="clear" w:color="auto" w:fill="FFFFFF"/>
          <w:lang w:eastAsia="en-GB"/>
        </w:rPr>
        <w:t>intrinsic motivation of company managers or staff will suffice to implement a successful foresight orientation paradigm in an organi</w:t>
      </w:r>
      <w:r w:rsidR="00FF6A0E" w:rsidRPr="00FA08A8">
        <w:rPr>
          <w:rFonts w:asciiTheme="majorBidi" w:eastAsia="Times New Roman" w:hAnsiTheme="majorBidi" w:cstheme="majorBidi"/>
          <w:sz w:val="24"/>
          <w:szCs w:val="24"/>
          <w:shd w:val="clear" w:color="auto" w:fill="FFFFFF"/>
          <w:lang w:eastAsia="en-GB"/>
        </w:rPr>
        <w:t>s</w:t>
      </w:r>
      <w:r w:rsidR="00D57E12" w:rsidRPr="00FA08A8">
        <w:rPr>
          <w:rFonts w:asciiTheme="majorBidi" w:eastAsia="Times New Roman" w:hAnsiTheme="majorBidi" w:cstheme="majorBidi"/>
          <w:sz w:val="24"/>
          <w:szCs w:val="24"/>
          <w:shd w:val="clear" w:color="auto" w:fill="FFFFFF"/>
          <w:lang w:eastAsia="en-GB"/>
        </w:rPr>
        <w:t>ation.</w:t>
      </w:r>
    </w:p>
    <w:p w14:paraId="54A23728" w14:textId="77777777" w:rsidR="005A2CD4" w:rsidRPr="00FA08A8" w:rsidRDefault="005A2CD4" w:rsidP="005A2CD4">
      <w:pPr>
        <w:shd w:val="clear" w:color="auto" w:fill="FFFFFF"/>
        <w:spacing w:after="120" w:line="360" w:lineRule="auto"/>
        <w:ind w:firstLine="720"/>
        <w:jc w:val="both"/>
        <w:rPr>
          <w:rFonts w:asciiTheme="majorBidi" w:eastAsia="Times New Roman" w:hAnsiTheme="majorBidi" w:cstheme="majorBidi"/>
          <w:sz w:val="24"/>
          <w:szCs w:val="24"/>
          <w:shd w:val="clear" w:color="auto" w:fill="FFFFFF"/>
          <w:lang w:eastAsia="en-GB"/>
        </w:rPr>
      </w:pPr>
    </w:p>
    <w:p w14:paraId="4A83C6D3" w14:textId="761C9A60" w:rsidR="004A7B4A" w:rsidRPr="00FA08A8" w:rsidRDefault="003B61C0" w:rsidP="00D90FAC">
      <w:pPr>
        <w:keepNext/>
        <w:keepLines/>
        <w:shd w:val="clear" w:color="auto" w:fill="FFFFFF"/>
        <w:spacing w:after="120" w:line="360" w:lineRule="auto"/>
        <w:jc w:val="both"/>
        <w:rPr>
          <w:rFonts w:asciiTheme="majorBidi" w:hAnsiTheme="majorBidi" w:cstheme="majorBidi"/>
          <w:b/>
          <w:bCs/>
          <w:sz w:val="24"/>
          <w:szCs w:val="24"/>
        </w:rPr>
      </w:pPr>
      <w:r w:rsidRPr="00FA08A8">
        <w:rPr>
          <w:rFonts w:asciiTheme="majorBidi" w:hAnsiTheme="majorBidi" w:cstheme="majorBidi"/>
          <w:b/>
          <w:bCs/>
          <w:sz w:val="24"/>
          <w:szCs w:val="24"/>
        </w:rPr>
        <w:t>4</w:t>
      </w:r>
      <w:r w:rsidR="004A7B4A" w:rsidRPr="00FA08A8">
        <w:rPr>
          <w:rFonts w:asciiTheme="majorBidi" w:hAnsiTheme="majorBidi" w:cstheme="majorBidi"/>
          <w:b/>
          <w:bCs/>
          <w:sz w:val="24"/>
          <w:szCs w:val="24"/>
        </w:rPr>
        <w:t>.</w:t>
      </w:r>
      <w:r w:rsidR="00474BAA" w:rsidRPr="00FA08A8">
        <w:rPr>
          <w:rFonts w:asciiTheme="majorBidi" w:hAnsiTheme="majorBidi" w:cstheme="majorBidi"/>
          <w:b/>
          <w:bCs/>
          <w:sz w:val="24"/>
          <w:szCs w:val="24"/>
        </w:rPr>
        <w:t>0</w:t>
      </w:r>
      <w:r w:rsidR="004A7B4A" w:rsidRPr="00FA08A8">
        <w:rPr>
          <w:rFonts w:asciiTheme="majorBidi" w:hAnsiTheme="majorBidi" w:cstheme="majorBidi"/>
          <w:b/>
          <w:bCs/>
          <w:sz w:val="24"/>
          <w:szCs w:val="24"/>
        </w:rPr>
        <w:tab/>
        <w:t>Methodology</w:t>
      </w:r>
    </w:p>
    <w:p w14:paraId="5C5BF8EF" w14:textId="7214D6AC" w:rsidR="006A5146" w:rsidRPr="00FA08A8" w:rsidRDefault="003B61C0" w:rsidP="00226820">
      <w:pPr>
        <w:shd w:val="clear" w:color="auto" w:fill="FFFFFF"/>
        <w:spacing w:after="120" w:line="360" w:lineRule="auto"/>
        <w:jc w:val="both"/>
        <w:rPr>
          <w:rFonts w:asciiTheme="majorBidi" w:hAnsiTheme="majorBidi" w:cstheme="majorBidi"/>
          <w:b/>
          <w:bCs/>
          <w:sz w:val="24"/>
          <w:szCs w:val="24"/>
        </w:rPr>
      </w:pPr>
      <w:r w:rsidRPr="00FA08A8">
        <w:rPr>
          <w:rFonts w:asciiTheme="majorBidi" w:hAnsiTheme="majorBidi" w:cstheme="majorBidi"/>
          <w:b/>
          <w:bCs/>
          <w:sz w:val="24"/>
          <w:szCs w:val="24"/>
        </w:rPr>
        <w:t>4</w:t>
      </w:r>
      <w:r w:rsidR="00474BAA" w:rsidRPr="00FA08A8">
        <w:rPr>
          <w:rFonts w:asciiTheme="majorBidi" w:hAnsiTheme="majorBidi" w:cstheme="majorBidi"/>
          <w:b/>
          <w:bCs/>
          <w:sz w:val="24"/>
          <w:szCs w:val="24"/>
        </w:rPr>
        <w:t>.</w:t>
      </w:r>
      <w:r w:rsidR="00FD5830" w:rsidRPr="00FA08A8">
        <w:rPr>
          <w:rFonts w:asciiTheme="majorBidi" w:hAnsiTheme="majorBidi" w:cstheme="majorBidi"/>
          <w:b/>
          <w:bCs/>
          <w:sz w:val="24"/>
          <w:szCs w:val="24"/>
        </w:rPr>
        <w:t>1</w:t>
      </w:r>
      <w:r w:rsidR="00474BAA" w:rsidRPr="00FA08A8">
        <w:rPr>
          <w:rFonts w:asciiTheme="majorBidi" w:hAnsiTheme="majorBidi" w:cstheme="majorBidi"/>
          <w:b/>
          <w:bCs/>
          <w:sz w:val="24"/>
          <w:szCs w:val="24"/>
        </w:rPr>
        <w:tab/>
      </w:r>
      <w:r w:rsidR="006A5146" w:rsidRPr="00FA08A8">
        <w:rPr>
          <w:rFonts w:asciiTheme="majorBidi" w:hAnsiTheme="majorBidi" w:cstheme="majorBidi"/>
          <w:b/>
          <w:bCs/>
          <w:sz w:val="24"/>
          <w:szCs w:val="24"/>
        </w:rPr>
        <w:t xml:space="preserve">Data Collection </w:t>
      </w:r>
      <w:r w:rsidR="000168B4" w:rsidRPr="00FA08A8">
        <w:rPr>
          <w:rFonts w:asciiTheme="majorBidi" w:hAnsiTheme="majorBidi" w:cstheme="majorBidi"/>
          <w:b/>
          <w:bCs/>
          <w:sz w:val="24"/>
          <w:szCs w:val="24"/>
        </w:rPr>
        <w:t>I</w:t>
      </w:r>
      <w:r w:rsidR="006A5146" w:rsidRPr="00FA08A8">
        <w:rPr>
          <w:rFonts w:asciiTheme="majorBidi" w:hAnsiTheme="majorBidi" w:cstheme="majorBidi"/>
          <w:b/>
          <w:bCs/>
          <w:sz w:val="24"/>
          <w:szCs w:val="24"/>
        </w:rPr>
        <w:t>nstruments</w:t>
      </w:r>
    </w:p>
    <w:p w14:paraId="790D0FF6" w14:textId="4E2BC1CB" w:rsidR="00AC03BA" w:rsidRPr="00FA08A8" w:rsidRDefault="000168B4" w:rsidP="000B196D">
      <w:pPr>
        <w:shd w:val="clear" w:color="auto" w:fill="FFFFFF"/>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lastRenderedPageBreak/>
        <w:t xml:space="preserve">A </w:t>
      </w:r>
      <w:r w:rsidR="00AC03BA" w:rsidRPr="00FA08A8">
        <w:rPr>
          <w:rFonts w:asciiTheme="majorBidi" w:hAnsiTheme="majorBidi" w:cstheme="majorBidi"/>
          <w:sz w:val="24"/>
          <w:szCs w:val="24"/>
        </w:rPr>
        <w:t xml:space="preserve">quantitative approach will be used </w:t>
      </w:r>
      <w:r w:rsidRPr="00FA08A8">
        <w:rPr>
          <w:rFonts w:asciiTheme="majorBidi" w:hAnsiTheme="majorBidi" w:cstheme="majorBidi"/>
          <w:sz w:val="24"/>
          <w:szCs w:val="24"/>
        </w:rPr>
        <w:t xml:space="preserve">through </w:t>
      </w:r>
      <w:r w:rsidR="00AC03BA" w:rsidRPr="00FA08A8">
        <w:rPr>
          <w:rFonts w:asciiTheme="majorBidi" w:hAnsiTheme="majorBidi" w:cstheme="majorBidi"/>
          <w:sz w:val="24"/>
          <w:szCs w:val="24"/>
        </w:rPr>
        <w:t>self-completed questionnaires</w:t>
      </w:r>
      <w:r w:rsidRPr="00FA08A8">
        <w:rPr>
          <w:rFonts w:asciiTheme="majorBidi" w:hAnsiTheme="majorBidi" w:cstheme="majorBidi"/>
          <w:sz w:val="24"/>
          <w:szCs w:val="24"/>
        </w:rPr>
        <w:t>. These</w:t>
      </w:r>
      <w:r w:rsidR="00AC03BA" w:rsidRPr="00FA08A8">
        <w:rPr>
          <w:rFonts w:asciiTheme="majorBidi" w:hAnsiTheme="majorBidi" w:cstheme="majorBidi"/>
          <w:sz w:val="24"/>
          <w:szCs w:val="24"/>
        </w:rPr>
        <w:t xml:space="preserve"> were selected as the most appropriate methods to guide this study. Using survey</w:t>
      </w:r>
      <w:r w:rsidRPr="00FA08A8">
        <w:rPr>
          <w:rFonts w:asciiTheme="majorBidi" w:hAnsiTheme="majorBidi" w:cstheme="majorBidi"/>
          <w:sz w:val="24"/>
          <w:szCs w:val="24"/>
        </w:rPr>
        <w:t>s</w:t>
      </w:r>
      <w:r w:rsidR="00AC03BA" w:rsidRPr="00FA08A8">
        <w:rPr>
          <w:rFonts w:asciiTheme="majorBidi" w:hAnsiTheme="majorBidi" w:cstheme="majorBidi"/>
          <w:sz w:val="24"/>
          <w:szCs w:val="24"/>
        </w:rPr>
        <w:t xml:space="preserve"> will save the researcher</w:t>
      </w:r>
      <w:r w:rsidRPr="00FA08A8">
        <w:rPr>
          <w:rFonts w:asciiTheme="majorBidi" w:hAnsiTheme="majorBidi" w:cstheme="majorBidi"/>
          <w:sz w:val="24"/>
          <w:szCs w:val="24"/>
        </w:rPr>
        <w:t>’</w:t>
      </w:r>
      <w:r w:rsidR="00AC03BA" w:rsidRPr="00FA08A8">
        <w:rPr>
          <w:rFonts w:asciiTheme="majorBidi" w:hAnsiTheme="majorBidi" w:cstheme="majorBidi"/>
          <w:sz w:val="24"/>
          <w:szCs w:val="24"/>
        </w:rPr>
        <w:t xml:space="preserve">s </w:t>
      </w:r>
      <w:r w:rsidRPr="00FA08A8">
        <w:rPr>
          <w:rFonts w:asciiTheme="majorBidi" w:hAnsiTheme="majorBidi" w:cstheme="majorBidi"/>
          <w:sz w:val="24"/>
          <w:szCs w:val="24"/>
        </w:rPr>
        <w:t xml:space="preserve">and participants’ </w:t>
      </w:r>
      <w:r w:rsidR="00AC03BA" w:rsidRPr="00FA08A8">
        <w:rPr>
          <w:rFonts w:asciiTheme="majorBidi" w:hAnsiTheme="majorBidi" w:cstheme="majorBidi"/>
          <w:sz w:val="24"/>
          <w:szCs w:val="24"/>
        </w:rPr>
        <w:t>time and will enable the researcher to obtain accurate, correct</w:t>
      </w:r>
      <w:r w:rsidRPr="00FA08A8">
        <w:rPr>
          <w:rFonts w:asciiTheme="majorBidi" w:hAnsiTheme="majorBidi" w:cstheme="majorBidi"/>
          <w:sz w:val="24"/>
          <w:szCs w:val="24"/>
        </w:rPr>
        <w:t>,</w:t>
      </w:r>
      <w:r w:rsidR="00AC03BA" w:rsidRPr="00FA08A8">
        <w:rPr>
          <w:rFonts w:asciiTheme="majorBidi" w:hAnsiTheme="majorBidi" w:cstheme="majorBidi"/>
          <w:sz w:val="24"/>
          <w:szCs w:val="24"/>
        </w:rPr>
        <w:t xml:space="preserve"> and adequate answers. In addition, this </w:t>
      </w:r>
      <w:r w:rsidRPr="00FA08A8">
        <w:rPr>
          <w:rFonts w:asciiTheme="majorBidi" w:hAnsiTheme="majorBidi" w:cstheme="majorBidi"/>
          <w:sz w:val="24"/>
          <w:szCs w:val="24"/>
        </w:rPr>
        <w:t xml:space="preserve">approach will enable </w:t>
      </w:r>
      <w:r w:rsidR="00AC03BA" w:rsidRPr="00FA08A8">
        <w:rPr>
          <w:rFonts w:asciiTheme="majorBidi" w:hAnsiTheme="majorBidi" w:cstheme="majorBidi"/>
          <w:sz w:val="24"/>
          <w:szCs w:val="24"/>
        </w:rPr>
        <w:t>the researcher to coordinate a larger sample size of study participants</w:t>
      </w:r>
      <w:r w:rsidR="00CF4F4C" w:rsidRPr="00FA08A8">
        <w:rPr>
          <w:rFonts w:asciiTheme="majorBidi" w:hAnsiTheme="majorBidi" w:cstheme="majorBidi"/>
          <w:sz w:val="24"/>
          <w:szCs w:val="24"/>
        </w:rPr>
        <w:t>,</w:t>
      </w:r>
      <w:r w:rsidR="00AC03BA" w:rsidRPr="00FA08A8">
        <w:rPr>
          <w:rFonts w:asciiTheme="majorBidi" w:hAnsiTheme="majorBidi" w:cstheme="majorBidi"/>
          <w:sz w:val="24"/>
          <w:szCs w:val="24"/>
        </w:rPr>
        <w:t xml:space="preserve"> while ensuring that the study remains well-organi</w:t>
      </w:r>
      <w:r w:rsidR="00CA1599" w:rsidRPr="00FA08A8">
        <w:rPr>
          <w:rFonts w:asciiTheme="majorBidi" w:hAnsiTheme="majorBidi" w:cstheme="majorBidi"/>
          <w:sz w:val="24"/>
          <w:szCs w:val="24"/>
        </w:rPr>
        <w:t>s</w:t>
      </w:r>
      <w:r w:rsidR="00AC03BA" w:rsidRPr="00FA08A8">
        <w:rPr>
          <w:rFonts w:asciiTheme="majorBidi" w:hAnsiTheme="majorBidi" w:cstheme="majorBidi"/>
          <w:sz w:val="24"/>
          <w:szCs w:val="24"/>
        </w:rPr>
        <w:t xml:space="preserve">ed (Smith, Thorpe, </w:t>
      </w:r>
      <w:r w:rsidRPr="00FA08A8">
        <w:rPr>
          <w:rFonts w:asciiTheme="majorBidi" w:hAnsiTheme="majorBidi" w:cstheme="majorBidi"/>
          <w:sz w:val="24"/>
          <w:szCs w:val="24"/>
        </w:rPr>
        <w:t xml:space="preserve">&amp; </w:t>
      </w:r>
      <w:r w:rsidR="00AC03BA" w:rsidRPr="00FA08A8">
        <w:rPr>
          <w:rFonts w:asciiTheme="majorBidi" w:hAnsiTheme="majorBidi" w:cstheme="majorBidi"/>
          <w:sz w:val="24"/>
          <w:szCs w:val="24"/>
        </w:rPr>
        <w:t>Jackson, 2012).</w:t>
      </w:r>
    </w:p>
    <w:p w14:paraId="4116BEB5" w14:textId="6641E13E" w:rsidR="006A5146" w:rsidRPr="00FA08A8" w:rsidRDefault="006A5146" w:rsidP="007D2C74">
      <w:pPr>
        <w:shd w:val="clear" w:color="auto" w:fill="FFFFFF"/>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 xml:space="preserve"> </w:t>
      </w:r>
    </w:p>
    <w:p w14:paraId="05733D1B" w14:textId="4AFC9CD1" w:rsidR="002D595D" w:rsidRPr="00FA08A8" w:rsidRDefault="00226820" w:rsidP="00FD5830">
      <w:pPr>
        <w:pStyle w:val="ListParagraph"/>
        <w:numPr>
          <w:ilvl w:val="2"/>
          <w:numId w:val="36"/>
        </w:numPr>
        <w:spacing w:after="120" w:line="360" w:lineRule="auto"/>
        <w:ind w:left="709" w:right="-334"/>
        <w:rPr>
          <w:rFonts w:asciiTheme="majorBidi" w:hAnsiTheme="majorBidi" w:cstheme="majorBidi"/>
          <w:sz w:val="24"/>
          <w:szCs w:val="24"/>
        </w:rPr>
      </w:pPr>
      <w:r w:rsidRPr="00FA08A8">
        <w:rPr>
          <w:rFonts w:asciiTheme="majorBidi" w:hAnsiTheme="majorBidi" w:cstheme="majorBidi"/>
          <w:sz w:val="24"/>
          <w:szCs w:val="24"/>
        </w:rPr>
        <w:t>Questionnaire</w:t>
      </w:r>
    </w:p>
    <w:p w14:paraId="093924F4" w14:textId="61B904B7" w:rsidR="0009510A" w:rsidRPr="00FA08A8" w:rsidRDefault="0009510A" w:rsidP="00307D6D">
      <w:pPr>
        <w:pStyle w:val="Default"/>
        <w:spacing w:after="120" w:line="360" w:lineRule="auto"/>
        <w:ind w:firstLine="720"/>
        <w:jc w:val="both"/>
        <w:rPr>
          <w:rFonts w:asciiTheme="majorBidi" w:hAnsiTheme="majorBidi" w:cstheme="majorBidi"/>
          <w:color w:val="auto"/>
          <w:lang w:val="en-GB"/>
        </w:rPr>
      </w:pPr>
      <w:r w:rsidRPr="00FA08A8">
        <w:rPr>
          <w:rFonts w:asciiTheme="majorBidi" w:hAnsiTheme="majorBidi" w:cstheme="majorBidi"/>
          <w:color w:val="auto"/>
          <w:lang w:val="en-GB"/>
        </w:rPr>
        <w:t>The purpose of the survey is to evaluate the determinants of foresight maturity and examine the potential relationship between</w:t>
      </w:r>
      <w:r w:rsidR="005C7DF2" w:rsidRPr="00FA08A8">
        <w:rPr>
          <w:rFonts w:asciiTheme="majorBidi" w:hAnsiTheme="majorBidi" w:cstheme="majorBidi"/>
          <w:color w:val="auto"/>
          <w:lang w:val="en-GB"/>
        </w:rPr>
        <w:t xml:space="preserve"> the</w:t>
      </w:r>
      <w:r w:rsidRPr="00FA08A8">
        <w:rPr>
          <w:rFonts w:asciiTheme="majorBidi" w:hAnsiTheme="majorBidi" w:cstheme="majorBidi"/>
          <w:color w:val="auto"/>
          <w:lang w:val="en-GB"/>
        </w:rPr>
        <w:t xml:space="preserve"> foresight maturity and the familiarity of foresight in the ADP.</w:t>
      </w:r>
      <w:r w:rsidR="00796111" w:rsidRPr="00FA08A8">
        <w:rPr>
          <w:rFonts w:asciiTheme="majorBidi" w:hAnsiTheme="majorBidi" w:cstheme="majorBidi"/>
          <w:color w:val="auto"/>
          <w:lang w:val="en-GB"/>
        </w:rPr>
        <w:t xml:space="preserve"> </w:t>
      </w:r>
      <w:r w:rsidR="004B57BC" w:rsidRPr="00FA08A8">
        <w:rPr>
          <w:rFonts w:asciiTheme="majorBidi" w:hAnsiTheme="majorBidi" w:cstheme="majorBidi"/>
          <w:color w:val="auto"/>
          <w:lang w:val="en-GB"/>
        </w:rPr>
        <w:t>The questionnaire will be developed in consideration of the examples from previous literatures (Grim, 2009) and consultation from</w:t>
      </w:r>
      <w:r w:rsidR="00585000" w:rsidRPr="00FA08A8">
        <w:rPr>
          <w:rFonts w:asciiTheme="majorBidi" w:hAnsiTheme="majorBidi" w:cstheme="majorBidi"/>
          <w:color w:val="auto"/>
          <w:lang w:val="en-GB"/>
        </w:rPr>
        <w:t xml:space="preserve"> a </w:t>
      </w:r>
      <w:r w:rsidR="004B57BC" w:rsidRPr="00FA08A8">
        <w:rPr>
          <w:rFonts w:asciiTheme="majorBidi" w:hAnsiTheme="majorBidi" w:cstheme="majorBidi"/>
          <w:color w:val="auto"/>
          <w:lang w:val="en-GB"/>
        </w:rPr>
        <w:t xml:space="preserve">field expert. </w:t>
      </w:r>
      <w:r w:rsidRPr="00FA08A8">
        <w:rPr>
          <w:rFonts w:asciiTheme="majorBidi" w:hAnsiTheme="majorBidi" w:cstheme="majorBidi"/>
          <w:color w:val="auto"/>
          <w:lang w:val="en-GB"/>
        </w:rPr>
        <w:t xml:space="preserve">The electronic questionnaire will be used for this study as a standout between the most </w:t>
      </w:r>
      <w:r w:rsidR="000168B4" w:rsidRPr="00FA08A8">
        <w:rPr>
          <w:rFonts w:asciiTheme="majorBidi" w:hAnsiTheme="majorBidi" w:cstheme="majorBidi"/>
          <w:color w:val="auto"/>
          <w:lang w:val="en-GB"/>
        </w:rPr>
        <w:t xml:space="preserve">global </w:t>
      </w:r>
      <w:r w:rsidRPr="00FA08A8">
        <w:rPr>
          <w:rFonts w:asciiTheme="majorBidi" w:hAnsiTheme="majorBidi" w:cstheme="majorBidi"/>
          <w:color w:val="auto"/>
          <w:lang w:val="en-GB"/>
        </w:rPr>
        <w:t>kinds of research systems.</w:t>
      </w:r>
      <w:r w:rsidR="00796111" w:rsidRPr="00FA08A8">
        <w:rPr>
          <w:rFonts w:asciiTheme="majorBidi" w:hAnsiTheme="majorBidi" w:cstheme="majorBidi"/>
          <w:color w:val="auto"/>
          <w:rtl/>
          <w:lang w:val="en-GB"/>
        </w:rPr>
        <w:t xml:space="preserve"> </w:t>
      </w:r>
      <w:r w:rsidRPr="00FA08A8">
        <w:rPr>
          <w:rFonts w:asciiTheme="majorBidi" w:hAnsiTheme="majorBidi" w:cstheme="majorBidi"/>
          <w:color w:val="auto"/>
          <w:lang w:val="en-GB"/>
        </w:rPr>
        <w:t xml:space="preserve">This method saves time and is seen as one of the more reasonable procedures </w:t>
      </w:r>
      <w:r w:rsidR="000168B4" w:rsidRPr="00FA08A8">
        <w:rPr>
          <w:rFonts w:asciiTheme="majorBidi" w:hAnsiTheme="majorBidi" w:cstheme="majorBidi"/>
          <w:color w:val="auto"/>
          <w:lang w:val="en-GB"/>
        </w:rPr>
        <w:t xml:space="preserve">in terms of </w:t>
      </w:r>
      <w:r w:rsidRPr="00FA08A8">
        <w:rPr>
          <w:rFonts w:asciiTheme="majorBidi" w:hAnsiTheme="majorBidi" w:cstheme="majorBidi"/>
          <w:color w:val="auto"/>
          <w:lang w:val="en-GB"/>
        </w:rPr>
        <w:t xml:space="preserve">cost </w:t>
      </w:r>
      <w:r w:rsidR="000168B4" w:rsidRPr="00FA08A8">
        <w:rPr>
          <w:rFonts w:asciiTheme="majorBidi" w:hAnsiTheme="majorBidi" w:cstheme="majorBidi"/>
          <w:color w:val="auto"/>
          <w:lang w:val="en-GB"/>
        </w:rPr>
        <w:t xml:space="preserve">while </w:t>
      </w:r>
      <w:r w:rsidRPr="00FA08A8">
        <w:rPr>
          <w:rFonts w:asciiTheme="majorBidi" w:hAnsiTheme="majorBidi" w:cstheme="majorBidi"/>
          <w:color w:val="auto"/>
          <w:lang w:val="en-GB"/>
        </w:rPr>
        <w:t>covering a wide geographical region</w:t>
      </w:r>
    </w:p>
    <w:p w14:paraId="50B939E9" w14:textId="77777777" w:rsidR="00796111" w:rsidRPr="00FA08A8" w:rsidRDefault="00796111" w:rsidP="00796111">
      <w:pPr>
        <w:pStyle w:val="Default"/>
        <w:spacing w:after="120" w:line="360" w:lineRule="auto"/>
        <w:jc w:val="both"/>
        <w:rPr>
          <w:rFonts w:asciiTheme="majorBidi" w:hAnsiTheme="majorBidi" w:cstheme="majorBidi"/>
          <w:color w:val="auto"/>
          <w:lang w:val="en-GB"/>
        </w:rPr>
      </w:pPr>
    </w:p>
    <w:p w14:paraId="41439049" w14:textId="4860EF84" w:rsidR="00226820" w:rsidRPr="00FA08A8" w:rsidRDefault="00226820" w:rsidP="00FD5830">
      <w:pPr>
        <w:pStyle w:val="ListParagraph"/>
        <w:numPr>
          <w:ilvl w:val="3"/>
          <w:numId w:val="36"/>
        </w:numPr>
        <w:spacing w:after="120" w:line="360" w:lineRule="auto"/>
        <w:ind w:left="851"/>
        <w:jc w:val="both"/>
        <w:rPr>
          <w:rFonts w:asciiTheme="majorBidi" w:hAnsiTheme="majorBidi" w:cstheme="majorBidi"/>
          <w:i/>
          <w:iCs/>
          <w:sz w:val="24"/>
          <w:szCs w:val="24"/>
        </w:rPr>
      </w:pPr>
      <w:r w:rsidRPr="00FA08A8">
        <w:rPr>
          <w:rFonts w:asciiTheme="majorBidi" w:hAnsiTheme="majorBidi" w:cstheme="majorBidi"/>
          <w:i/>
          <w:iCs/>
          <w:sz w:val="24"/>
          <w:szCs w:val="24"/>
        </w:rPr>
        <w:t>Designing the Questionnaire</w:t>
      </w:r>
    </w:p>
    <w:p w14:paraId="302576D6" w14:textId="036B31BE" w:rsidR="00D90FAC" w:rsidRPr="00FA08A8" w:rsidRDefault="00AE6897" w:rsidP="00485BC5">
      <w:pPr>
        <w:pStyle w:val="Default"/>
        <w:spacing w:line="360" w:lineRule="auto"/>
        <w:ind w:right="26" w:firstLine="720"/>
        <w:jc w:val="both"/>
        <w:rPr>
          <w:rFonts w:asciiTheme="majorBidi" w:hAnsiTheme="majorBidi" w:cstheme="majorBidi"/>
          <w:color w:val="000000" w:themeColor="text1"/>
          <w:lang w:val="en-GB" w:bidi="ar-AE"/>
        </w:rPr>
      </w:pPr>
      <w:r w:rsidRPr="00FA08A8">
        <w:rPr>
          <w:rFonts w:asciiTheme="majorBidi" w:hAnsiTheme="majorBidi" w:cstheme="majorBidi"/>
          <w:color w:val="auto"/>
          <w:lang w:val="en-GB"/>
        </w:rPr>
        <w:t xml:space="preserve">The questionnaire will be developed according to the </w:t>
      </w:r>
      <w:r w:rsidR="00584708" w:rsidRPr="00FA08A8">
        <w:rPr>
          <w:rFonts w:asciiTheme="majorBidi" w:hAnsiTheme="majorBidi" w:cstheme="majorBidi"/>
          <w:color w:val="auto"/>
          <w:lang w:val="en-GB"/>
        </w:rPr>
        <w:t>f</w:t>
      </w:r>
      <w:r w:rsidRPr="00FA08A8">
        <w:rPr>
          <w:rFonts w:asciiTheme="majorBidi" w:hAnsiTheme="majorBidi" w:cstheme="majorBidi"/>
          <w:color w:val="auto"/>
          <w:lang w:val="en-GB"/>
        </w:rPr>
        <w:t xml:space="preserve">oresight </w:t>
      </w:r>
      <w:r w:rsidR="00584708" w:rsidRPr="00FA08A8">
        <w:rPr>
          <w:rFonts w:asciiTheme="majorBidi" w:hAnsiTheme="majorBidi" w:cstheme="majorBidi"/>
          <w:color w:val="auto"/>
          <w:lang w:val="en-GB"/>
        </w:rPr>
        <w:t xml:space="preserve">framework </w:t>
      </w:r>
      <w:r w:rsidRPr="00FA08A8">
        <w:rPr>
          <w:rFonts w:asciiTheme="majorBidi" w:hAnsiTheme="majorBidi" w:cstheme="majorBidi"/>
          <w:color w:val="auto"/>
          <w:lang w:val="en-GB"/>
        </w:rPr>
        <w:t>in the Thinking about the Future framework (Hines &amp; Bishop</w:t>
      </w:r>
      <w:r w:rsidR="00584708"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 2006</w:t>
      </w:r>
      <w:r w:rsidR="00584708"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 2013), </w:t>
      </w:r>
      <w:r w:rsidR="005D0285" w:rsidRPr="00FA08A8">
        <w:rPr>
          <w:rFonts w:asciiTheme="majorBidi" w:hAnsiTheme="majorBidi" w:cstheme="majorBidi"/>
          <w:color w:val="auto"/>
          <w:lang w:val="en-GB"/>
        </w:rPr>
        <w:t>also</w:t>
      </w:r>
      <w:r w:rsidRPr="00FA08A8">
        <w:rPr>
          <w:rFonts w:asciiTheme="majorBidi" w:hAnsiTheme="majorBidi" w:cstheme="majorBidi"/>
          <w:color w:val="auto"/>
          <w:lang w:val="en-GB"/>
        </w:rPr>
        <w:t xml:space="preserve"> </w:t>
      </w:r>
      <w:r w:rsidR="005D0285" w:rsidRPr="00FA08A8">
        <w:rPr>
          <w:rFonts w:asciiTheme="majorBidi" w:hAnsiTheme="majorBidi" w:cstheme="majorBidi"/>
          <w:color w:val="auto"/>
          <w:lang w:val="en-GB"/>
        </w:rPr>
        <w:t>with accordance</w:t>
      </w:r>
      <w:r w:rsidRPr="00FA08A8">
        <w:rPr>
          <w:rFonts w:asciiTheme="majorBidi" w:hAnsiTheme="majorBidi" w:cstheme="majorBidi"/>
          <w:color w:val="auto"/>
          <w:lang w:val="en-GB"/>
        </w:rPr>
        <w:t xml:space="preserve"> to </w:t>
      </w:r>
      <w:proofErr w:type="spellStart"/>
      <w:r w:rsidR="00584708" w:rsidRPr="00FA08A8">
        <w:rPr>
          <w:rFonts w:asciiTheme="majorBidi" w:hAnsiTheme="majorBidi" w:cstheme="majorBidi"/>
          <w:color w:val="auto"/>
          <w:lang w:val="en-GB"/>
        </w:rPr>
        <w:t>Grim’s</w:t>
      </w:r>
      <w:proofErr w:type="spellEnd"/>
      <w:r w:rsidR="00584708" w:rsidRPr="00FA08A8">
        <w:rPr>
          <w:rFonts w:asciiTheme="majorBidi" w:hAnsiTheme="majorBidi" w:cstheme="majorBidi"/>
          <w:color w:val="auto"/>
          <w:lang w:val="en-GB"/>
        </w:rPr>
        <w:t xml:space="preserve"> (2009) </w:t>
      </w:r>
      <w:r w:rsidRPr="00FA08A8">
        <w:rPr>
          <w:rFonts w:asciiTheme="majorBidi" w:hAnsiTheme="majorBidi" w:cstheme="majorBidi"/>
          <w:color w:val="auto"/>
          <w:lang w:val="en-GB"/>
        </w:rPr>
        <w:t xml:space="preserve">FMM. </w:t>
      </w:r>
      <w:r w:rsidR="00584708" w:rsidRPr="00FA08A8">
        <w:rPr>
          <w:rFonts w:asciiTheme="majorBidi" w:hAnsiTheme="majorBidi" w:cstheme="majorBidi"/>
          <w:color w:val="auto"/>
          <w:lang w:val="en-GB"/>
        </w:rPr>
        <w:t>T</w:t>
      </w:r>
      <w:r w:rsidR="00796111" w:rsidRPr="00FA08A8">
        <w:rPr>
          <w:rFonts w:asciiTheme="majorBidi" w:hAnsiTheme="majorBidi" w:cstheme="majorBidi"/>
          <w:color w:val="auto"/>
          <w:lang w:val="en-GB"/>
        </w:rPr>
        <w:t xml:space="preserve">he researcher will </w:t>
      </w:r>
      <w:r w:rsidR="00584708" w:rsidRPr="00FA08A8">
        <w:rPr>
          <w:rFonts w:asciiTheme="majorBidi" w:hAnsiTheme="majorBidi" w:cstheme="majorBidi"/>
          <w:color w:val="auto"/>
          <w:lang w:val="en-GB"/>
        </w:rPr>
        <w:t xml:space="preserve">also </w:t>
      </w:r>
      <w:r w:rsidR="00796111" w:rsidRPr="00FA08A8">
        <w:rPr>
          <w:rFonts w:asciiTheme="majorBidi" w:hAnsiTheme="majorBidi" w:cstheme="majorBidi"/>
          <w:color w:val="auto"/>
          <w:lang w:val="en-GB"/>
        </w:rPr>
        <w:t>look at</w:t>
      </w:r>
      <w:r w:rsidRPr="00FA08A8">
        <w:rPr>
          <w:rFonts w:asciiTheme="majorBidi" w:hAnsiTheme="majorBidi" w:cstheme="majorBidi"/>
          <w:color w:val="auto"/>
          <w:lang w:val="en-GB"/>
        </w:rPr>
        <w:t xml:space="preserve"> the Oxford University methodology, the </w:t>
      </w:r>
      <w:r w:rsidR="00584708" w:rsidRPr="00FA08A8">
        <w:rPr>
          <w:rFonts w:asciiTheme="majorBidi" w:hAnsiTheme="majorBidi" w:cstheme="majorBidi"/>
          <w:color w:val="auto"/>
          <w:lang w:val="en-GB"/>
        </w:rPr>
        <w:t xml:space="preserve">methodology of the </w:t>
      </w:r>
      <w:r w:rsidRPr="00FA08A8">
        <w:rPr>
          <w:rFonts w:asciiTheme="majorBidi" w:hAnsiTheme="majorBidi" w:cstheme="majorBidi"/>
          <w:color w:val="auto"/>
          <w:lang w:val="en-GB"/>
        </w:rPr>
        <w:t xml:space="preserve">Turku </w:t>
      </w:r>
      <w:r w:rsidR="00584708" w:rsidRPr="00FA08A8">
        <w:rPr>
          <w:rFonts w:asciiTheme="majorBidi" w:hAnsiTheme="majorBidi" w:cstheme="majorBidi"/>
          <w:color w:val="auto"/>
          <w:lang w:val="en-GB"/>
        </w:rPr>
        <w:t>U</w:t>
      </w:r>
      <w:r w:rsidRPr="00FA08A8">
        <w:rPr>
          <w:rFonts w:asciiTheme="majorBidi" w:hAnsiTheme="majorBidi" w:cstheme="majorBidi"/>
          <w:color w:val="auto"/>
          <w:lang w:val="en-GB"/>
        </w:rPr>
        <w:t xml:space="preserve">niversity in </w:t>
      </w:r>
      <w:r w:rsidRPr="00FA08A8">
        <w:rPr>
          <w:rFonts w:asciiTheme="majorBidi" w:hAnsiTheme="majorBidi" w:cstheme="majorBidi"/>
          <w:color w:val="000000" w:themeColor="text1"/>
          <w:lang w:val="en-GB"/>
        </w:rPr>
        <w:t>Finland, the Singapore methodology, and the Houston methodology</w:t>
      </w:r>
      <w:r w:rsidR="004C1CB5" w:rsidRPr="00FA08A8">
        <w:rPr>
          <w:rFonts w:asciiTheme="majorBidi" w:hAnsiTheme="majorBidi" w:cstheme="majorBidi"/>
          <w:color w:val="000000" w:themeColor="text1"/>
          <w:lang w:val="en-GB"/>
        </w:rPr>
        <w:t xml:space="preserve"> to support</w:t>
      </w:r>
      <w:r w:rsidR="00796111" w:rsidRPr="00FA08A8">
        <w:rPr>
          <w:rFonts w:asciiTheme="majorBidi" w:hAnsiTheme="majorBidi" w:cstheme="majorBidi"/>
          <w:color w:val="000000" w:themeColor="text1"/>
          <w:lang w:val="en-GB"/>
        </w:rPr>
        <w:t xml:space="preserve"> thought and ideas.</w:t>
      </w:r>
      <w:r w:rsidRPr="00FA08A8">
        <w:rPr>
          <w:rFonts w:asciiTheme="majorBidi" w:hAnsiTheme="majorBidi" w:cstheme="majorBidi"/>
          <w:color w:val="000000" w:themeColor="text1"/>
          <w:lang w:val="en-GB"/>
        </w:rPr>
        <w:t xml:space="preserve"> </w:t>
      </w:r>
      <w:bookmarkStart w:id="2" w:name="_Hlk521255510"/>
      <w:r w:rsidR="00D90FAC" w:rsidRPr="00FA08A8">
        <w:rPr>
          <w:rFonts w:asciiTheme="majorBidi" w:hAnsiTheme="majorBidi" w:cstheme="majorBidi"/>
          <w:color w:val="000000" w:themeColor="text1"/>
          <w:lang w:val="en-GB" w:bidi="ar-AE"/>
        </w:rPr>
        <w:t xml:space="preserve">The questionnaire will be divided into </w:t>
      </w:r>
      <w:r w:rsidR="00382355" w:rsidRPr="00FA08A8">
        <w:rPr>
          <w:rFonts w:asciiTheme="majorBidi" w:hAnsiTheme="majorBidi" w:cstheme="majorBidi"/>
          <w:color w:val="000000" w:themeColor="text1"/>
          <w:lang w:val="en-GB" w:bidi="ar-AE"/>
        </w:rPr>
        <w:t>four</w:t>
      </w:r>
      <w:r w:rsidR="00D90FAC" w:rsidRPr="00FA08A8">
        <w:rPr>
          <w:rFonts w:asciiTheme="majorBidi" w:hAnsiTheme="majorBidi" w:cstheme="majorBidi"/>
          <w:color w:val="000000" w:themeColor="text1"/>
          <w:lang w:val="en-GB" w:bidi="ar-AE"/>
        </w:rPr>
        <w:t xml:space="preserve"> main sections as follows </w:t>
      </w:r>
      <w:r w:rsidR="00D90FAC" w:rsidRPr="00FA08A8">
        <w:rPr>
          <w:rFonts w:asciiTheme="majorBidi" w:hAnsiTheme="majorBidi" w:cstheme="majorBidi"/>
          <w:color w:val="000000" w:themeColor="text1"/>
        </w:rPr>
        <w:t>(see appendix1)</w:t>
      </w:r>
      <w:r w:rsidR="00D90FAC" w:rsidRPr="00FA08A8">
        <w:rPr>
          <w:rFonts w:asciiTheme="majorBidi" w:hAnsiTheme="majorBidi" w:cstheme="majorBidi"/>
          <w:color w:val="000000" w:themeColor="text1"/>
          <w:lang w:val="en-GB" w:bidi="ar-AE"/>
        </w:rPr>
        <w:t xml:space="preserve">: </w:t>
      </w:r>
    </w:p>
    <w:p w14:paraId="284CB221" w14:textId="67CF704B" w:rsidR="00D90FAC" w:rsidRPr="00FA08A8" w:rsidRDefault="00D90FAC" w:rsidP="00B00209">
      <w:pPr>
        <w:pStyle w:val="Default"/>
        <w:numPr>
          <w:ilvl w:val="0"/>
          <w:numId w:val="8"/>
        </w:numPr>
        <w:spacing w:line="360" w:lineRule="auto"/>
        <w:rPr>
          <w:rFonts w:asciiTheme="majorBidi" w:hAnsiTheme="majorBidi" w:cstheme="majorBidi"/>
          <w:color w:val="000000" w:themeColor="text1"/>
          <w:lang w:val="en-GB" w:bidi="ar-AE"/>
        </w:rPr>
      </w:pPr>
      <w:r w:rsidRPr="00FA08A8">
        <w:rPr>
          <w:rFonts w:asciiTheme="majorBidi" w:hAnsiTheme="majorBidi" w:cstheme="majorBidi"/>
          <w:b/>
          <w:bCs/>
          <w:color w:val="000000" w:themeColor="text1"/>
          <w:lang w:val="en-GB" w:bidi="ar-AE"/>
        </w:rPr>
        <w:t>First section</w:t>
      </w:r>
      <w:r w:rsidRPr="00FA08A8">
        <w:rPr>
          <w:rFonts w:asciiTheme="majorBidi" w:hAnsiTheme="majorBidi" w:cstheme="majorBidi"/>
          <w:color w:val="000000" w:themeColor="text1"/>
          <w:lang w:val="en-GB" w:bidi="ar-AE"/>
        </w:rPr>
        <w:t xml:space="preserve">: Collect background demographic data and information on the status of the respondent (e.g., age, level of education). </w:t>
      </w:r>
    </w:p>
    <w:p w14:paraId="1C13E941" w14:textId="42E82DB1" w:rsidR="000C44B4" w:rsidRPr="00FA08A8" w:rsidRDefault="000C44B4" w:rsidP="00B00209">
      <w:pPr>
        <w:pStyle w:val="Default"/>
        <w:spacing w:line="360" w:lineRule="auto"/>
        <w:ind w:left="720"/>
        <w:rPr>
          <w:rFonts w:asciiTheme="majorBidi" w:hAnsiTheme="majorBidi" w:cstheme="majorBidi"/>
          <w:color w:val="000000" w:themeColor="text1"/>
          <w:lang w:val="en-GB" w:bidi="ar-AE"/>
        </w:rPr>
      </w:pPr>
      <w:r w:rsidRPr="00FA08A8">
        <w:rPr>
          <w:rFonts w:asciiTheme="majorBidi" w:hAnsiTheme="majorBidi" w:cstheme="majorBidi"/>
          <w:color w:val="000000" w:themeColor="text1"/>
        </w:rPr>
        <w:t>administrative organization and its impact on foresight maturity</w:t>
      </w:r>
    </w:p>
    <w:p w14:paraId="632D3569" w14:textId="77777777" w:rsidR="00401684" w:rsidRPr="00FA08A8" w:rsidRDefault="00D90FAC" w:rsidP="00B00209">
      <w:pPr>
        <w:pStyle w:val="Default"/>
        <w:numPr>
          <w:ilvl w:val="0"/>
          <w:numId w:val="8"/>
        </w:numPr>
        <w:spacing w:line="360" w:lineRule="auto"/>
        <w:ind w:right="-154"/>
        <w:rPr>
          <w:rFonts w:asciiTheme="majorBidi" w:hAnsiTheme="majorBidi" w:cstheme="majorBidi"/>
          <w:color w:val="000000" w:themeColor="text1"/>
          <w:lang w:val="en-GB"/>
        </w:rPr>
      </w:pPr>
      <w:r w:rsidRPr="00FA08A8">
        <w:rPr>
          <w:rFonts w:asciiTheme="majorBidi" w:hAnsiTheme="majorBidi" w:cstheme="majorBidi"/>
          <w:b/>
          <w:bCs/>
          <w:color w:val="000000" w:themeColor="text1"/>
          <w:lang w:val="en-GB" w:bidi="ar-AE"/>
        </w:rPr>
        <w:t>Second section</w:t>
      </w:r>
      <w:r w:rsidRPr="00FA08A8">
        <w:rPr>
          <w:rFonts w:asciiTheme="majorBidi" w:hAnsiTheme="majorBidi" w:cstheme="majorBidi"/>
          <w:color w:val="000000" w:themeColor="text1"/>
          <w:lang w:val="en-GB"/>
        </w:rPr>
        <w:t>:</w:t>
      </w:r>
      <w:r w:rsidRPr="00FA08A8">
        <w:rPr>
          <w:rFonts w:asciiTheme="majorBidi" w:hAnsiTheme="majorBidi" w:cstheme="majorBidi"/>
          <w:color w:val="000000" w:themeColor="text1"/>
        </w:rPr>
        <w:t xml:space="preserve"> </w:t>
      </w:r>
      <w:r w:rsidRPr="00FA08A8">
        <w:rPr>
          <w:rFonts w:asciiTheme="majorBidi" w:hAnsiTheme="majorBidi" w:cstheme="majorBidi"/>
          <w:color w:val="000000" w:themeColor="text1"/>
          <w:lang w:val="en-GB"/>
        </w:rPr>
        <w:t xml:space="preserve">Examines the impact of </w:t>
      </w:r>
      <w:r w:rsidR="000C44B4" w:rsidRPr="00FA08A8">
        <w:rPr>
          <w:rFonts w:asciiTheme="majorBidi" w:hAnsiTheme="majorBidi" w:cstheme="majorBidi"/>
          <w:color w:val="000000" w:themeColor="text1"/>
        </w:rPr>
        <w:t xml:space="preserve">administrative organization </w:t>
      </w:r>
      <w:r w:rsidRPr="00FA08A8">
        <w:rPr>
          <w:rFonts w:asciiTheme="majorBidi" w:hAnsiTheme="majorBidi" w:cstheme="majorBidi"/>
          <w:color w:val="000000" w:themeColor="text1"/>
          <w:lang w:val="en-GB"/>
        </w:rPr>
        <w:t xml:space="preserve">to improve </w:t>
      </w:r>
      <w:r w:rsidR="000C44B4" w:rsidRPr="00FA08A8">
        <w:rPr>
          <w:rFonts w:asciiTheme="majorBidi" w:hAnsiTheme="majorBidi" w:cstheme="majorBidi"/>
          <w:color w:val="000000" w:themeColor="text1"/>
        </w:rPr>
        <w:t>foresight maturity</w:t>
      </w:r>
      <w:r w:rsidR="000C44B4" w:rsidRPr="00FA08A8">
        <w:rPr>
          <w:rFonts w:asciiTheme="majorBidi" w:hAnsiTheme="majorBidi" w:cstheme="majorBidi"/>
          <w:color w:val="000000" w:themeColor="text1"/>
          <w:lang w:val="en-GB"/>
        </w:rPr>
        <w:t xml:space="preserve"> </w:t>
      </w:r>
      <w:r w:rsidRPr="00FA08A8">
        <w:rPr>
          <w:rFonts w:asciiTheme="majorBidi" w:hAnsiTheme="majorBidi" w:cstheme="majorBidi"/>
          <w:color w:val="000000" w:themeColor="text1"/>
          <w:lang w:val="en-GB"/>
        </w:rPr>
        <w:t xml:space="preserve">in the Abu Dhabi Police. </w:t>
      </w:r>
    </w:p>
    <w:p w14:paraId="5205AB3A" w14:textId="3E86BF7D" w:rsidR="00745565" w:rsidRPr="00FA08A8" w:rsidRDefault="00401684" w:rsidP="00B00209">
      <w:pPr>
        <w:pStyle w:val="Default"/>
        <w:numPr>
          <w:ilvl w:val="0"/>
          <w:numId w:val="7"/>
        </w:numPr>
        <w:spacing w:line="360" w:lineRule="auto"/>
        <w:ind w:left="709"/>
        <w:jc w:val="both"/>
        <w:rPr>
          <w:rFonts w:asciiTheme="majorBidi" w:hAnsiTheme="majorBidi" w:cstheme="majorBidi"/>
          <w:color w:val="000000" w:themeColor="text1"/>
          <w:lang w:val="en-GB"/>
        </w:rPr>
      </w:pPr>
      <w:r w:rsidRPr="00FA08A8">
        <w:rPr>
          <w:rFonts w:asciiTheme="majorBidi" w:hAnsiTheme="majorBidi" w:cstheme="majorBidi"/>
          <w:b/>
          <w:bCs/>
          <w:color w:val="000000" w:themeColor="text1"/>
          <w:lang w:val="en-GB"/>
        </w:rPr>
        <w:t>Third section</w:t>
      </w:r>
      <w:r w:rsidRPr="00FA08A8">
        <w:rPr>
          <w:rFonts w:asciiTheme="majorBidi" w:hAnsiTheme="majorBidi" w:cstheme="majorBidi"/>
          <w:color w:val="000000" w:themeColor="text1"/>
          <w:lang w:val="en-GB"/>
        </w:rPr>
        <w:t xml:space="preserve">: Measures the extent of the awareness of </w:t>
      </w:r>
      <w:r w:rsidRPr="00FA08A8">
        <w:rPr>
          <w:rFonts w:asciiTheme="majorBidi" w:hAnsiTheme="majorBidi" w:cstheme="majorBidi"/>
          <w:color w:val="000000" w:themeColor="text1"/>
        </w:rPr>
        <w:t xml:space="preserve">Employees and the </w:t>
      </w:r>
      <w:r w:rsidRPr="00FA08A8">
        <w:rPr>
          <w:rFonts w:asciiTheme="majorBidi" w:hAnsiTheme="majorBidi" w:cstheme="majorBidi"/>
          <w:color w:val="000000" w:themeColor="text1"/>
          <w:lang w:val="en-GB"/>
        </w:rPr>
        <w:t xml:space="preserve">top managements to improve </w:t>
      </w:r>
      <w:r w:rsidRPr="00FA08A8">
        <w:rPr>
          <w:rFonts w:asciiTheme="majorBidi" w:hAnsiTheme="majorBidi" w:cstheme="majorBidi"/>
          <w:color w:val="000000" w:themeColor="text1"/>
        </w:rPr>
        <w:t>foresight maturity</w:t>
      </w:r>
      <w:r w:rsidR="00745565" w:rsidRPr="00FA08A8">
        <w:rPr>
          <w:rFonts w:asciiTheme="majorBidi" w:hAnsiTheme="majorBidi" w:cstheme="majorBidi"/>
          <w:color w:val="000000" w:themeColor="text1"/>
        </w:rPr>
        <w:t>.</w:t>
      </w:r>
    </w:p>
    <w:p w14:paraId="7E98EE59" w14:textId="11F07D5A" w:rsidR="00470DCF" w:rsidRPr="00FA08A8" w:rsidRDefault="00A66814" w:rsidP="00B00209">
      <w:pPr>
        <w:pStyle w:val="Default"/>
        <w:numPr>
          <w:ilvl w:val="0"/>
          <w:numId w:val="7"/>
        </w:numPr>
        <w:spacing w:line="360" w:lineRule="auto"/>
        <w:ind w:left="709"/>
        <w:jc w:val="both"/>
        <w:rPr>
          <w:rFonts w:asciiTheme="majorBidi" w:hAnsiTheme="majorBidi" w:cstheme="majorBidi"/>
          <w:color w:val="000000" w:themeColor="text1"/>
          <w:lang w:val="en-GB"/>
        </w:rPr>
      </w:pPr>
      <w:r w:rsidRPr="00FA08A8">
        <w:rPr>
          <w:rFonts w:asciiTheme="majorBidi" w:hAnsiTheme="majorBidi" w:cstheme="majorBidi"/>
          <w:b/>
          <w:bCs/>
          <w:color w:val="000000" w:themeColor="text1"/>
          <w:lang w:val="en-GB"/>
        </w:rPr>
        <w:t>Fourth section</w:t>
      </w:r>
      <w:r w:rsidRPr="00FA08A8">
        <w:rPr>
          <w:rFonts w:asciiTheme="majorBidi" w:hAnsiTheme="majorBidi" w:cstheme="majorBidi"/>
          <w:color w:val="000000" w:themeColor="text1"/>
          <w:lang w:val="en-GB"/>
        </w:rPr>
        <w:t>:</w:t>
      </w:r>
      <w:r w:rsidR="00946997" w:rsidRPr="00FA08A8">
        <w:rPr>
          <w:rFonts w:asciiTheme="majorBidi" w:hAnsiTheme="majorBidi" w:cstheme="majorBidi"/>
          <w:color w:val="000000" w:themeColor="text1"/>
          <w:lang w:val="en-GB"/>
        </w:rPr>
        <w:t xml:space="preserve"> Measures the extent of</w:t>
      </w:r>
      <w:r w:rsidR="00470DCF" w:rsidRPr="00FA08A8">
        <w:rPr>
          <w:rFonts w:asciiTheme="majorBidi" w:hAnsiTheme="majorBidi" w:cstheme="majorBidi"/>
          <w:color w:val="000000" w:themeColor="text1"/>
          <w:lang w:val="en-GB"/>
        </w:rPr>
        <w:t xml:space="preserve"> </w:t>
      </w:r>
      <w:r w:rsidR="00470DCF" w:rsidRPr="00FA08A8">
        <w:rPr>
          <w:rFonts w:asciiTheme="majorBidi" w:hAnsiTheme="majorBidi" w:cstheme="majorBidi"/>
          <w:color w:val="000000" w:themeColor="text1"/>
        </w:rPr>
        <w:t xml:space="preserve">understanding and applying future foresight framework in ADP and their impact on foresight maturity. </w:t>
      </w:r>
      <w:r w:rsidR="00470DCF" w:rsidRPr="00FA08A8">
        <w:rPr>
          <w:rFonts w:asciiTheme="majorBidi" w:hAnsiTheme="majorBidi" w:cstheme="majorBidi"/>
          <w:color w:val="000000" w:themeColor="text1"/>
          <w:lang w:val="en-GB"/>
        </w:rPr>
        <w:t xml:space="preserve">This </w:t>
      </w:r>
      <w:r w:rsidR="00470DCF" w:rsidRPr="00FA08A8">
        <w:rPr>
          <w:rFonts w:asciiTheme="majorBidi" w:hAnsiTheme="majorBidi" w:cstheme="majorBidi"/>
          <w:color w:val="000000" w:themeColor="text1"/>
          <w:lang w:val="en-GB" w:bidi="ar-AE"/>
        </w:rPr>
        <w:t>section</w:t>
      </w:r>
      <w:r w:rsidR="00470DCF" w:rsidRPr="00FA08A8">
        <w:rPr>
          <w:rFonts w:asciiTheme="majorBidi" w:hAnsiTheme="majorBidi" w:cstheme="majorBidi"/>
          <w:color w:val="000000" w:themeColor="text1"/>
          <w:lang w:val="en-GB"/>
        </w:rPr>
        <w:t xml:space="preserve"> will be divided </w:t>
      </w:r>
      <w:r w:rsidR="00470DCF" w:rsidRPr="00FA08A8">
        <w:rPr>
          <w:rFonts w:asciiTheme="majorBidi" w:hAnsiTheme="majorBidi" w:cstheme="majorBidi"/>
          <w:color w:val="000000" w:themeColor="text1"/>
          <w:lang w:val="en-GB"/>
        </w:rPr>
        <w:lastRenderedPageBreak/>
        <w:t xml:space="preserve">into six axes: </w:t>
      </w:r>
      <w:r w:rsidR="00470DCF" w:rsidRPr="00FA08A8">
        <w:rPr>
          <w:rFonts w:asciiTheme="majorBidi" w:hAnsiTheme="majorBidi" w:cstheme="majorBidi"/>
          <w:color w:val="000000" w:themeColor="text1"/>
        </w:rPr>
        <w:t xml:space="preserve">Framing, scanning, </w:t>
      </w:r>
      <w:proofErr w:type="spellStart"/>
      <w:r w:rsidR="00470DCF" w:rsidRPr="00FA08A8">
        <w:rPr>
          <w:rFonts w:asciiTheme="majorBidi" w:hAnsiTheme="majorBidi" w:cstheme="majorBidi"/>
          <w:color w:val="000000" w:themeColor="text1"/>
        </w:rPr>
        <w:t>futuring</w:t>
      </w:r>
      <w:proofErr w:type="spellEnd"/>
      <w:r w:rsidR="00470DCF" w:rsidRPr="00FA08A8">
        <w:rPr>
          <w:rFonts w:asciiTheme="majorBidi" w:hAnsiTheme="majorBidi" w:cstheme="majorBidi"/>
          <w:color w:val="000000" w:themeColor="text1"/>
        </w:rPr>
        <w:t xml:space="preserve"> and future alternatives, visioning, designing and adopting  </w:t>
      </w:r>
    </w:p>
    <w:bookmarkEnd w:id="2"/>
    <w:p w14:paraId="583E7C57" w14:textId="3802B759" w:rsidR="00E84AAA" w:rsidRPr="00FA08A8" w:rsidRDefault="00E84AAA" w:rsidP="00226820">
      <w:pPr>
        <w:autoSpaceDE w:val="0"/>
        <w:autoSpaceDN w:val="0"/>
        <w:adjustRightInd w:val="0"/>
        <w:spacing w:after="120" w:line="360" w:lineRule="auto"/>
        <w:jc w:val="both"/>
        <w:rPr>
          <w:rFonts w:asciiTheme="majorBidi" w:hAnsiTheme="majorBidi" w:cstheme="majorBidi"/>
          <w:bCs/>
          <w:sz w:val="24"/>
          <w:szCs w:val="24"/>
        </w:rPr>
      </w:pPr>
    </w:p>
    <w:p w14:paraId="4866AAD4" w14:textId="35B15E1E" w:rsidR="00226820" w:rsidRPr="00862883" w:rsidRDefault="00226820" w:rsidP="00307D6D">
      <w:pPr>
        <w:autoSpaceDE w:val="0"/>
        <w:autoSpaceDN w:val="0"/>
        <w:adjustRightInd w:val="0"/>
        <w:spacing w:after="120" w:line="360" w:lineRule="auto"/>
        <w:ind w:firstLine="720"/>
        <w:jc w:val="both"/>
        <w:rPr>
          <w:rFonts w:asciiTheme="majorBidi" w:hAnsiTheme="majorBidi" w:cstheme="majorBidi"/>
          <w:b/>
          <w:bCs/>
          <w:i/>
          <w:sz w:val="24"/>
          <w:szCs w:val="24"/>
        </w:rPr>
      </w:pPr>
      <w:r w:rsidRPr="00FA08A8">
        <w:rPr>
          <w:rFonts w:asciiTheme="majorBidi" w:hAnsiTheme="majorBidi" w:cstheme="majorBidi"/>
          <w:bCs/>
          <w:sz w:val="24"/>
          <w:szCs w:val="24"/>
        </w:rPr>
        <w:t xml:space="preserve">The </w:t>
      </w:r>
      <w:r w:rsidRPr="00FA08A8">
        <w:rPr>
          <w:rFonts w:asciiTheme="majorBidi" w:hAnsiTheme="majorBidi" w:cstheme="majorBidi"/>
          <w:sz w:val="24"/>
          <w:szCs w:val="24"/>
        </w:rPr>
        <w:t>sections</w:t>
      </w:r>
      <w:r w:rsidRPr="00FA08A8">
        <w:rPr>
          <w:rFonts w:asciiTheme="majorBidi" w:hAnsiTheme="majorBidi" w:cstheme="majorBidi"/>
          <w:b/>
          <w:sz w:val="24"/>
          <w:szCs w:val="24"/>
        </w:rPr>
        <w:t xml:space="preserve"> </w:t>
      </w:r>
      <w:r w:rsidRPr="00FA08A8">
        <w:rPr>
          <w:rFonts w:asciiTheme="majorBidi" w:hAnsiTheme="majorBidi" w:cstheme="majorBidi"/>
          <w:bCs/>
          <w:sz w:val="24"/>
          <w:szCs w:val="24"/>
        </w:rPr>
        <w:t>will use a</w:t>
      </w:r>
      <w:r w:rsidRPr="00FA08A8">
        <w:rPr>
          <w:rFonts w:asciiTheme="majorBidi" w:hAnsiTheme="majorBidi" w:cstheme="majorBidi"/>
          <w:sz w:val="24"/>
          <w:szCs w:val="24"/>
        </w:rPr>
        <w:t xml:space="preserve"> 5-point Likert scale (</w:t>
      </w:r>
      <w:r w:rsidRPr="00FA08A8">
        <w:rPr>
          <w:rFonts w:asciiTheme="majorBidi" w:hAnsiTheme="majorBidi" w:cstheme="majorBidi"/>
          <w:i/>
          <w:iCs/>
          <w:sz w:val="24"/>
          <w:szCs w:val="24"/>
        </w:rPr>
        <w:t xml:space="preserve">disagree strongly </w:t>
      </w:r>
      <w:r w:rsidRPr="00FA08A8">
        <w:rPr>
          <w:rFonts w:asciiTheme="majorBidi" w:hAnsiTheme="majorBidi" w:cstheme="majorBidi"/>
          <w:sz w:val="24"/>
          <w:szCs w:val="24"/>
        </w:rPr>
        <w:t xml:space="preserve">= 1 to </w:t>
      </w:r>
      <w:r w:rsidRPr="00FA08A8">
        <w:rPr>
          <w:rFonts w:asciiTheme="majorBidi" w:hAnsiTheme="majorBidi" w:cstheme="majorBidi"/>
          <w:i/>
          <w:iCs/>
          <w:sz w:val="24"/>
          <w:szCs w:val="24"/>
        </w:rPr>
        <w:t xml:space="preserve">agree strongly </w:t>
      </w:r>
      <w:r w:rsidRPr="00FA08A8">
        <w:rPr>
          <w:rFonts w:asciiTheme="majorBidi" w:hAnsiTheme="majorBidi" w:cstheme="majorBidi"/>
          <w:sz w:val="24"/>
          <w:szCs w:val="24"/>
        </w:rPr>
        <w:t xml:space="preserve">= 5) to evaluate the determinants of foresight maturity and examine the potential relationship between </w:t>
      </w:r>
      <w:r w:rsidR="00814ECD" w:rsidRPr="00FA08A8">
        <w:rPr>
          <w:rFonts w:asciiTheme="majorBidi" w:hAnsiTheme="majorBidi" w:cstheme="majorBidi"/>
          <w:sz w:val="24"/>
          <w:szCs w:val="24"/>
        </w:rPr>
        <w:t xml:space="preserve">the </w:t>
      </w:r>
      <w:r w:rsidRPr="00FA08A8">
        <w:rPr>
          <w:rFonts w:asciiTheme="majorBidi" w:hAnsiTheme="majorBidi" w:cstheme="majorBidi"/>
          <w:sz w:val="24"/>
          <w:szCs w:val="24"/>
        </w:rPr>
        <w:t>foresight maturity and the familiarity of foresight.</w:t>
      </w:r>
      <w:r w:rsidRPr="00FA08A8">
        <w:rPr>
          <w:rFonts w:asciiTheme="majorBidi" w:eastAsia="Times New Roman" w:hAnsiTheme="majorBidi" w:cstheme="majorBidi"/>
          <w:sz w:val="24"/>
          <w:szCs w:val="24"/>
        </w:rPr>
        <w:t xml:space="preserve"> Saunders et al</w:t>
      </w:r>
      <w:r w:rsidR="004A1E8A" w:rsidRPr="00FA08A8">
        <w:rPr>
          <w:rFonts w:asciiTheme="majorBidi" w:eastAsia="Times New Roman" w:hAnsiTheme="majorBidi" w:cstheme="majorBidi"/>
          <w:sz w:val="24"/>
          <w:szCs w:val="24"/>
        </w:rPr>
        <w:t>.</w:t>
      </w:r>
      <w:r w:rsidRPr="00FA08A8">
        <w:rPr>
          <w:rFonts w:asciiTheme="majorBidi" w:eastAsia="Times New Roman" w:hAnsiTheme="majorBidi" w:cstheme="majorBidi"/>
          <w:sz w:val="24"/>
          <w:szCs w:val="24"/>
        </w:rPr>
        <w:t xml:space="preserve"> (2009) indicated that Likert-</w:t>
      </w:r>
      <w:r w:rsidR="00287630" w:rsidRPr="00FA08A8">
        <w:rPr>
          <w:rFonts w:asciiTheme="majorBidi" w:eastAsia="Times New Roman" w:hAnsiTheme="majorBidi" w:cstheme="majorBidi"/>
          <w:sz w:val="24"/>
          <w:szCs w:val="24"/>
        </w:rPr>
        <w:t xml:space="preserve"> type</w:t>
      </w:r>
      <w:r w:rsidRPr="00FA08A8">
        <w:rPr>
          <w:rFonts w:asciiTheme="majorBidi" w:eastAsia="Times New Roman" w:hAnsiTheme="majorBidi" w:cstheme="majorBidi"/>
          <w:sz w:val="24"/>
          <w:szCs w:val="24"/>
        </w:rPr>
        <w:t xml:space="preserve"> questions are </w:t>
      </w:r>
      <w:r w:rsidR="004A1E8A" w:rsidRPr="00FA08A8">
        <w:rPr>
          <w:rFonts w:asciiTheme="majorBidi" w:eastAsia="Times New Roman" w:hAnsiTheme="majorBidi" w:cstheme="majorBidi"/>
          <w:sz w:val="24"/>
          <w:szCs w:val="24"/>
        </w:rPr>
        <w:t xml:space="preserve">a </w:t>
      </w:r>
      <w:r w:rsidRPr="00FA08A8">
        <w:rPr>
          <w:rFonts w:asciiTheme="majorBidi" w:eastAsia="Times New Roman" w:hAnsiTheme="majorBidi" w:cstheme="majorBidi"/>
          <w:sz w:val="24"/>
          <w:szCs w:val="24"/>
        </w:rPr>
        <w:t>very useful test for gathering specific data or for seeking facts or opinions, and they should be presented in a straight line.</w:t>
      </w:r>
    </w:p>
    <w:p w14:paraId="25B46966" w14:textId="584328D8" w:rsidR="00226820" w:rsidRPr="00FA08A8" w:rsidRDefault="00226820" w:rsidP="004A1E8A">
      <w:pPr>
        <w:pStyle w:val="Default"/>
        <w:spacing w:after="120" w:line="360" w:lineRule="auto"/>
        <w:ind w:firstLine="720"/>
        <w:jc w:val="both"/>
        <w:rPr>
          <w:rFonts w:asciiTheme="majorBidi" w:hAnsiTheme="majorBidi" w:cstheme="majorBidi"/>
          <w:color w:val="auto"/>
          <w:lang w:val="en-GB"/>
        </w:rPr>
      </w:pPr>
      <w:r w:rsidRPr="00FA08A8">
        <w:rPr>
          <w:rFonts w:asciiTheme="majorBidi" w:hAnsiTheme="majorBidi" w:cstheme="majorBidi"/>
          <w:color w:val="auto"/>
          <w:lang w:val="en-GB"/>
        </w:rPr>
        <w:t>Closed-ended questions will be used</w:t>
      </w:r>
      <w:r w:rsidR="004A1E8A" w:rsidRPr="00FA08A8">
        <w:rPr>
          <w:rFonts w:asciiTheme="majorBidi" w:hAnsiTheme="majorBidi" w:cstheme="majorBidi"/>
          <w:color w:val="auto"/>
          <w:lang w:val="en-GB"/>
        </w:rPr>
        <w:t xml:space="preserve">, which </w:t>
      </w:r>
      <w:r w:rsidRPr="00FA08A8">
        <w:rPr>
          <w:rFonts w:asciiTheme="majorBidi" w:hAnsiTheme="majorBidi" w:cstheme="majorBidi"/>
          <w:color w:val="auto"/>
          <w:lang w:val="en-GB"/>
        </w:rPr>
        <w:t>allow researchers to collect a lot of data from many people in a short period of time (Popper, 2002)</w:t>
      </w:r>
      <w:r w:rsidR="004A1E8A" w:rsidRPr="00FA08A8">
        <w:rPr>
          <w:rFonts w:asciiTheme="majorBidi" w:hAnsiTheme="majorBidi" w:cstheme="majorBidi"/>
          <w:color w:val="auto"/>
          <w:lang w:val="en-GB"/>
        </w:rPr>
        <w:t>. In addition</w:t>
      </w:r>
      <w:r w:rsidRPr="00FA08A8">
        <w:rPr>
          <w:rFonts w:asciiTheme="majorBidi" w:hAnsiTheme="majorBidi" w:cstheme="majorBidi"/>
          <w:color w:val="auto"/>
          <w:lang w:val="en-GB"/>
        </w:rPr>
        <w:t>, people are familiar and comfortable with this format (</w:t>
      </w:r>
      <w:proofErr w:type="spellStart"/>
      <w:r w:rsidRPr="00FA08A8">
        <w:rPr>
          <w:rFonts w:asciiTheme="majorBidi" w:hAnsiTheme="majorBidi" w:cstheme="majorBidi"/>
          <w:color w:val="auto"/>
          <w:lang w:val="en-GB"/>
        </w:rPr>
        <w:t>Alkaabi</w:t>
      </w:r>
      <w:proofErr w:type="spellEnd"/>
      <w:r w:rsidRPr="00FA08A8">
        <w:rPr>
          <w:rFonts w:asciiTheme="majorBidi" w:hAnsiTheme="majorBidi" w:cstheme="majorBidi"/>
          <w:color w:val="auto"/>
          <w:lang w:val="en-GB"/>
        </w:rPr>
        <w:t>, 2013). As such, it is useful for the current study. Bryman and Bell (2011) also noted additional advantages of using closed questions</w:t>
      </w:r>
      <w:r w:rsidR="004A1E8A"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 including </w:t>
      </w:r>
      <w:r w:rsidR="004A1E8A" w:rsidRPr="00FA08A8">
        <w:rPr>
          <w:rFonts w:asciiTheme="majorBidi" w:hAnsiTheme="majorBidi" w:cstheme="majorBidi"/>
          <w:color w:val="auto"/>
          <w:lang w:val="en-GB"/>
        </w:rPr>
        <w:t>that</w:t>
      </w:r>
      <w:r w:rsidRPr="00FA08A8">
        <w:rPr>
          <w:rFonts w:asciiTheme="majorBidi" w:hAnsiTheme="majorBidi" w:cstheme="majorBidi"/>
          <w:color w:val="auto"/>
          <w:lang w:val="en-GB"/>
        </w:rPr>
        <w:t xml:space="preserve"> </w:t>
      </w:r>
      <w:r w:rsidR="004A1E8A"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a) such questions can be pre-coded, </w:t>
      </w:r>
      <w:r w:rsidR="004A1E8A"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b) they make the relationship between the variables and comparisons between respondents easier, and </w:t>
      </w:r>
      <w:r w:rsidR="004A1E8A" w:rsidRPr="00FA08A8">
        <w:rPr>
          <w:rFonts w:asciiTheme="majorBidi" w:hAnsiTheme="majorBidi" w:cstheme="majorBidi"/>
          <w:color w:val="auto"/>
          <w:lang w:val="en-GB"/>
        </w:rPr>
        <w:t>(</w:t>
      </w:r>
      <w:r w:rsidRPr="00FA08A8">
        <w:rPr>
          <w:rFonts w:asciiTheme="majorBidi" w:hAnsiTheme="majorBidi" w:cstheme="majorBidi"/>
          <w:color w:val="auto"/>
          <w:lang w:val="en-GB"/>
        </w:rPr>
        <w:t xml:space="preserve">c) they are easy for respondents to complete and for researchers to clarify the meaning of questions to them. </w:t>
      </w:r>
    </w:p>
    <w:p w14:paraId="2E86D0E2" w14:textId="77777777" w:rsidR="00951EC8" w:rsidRPr="00FA08A8" w:rsidRDefault="00951EC8" w:rsidP="009C0235">
      <w:pPr>
        <w:shd w:val="clear" w:color="auto" w:fill="FFFFFF"/>
        <w:spacing w:after="120" w:line="360" w:lineRule="auto"/>
        <w:jc w:val="both"/>
        <w:rPr>
          <w:rFonts w:asciiTheme="majorBidi" w:hAnsiTheme="majorBidi" w:cstheme="majorBidi"/>
          <w:sz w:val="24"/>
          <w:szCs w:val="24"/>
        </w:rPr>
      </w:pPr>
    </w:p>
    <w:p w14:paraId="0E10E3C8" w14:textId="62E9F8C6" w:rsidR="006A5146" w:rsidRPr="00FA08A8" w:rsidRDefault="00FD5830" w:rsidP="004612A0">
      <w:pPr>
        <w:shd w:val="clear" w:color="auto" w:fill="FFFFFF"/>
        <w:spacing w:after="120" w:line="360" w:lineRule="auto"/>
        <w:jc w:val="both"/>
        <w:rPr>
          <w:rFonts w:asciiTheme="majorBidi" w:hAnsiTheme="majorBidi" w:cstheme="majorBidi"/>
          <w:b/>
          <w:bCs/>
          <w:sz w:val="24"/>
          <w:szCs w:val="24"/>
        </w:rPr>
      </w:pPr>
      <w:r w:rsidRPr="00FA08A8">
        <w:rPr>
          <w:rFonts w:asciiTheme="majorBidi" w:hAnsiTheme="majorBidi" w:cstheme="majorBidi"/>
          <w:b/>
          <w:bCs/>
          <w:sz w:val="24"/>
          <w:szCs w:val="24"/>
        </w:rPr>
        <w:t>4.2</w:t>
      </w:r>
      <w:r w:rsidRPr="00FA08A8">
        <w:rPr>
          <w:rFonts w:asciiTheme="majorBidi" w:hAnsiTheme="majorBidi" w:cstheme="majorBidi"/>
          <w:b/>
          <w:bCs/>
          <w:sz w:val="24"/>
          <w:szCs w:val="24"/>
        </w:rPr>
        <w:tab/>
      </w:r>
      <w:r w:rsidR="006A5146" w:rsidRPr="00FA08A8">
        <w:rPr>
          <w:rFonts w:asciiTheme="majorBidi" w:hAnsiTheme="majorBidi" w:cstheme="majorBidi"/>
          <w:b/>
          <w:bCs/>
          <w:sz w:val="24"/>
          <w:szCs w:val="24"/>
        </w:rPr>
        <w:t xml:space="preserve">Population and Sample for the </w:t>
      </w:r>
      <w:r w:rsidR="00822D2D" w:rsidRPr="00FA08A8">
        <w:rPr>
          <w:rFonts w:asciiTheme="majorBidi" w:hAnsiTheme="majorBidi" w:cstheme="majorBidi"/>
          <w:b/>
          <w:bCs/>
          <w:sz w:val="24"/>
          <w:szCs w:val="24"/>
        </w:rPr>
        <w:t>S</w:t>
      </w:r>
      <w:r w:rsidR="006A5146" w:rsidRPr="00FA08A8">
        <w:rPr>
          <w:rFonts w:asciiTheme="majorBidi" w:hAnsiTheme="majorBidi" w:cstheme="majorBidi"/>
          <w:b/>
          <w:bCs/>
          <w:sz w:val="24"/>
          <w:szCs w:val="24"/>
        </w:rPr>
        <w:t>tudy</w:t>
      </w:r>
    </w:p>
    <w:p w14:paraId="03699E3E" w14:textId="5D77EF56" w:rsidR="00E84AAA" w:rsidRPr="00FA08A8" w:rsidRDefault="006A5146" w:rsidP="000B196D">
      <w:pPr>
        <w:shd w:val="clear" w:color="auto" w:fill="FFFFFF"/>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The current research </w:t>
      </w:r>
      <w:r w:rsidR="008D00DC" w:rsidRPr="00FA08A8">
        <w:rPr>
          <w:rFonts w:asciiTheme="majorBidi" w:hAnsiTheme="majorBidi" w:cstheme="majorBidi"/>
          <w:sz w:val="24"/>
          <w:szCs w:val="24"/>
        </w:rPr>
        <w:t xml:space="preserve">will </w:t>
      </w:r>
      <w:r w:rsidRPr="00FA08A8">
        <w:rPr>
          <w:rFonts w:asciiTheme="majorBidi" w:hAnsiTheme="majorBidi" w:cstheme="majorBidi"/>
          <w:sz w:val="24"/>
          <w:szCs w:val="24"/>
        </w:rPr>
        <w:t xml:space="preserve">evaluate the determinants of foresight maturity and examine the potential relationship between </w:t>
      </w:r>
      <w:r w:rsidR="00476CA0" w:rsidRPr="00FA08A8">
        <w:rPr>
          <w:rFonts w:asciiTheme="majorBidi" w:hAnsiTheme="majorBidi" w:cstheme="majorBidi"/>
          <w:sz w:val="24"/>
          <w:szCs w:val="24"/>
        </w:rPr>
        <w:t xml:space="preserve">the </w:t>
      </w:r>
      <w:r w:rsidRPr="00FA08A8">
        <w:rPr>
          <w:rFonts w:asciiTheme="majorBidi" w:hAnsiTheme="majorBidi" w:cstheme="majorBidi"/>
          <w:sz w:val="24"/>
          <w:szCs w:val="24"/>
        </w:rPr>
        <w:t xml:space="preserve">foresight maturity and the familiarity of foresight using surveys distributed to a randomly selected sample from a known list of employees at ADP. Thus, this research will implement probability sampling (Saunders </w:t>
      </w:r>
      <w:r w:rsidR="008D00DC" w:rsidRPr="00FA08A8">
        <w:rPr>
          <w:rFonts w:asciiTheme="majorBidi" w:hAnsiTheme="majorBidi" w:cstheme="majorBidi"/>
          <w:sz w:val="24"/>
          <w:szCs w:val="24"/>
        </w:rPr>
        <w:t xml:space="preserve">&amp; </w:t>
      </w:r>
      <w:r w:rsidRPr="00FA08A8">
        <w:rPr>
          <w:rFonts w:asciiTheme="majorBidi" w:hAnsiTheme="majorBidi" w:cstheme="majorBidi"/>
          <w:sz w:val="24"/>
          <w:szCs w:val="24"/>
        </w:rPr>
        <w:t>L</w:t>
      </w:r>
      <w:r w:rsidR="000F3509" w:rsidRPr="00FA08A8">
        <w:rPr>
          <w:rFonts w:asciiTheme="majorBidi" w:hAnsiTheme="majorBidi" w:cstheme="majorBidi"/>
          <w:sz w:val="24"/>
          <w:szCs w:val="24"/>
        </w:rPr>
        <w:t>ewis, 2009</w:t>
      </w:r>
      <w:r w:rsidRPr="00FA08A8">
        <w:rPr>
          <w:rFonts w:asciiTheme="majorBidi" w:hAnsiTheme="majorBidi" w:cstheme="majorBidi"/>
          <w:sz w:val="24"/>
          <w:szCs w:val="24"/>
        </w:rPr>
        <w:t>). The research will adopt simple random sampling through use of a convenience sample (Sa</w:t>
      </w:r>
      <w:r w:rsidR="00E84AAA" w:rsidRPr="00FA08A8">
        <w:rPr>
          <w:rFonts w:asciiTheme="majorBidi" w:hAnsiTheme="majorBidi" w:cstheme="majorBidi"/>
          <w:sz w:val="24"/>
          <w:szCs w:val="24"/>
        </w:rPr>
        <w:t xml:space="preserve">unders </w:t>
      </w:r>
      <w:r w:rsidR="008D00DC" w:rsidRPr="00FA08A8">
        <w:rPr>
          <w:rFonts w:asciiTheme="majorBidi" w:hAnsiTheme="majorBidi" w:cstheme="majorBidi"/>
          <w:sz w:val="24"/>
          <w:szCs w:val="24"/>
        </w:rPr>
        <w:t xml:space="preserve">&amp; </w:t>
      </w:r>
      <w:r w:rsidR="00E84AAA" w:rsidRPr="00FA08A8">
        <w:rPr>
          <w:rFonts w:asciiTheme="majorBidi" w:hAnsiTheme="majorBidi" w:cstheme="majorBidi"/>
          <w:sz w:val="24"/>
          <w:szCs w:val="24"/>
        </w:rPr>
        <w:t>Lewis, 2009).</w:t>
      </w:r>
    </w:p>
    <w:p w14:paraId="31053025" w14:textId="19BF3DD1" w:rsidR="001D2CD2" w:rsidRPr="00FA08A8" w:rsidRDefault="006A5146" w:rsidP="000B196D">
      <w:pPr>
        <w:shd w:val="clear" w:color="auto" w:fill="FFFFFF"/>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The ADP has </w:t>
      </w:r>
      <w:r w:rsidR="008D00DC" w:rsidRPr="00FA08A8">
        <w:rPr>
          <w:rFonts w:asciiTheme="majorBidi" w:hAnsiTheme="majorBidi" w:cstheme="majorBidi"/>
          <w:sz w:val="24"/>
          <w:szCs w:val="24"/>
        </w:rPr>
        <w:t xml:space="preserve">approximately </w:t>
      </w:r>
      <w:r w:rsidRPr="00FA08A8">
        <w:rPr>
          <w:rFonts w:asciiTheme="majorBidi" w:hAnsiTheme="majorBidi" w:cstheme="majorBidi"/>
          <w:sz w:val="24"/>
          <w:szCs w:val="24"/>
        </w:rPr>
        <w:t xml:space="preserve">35,000 employees, and the population for the survey will be </w:t>
      </w:r>
      <w:r w:rsidR="008D00DC" w:rsidRPr="00FA08A8">
        <w:rPr>
          <w:rFonts w:asciiTheme="majorBidi" w:hAnsiTheme="majorBidi" w:cstheme="majorBidi"/>
          <w:sz w:val="24"/>
          <w:szCs w:val="24"/>
        </w:rPr>
        <w:t xml:space="preserve">ADP’s </w:t>
      </w:r>
      <w:r w:rsidRPr="00FA08A8">
        <w:rPr>
          <w:rFonts w:asciiTheme="majorBidi" w:hAnsiTheme="majorBidi" w:cstheme="majorBidi"/>
          <w:sz w:val="24"/>
          <w:szCs w:val="24"/>
        </w:rPr>
        <w:t>top organi</w:t>
      </w:r>
      <w:r w:rsidR="008D00DC" w:rsidRPr="00FA08A8">
        <w:rPr>
          <w:rFonts w:asciiTheme="majorBidi" w:hAnsiTheme="majorBidi" w:cstheme="majorBidi"/>
          <w:sz w:val="24"/>
          <w:szCs w:val="24"/>
        </w:rPr>
        <w:t>s</w:t>
      </w:r>
      <w:r w:rsidRPr="00FA08A8">
        <w:rPr>
          <w:rFonts w:asciiTheme="majorBidi" w:hAnsiTheme="majorBidi" w:cstheme="majorBidi"/>
          <w:sz w:val="24"/>
          <w:szCs w:val="24"/>
        </w:rPr>
        <w:t xml:space="preserve">ational leaders. This includes the officers serving as the </w:t>
      </w:r>
      <w:r w:rsidR="009E67A9" w:rsidRPr="00FA08A8">
        <w:rPr>
          <w:rFonts w:asciiTheme="majorBidi" w:hAnsiTheme="majorBidi" w:cstheme="majorBidi"/>
          <w:sz w:val="24"/>
          <w:szCs w:val="24"/>
        </w:rPr>
        <w:t>g</w:t>
      </w:r>
      <w:r w:rsidRPr="00FA08A8">
        <w:rPr>
          <w:rFonts w:asciiTheme="majorBidi" w:hAnsiTheme="majorBidi" w:cstheme="majorBidi"/>
          <w:sz w:val="24"/>
          <w:szCs w:val="24"/>
        </w:rPr>
        <w:t xml:space="preserve">eneral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irector,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eputy of </w:t>
      </w:r>
      <w:r w:rsidR="009E67A9" w:rsidRPr="00FA08A8">
        <w:rPr>
          <w:rFonts w:asciiTheme="majorBidi" w:hAnsiTheme="majorBidi" w:cstheme="majorBidi"/>
          <w:sz w:val="24"/>
          <w:szCs w:val="24"/>
        </w:rPr>
        <w:t>g</w:t>
      </w:r>
      <w:r w:rsidRPr="00FA08A8">
        <w:rPr>
          <w:rFonts w:asciiTheme="majorBidi" w:hAnsiTheme="majorBidi" w:cstheme="majorBidi"/>
          <w:sz w:val="24"/>
          <w:szCs w:val="24"/>
        </w:rPr>
        <w:t xml:space="preserve">eneral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irector,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irectorate,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eputy of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irectorate,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epartment </w:t>
      </w:r>
      <w:r w:rsidR="009E67A9" w:rsidRPr="00FA08A8">
        <w:rPr>
          <w:rFonts w:asciiTheme="majorBidi" w:hAnsiTheme="majorBidi" w:cstheme="majorBidi"/>
          <w:sz w:val="24"/>
          <w:szCs w:val="24"/>
        </w:rPr>
        <w:t>d</w:t>
      </w:r>
      <w:r w:rsidRPr="00FA08A8">
        <w:rPr>
          <w:rFonts w:asciiTheme="majorBidi" w:hAnsiTheme="majorBidi" w:cstheme="majorBidi"/>
          <w:sz w:val="24"/>
          <w:szCs w:val="24"/>
        </w:rPr>
        <w:t>irector</w:t>
      </w:r>
      <w:r w:rsidR="009E67A9" w:rsidRPr="00FA08A8">
        <w:rPr>
          <w:rFonts w:asciiTheme="majorBidi" w:hAnsiTheme="majorBidi" w:cstheme="majorBidi"/>
          <w:sz w:val="24"/>
          <w:szCs w:val="24"/>
        </w:rPr>
        <w:t>,</w:t>
      </w:r>
      <w:r w:rsidR="00213AA4" w:rsidRPr="00FA08A8">
        <w:rPr>
          <w:rFonts w:asciiTheme="majorBidi" w:hAnsiTheme="majorBidi" w:cstheme="majorBidi"/>
          <w:sz w:val="24"/>
          <w:szCs w:val="24"/>
          <w:rtl/>
        </w:rPr>
        <w:t xml:space="preserve">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eputy of </w:t>
      </w:r>
      <w:r w:rsidR="009E67A9" w:rsidRPr="00FA08A8">
        <w:rPr>
          <w:rFonts w:asciiTheme="majorBidi" w:hAnsiTheme="majorBidi" w:cstheme="majorBidi"/>
          <w:sz w:val="24"/>
          <w:szCs w:val="24"/>
        </w:rPr>
        <w:t>d</w:t>
      </w:r>
      <w:r w:rsidRPr="00FA08A8">
        <w:rPr>
          <w:rFonts w:asciiTheme="majorBidi" w:hAnsiTheme="majorBidi" w:cstheme="majorBidi"/>
          <w:sz w:val="24"/>
          <w:szCs w:val="24"/>
        </w:rPr>
        <w:t xml:space="preserve">epartment </w:t>
      </w:r>
      <w:r w:rsidR="009E67A9" w:rsidRPr="00FA08A8">
        <w:rPr>
          <w:rFonts w:asciiTheme="majorBidi" w:hAnsiTheme="majorBidi" w:cstheme="majorBidi"/>
          <w:sz w:val="24"/>
          <w:szCs w:val="24"/>
        </w:rPr>
        <w:t>d</w:t>
      </w:r>
      <w:r w:rsidRPr="00FA08A8">
        <w:rPr>
          <w:rFonts w:asciiTheme="majorBidi" w:hAnsiTheme="majorBidi" w:cstheme="majorBidi"/>
          <w:sz w:val="24"/>
          <w:szCs w:val="24"/>
        </w:rPr>
        <w:t>irector</w:t>
      </w:r>
      <w:r w:rsidR="00C2295B" w:rsidRPr="00FA08A8">
        <w:rPr>
          <w:rFonts w:asciiTheme="majorBidi" w:hAnsiTheme="majorBidi" w:cstheme="majorBidi"/>
          <w:sz w:val="24"/>
          <w:szCs w:val="24"/>
        </w:rPr>
        <w:t xml:space="preserve">, and section heads </w:t>
      </w:r>
      <w:r w:rsidR="00213AA4" w:rsidRPr="00FA08A8">
        <w:rPr>
          <w:rFonts w:asciiTheme="majorBidi" w:hAnsiTheme="majorBidi" w:cstheme="majorBidi"/>
          <w:sz w:val="24"/>
          <w:szCs w:val="24"/>
        </w:rPr>
        <w:t>a</w:t>
      </w:r>
      <w:r w:rsidRPr="00FA08A8">
        <w:rPr>
          <w:rFonts w:asciiTheme="majorBidi" w:hAnsiTheme="majorBidi" w:cstheme="majorBidi"/>
          <w:sz w:val="24"/>
          <w:szCs w:val="24"/>
        </w:rPr>
        <w:t xml:space="preserve">cross the ADP, </w:t>
      </w:r>
      <w:r w:rsidR="009E67A9" w:rsidRPr="00FA08A8">
        <w:rPr>
          <w:rFonts w:asciiTheme="majorBidi" w:hAnsiTheme="majorBidi" w:cstheme="majorBidi"/>
          <w:sz w:val="24"/>
          <w:szCs w:val="24"/>
        </w:rPr>
        <w:t xml:space="preserve">totalling </w:t>
      </w:r>
      <w:r w:rsidRPr="00FA08A8">
        <w:rPr>
          <w:rFonts w:asciiTheme="majorBidi" w:hAnsiTheme="majorBidi" w:cstheme="majorBidi"/>
          <w:sz w:val="24"/>
          <w:szCs w:val="24"/>
        </w:rPr>
        <w:t xml:space="preserve">approximately </w:t>
      </w:r>
      <w:r w:rsidR="00213AA4" w:rsidRPr="00FA08A8">
        <w:rPr>
          <w:rFonts w:asciiTheme="majorBidi" w:hAnsiTheme="majorBidi" w:cstheme="majorBidi"/>
          <w:sz w:val="24"/>
          <w:szCs w:val="24"/>
        </w:rPr>
        <w:t>272</w:t>
      </w:r>
      <w:r w:rsidRPr="00FA08A8">
        <w:rPr>
          <w:rFonts w:asciiTheme="majorBidi" w:hAnsiTheme="majorBidi" w:cstheme="majorBidi"/>
          <w:sz w:val="24"/>
          <w:szCs w:val="24"/>
        </w:rPr>
        <w:t xml:space="preserve"> managers</w:t>
      </w:r>
      <w:r w:rsidR="00C2295B" w:rsidRPr="00FA08A8">
        <w:rPr>
          <w:rFonts w:asciiTheme="majorBidi" w:hAnsiTheme="majorBidi" w:cstheme="majorBidi"/>
          <w:sz w:val="24"/>
          <w:szCs w:val="24"/>
        </w:rPr>
        <w:t>.</w:t>
      </w:r>
    </w:p>
    <w:p w14:paraId="744F69FF" w14:textId="6483BEA2" w:rsidR="006F5062" w:rsidRPr="00FA08A8" w:rsidRDefault="006F5062" w:rsidP="006A5146">
      <w:pPr>
        <w:shd w:val="clear" w:color="auto" w:fill="FFFFFF"/>
        <w:spacing w:after="120" w:line="360" w:lineRule="auto"/>
        <w:jc w:val="both"/>
        <w:rPr>
          <w:rFonts w:asciiTheme="majorBidi" w:eastAsia="Times New Roman" w:hAnsiTheme="majorBidi" w:cstheme="majorBidi"/>
          <w:b/>
          <w:bCs/>
          <w:sz w:val="24"/>
          <w:szCs w:val="24"/>
        </w:rPr>
      </w:pPr>
    </w:p>
    <w:p w14:paraId="173DC246" w14:textId="32F075E5" w:rsidR="00FB454B" w:rsidRPr="00FA08A8" w:rsidRDefault="003B61C0" w:rsidP="004612A0">
      <w:pPr>
        <w:spacing w:after="120" w:line="360" w:lineRule="auto"/>
        <w:ind w:right="-334"/>
        <w:rPr>
          <w:rFonts w:asciiTheme="majorBidi" w:hAnsiTheme="majorBidi" w:cstheme="majorBidi"/>
          <w:b/>
          <w:bCs/>
          <w:sz w:val="24"/>
          <w:szCs w:val="24"/>
        </w:rPr>
      </w:pPr>
      <w:r w:rsidRPr="00FA08A8">
        <w:rPr>
          <w:rFonts w:asciiTheme="majorBidi" w:hAnsiTheme="majorBidi" w:cstheme="majorBidi"/>
          <w:b/>
          <w:bCs/>
          <w:sz w:val="24"/>
          <w:szCs w:val="24"/>
        </w:rPr>
        <w:t>4</w:t>
      </w:r>
      <w:r w:rsidR="00474BAA" w:rsidRPr="00FA08A8">
        <w:rPr>
          <w:rFonts w:asciiTheme="majorBidi" w:hAnsiTheme="majorBidi" w:cstheme="majorBidi"/>
          <w:b/>
          <w:bCs/>
          <w:sz w:val="24"/>
          <w:szCs w:val="24"/>
        </w:rPr>
        <w:t>.</w:t>
      </w:r>
      <w:r w:rsidR="00A81C28" w:rsidRPr="00FA08A8">
        <w:rPr>
          <w:rFonts w:asciiTheme="majorBidi" w:hAnsiTheme="majorBidi" w:cstheme="majorBidi"/>
          <w:b/>
          <w:bCs/>
          <w:sz w:val="24"/>
          <w:szCs w:val="24"/>
        </w:rPr>
        <w:t>3</w:t>
      </w:r>
      <w:r w:rsidR="00A81C28" w:rsidRPr="00FA08A8">
        <w:rPr>
          <w:rFonts w:asciiTheme="majorBidi" w:hAnsiTheme="majorBidi" w:cstheme="majorBidi"/>
          <w:b/>
          <w:bCs/>
          <w:sz w:val="24"/>
          <w:szCs w:val="24"/>
        </w:rPr>
        <w:tab/>
      </w:r>
      <w:r w:rsidR="00FB454B" w:rsidRPr="00FA08A8">
        <w:rPr>
          <w:rFonts w:asciiTheme="majorBidi" w:hAnsiTheme="majorBidi" w:cstheme="majorBidi"/>
          <w:b/>
          <w:bCs/>
          <w:sz w:val="24"/>
          <w:szCs w:val="24"/>
        </w:rPr>
        <w:t xml:space="preserve">Limits to </w:t>
      </w:r>
      <w:r w:rsidR="009E67A9" w:rsidRPr="00FA08A8">
        <w:rPr>
          <w:rFonts w:asciiTheme="majorBidi" w:hAnsiTheme="majorBidi" w:cstheme="majorBidi"/>
          <w:b/>
          <w:bCs/>
          <w:sz w:val="24"/>
          <w:szCs w:val="24"/>
        </w:rPr>
        <w:t>G</w:t>
      </w:r>
      <w:r w:rsidR="00FB454B" w:rsidRPr="00FA08A8">
        <w:rPr>
          <w:rFonts w:asciiTheme="majorBidi" w:hAnsiTheme="majorBidi" w:cstheme="majorBidi"/>
          <w:b/>
          <w:bCs/>
          <w:sz w:val="24"/>
          <w:szCs w:val="24"/>
        </w:rPr>
        <w:t>enerali</w:t>
      </w:r>
      <w:r w:rsidR="00CA1599" w:rsidRPr="00FA08A8">
        <w:rPr>
          <w:rFonts w:asciiTheme="majorBidi" w:hAnsiTheme="majorBidi" w:cstheme="majorBidi"/>
          <w:b/>
          <w:bCs/>
          <w:sz w:val="24"/>
          <w:szCs w:val="24"/>
        </w:rPr>
        <w:t>s</w:t>
      </w:r>
      <w:r w:rsidR="00FB454B" w:rsidRPr="00FA08A8">
        <w:rPr>
          <w:rFonts w:asciiTheme="majorBidi" w:hAnsiTheme="majorBidi" w:cstheme="majorBidi"/>
          <w:b/>
          <w:bCs/>
          <w:sz w:val="24"/>
          <w:szCs w:val="24"/>
        </w:rPr>
        <w:t>ation</w:t>
      </w:r>
    </w:p>
    <w:p w14:paraId="6D9A68B9" w14:textId="2BDACCE6" w:rsidR="00010A9D" w:rsidRPr="00FA08A8" w:rsidRDefault="00FB454B" w:rsidP="000B196D">
      <w:pPr>
        <w:spacing w:after="120" w:line="360" w:lineRule="auto"/>
        <w:ind w:right="-334" w:firstLine="720"/>
        <w:jc w:val="both"/>
        <w:rPr>
          <w:rFonts w:asciiTheme="majorBidi" w:hAnsiTheme="majorBidi" w:cstheme="majorBidi"/>
          <w:sz w:val="24"/>
          <w:szCs w:val="24"/>
        </w:rPr>
      </w:pPr>
      <w:r w:rsidRPr="00FA08A8">
        <w:rPr>
          <w:rFonts w:asciiTheme="majorBidi" w:hAnsiTheme="majorBidi" w:cstheme="majorBidi"/>
          <w:sz w:val="24"/>
          <w:szCs w:val="24"/>
        </w:rPr>
        <w:t>Because of the sample and the intent of this study, the finding</w:t>
      </w:r>
      <w:r w:rsidR="009E67A9" w:rsidRPr="00FA08A8">
        <w:rPr>
          <w:rFonts w:asciiTheme="majorBidi" w:hAnsiTheme="majorBidi" w:cstheme="majorBidi"/>
          <w:sz w:val="24"/>
          <w:szCs w:val="24"/>
        </w:rPr>
        <w:t>s</w:t>
      </w:r>
      <w:r w:rsidRPr="00FA08A8">
        <w:rPr>
          <w:rFonts w:asciiTheme="majorBidi" w:hAnsiTheme="majorBidi" w:cstheme="majorBidi"/>
          <w:sz w:val="24"/>
          <w:szCs w:val="24"/>
        </w:rPr>
        <w:t xml:space="preserve"> will </w:t>
      </w:r>
      <w:r w:rsidR="009E67A9" w:rsidRPr="00FA08A8">
        <w:rPr>
          <w:rFonts w:asciiTheme="majorBidi" w:hAnsiTheme="majorBidi" w:cstheme="majorBidi"/>
          <w:sz w:val="24"/>
          <w:szCs w:val="24"/>
        </w:rPr>
        <w:t xml:space="preserve">be </w:t>
      </w:r>
      <w:r w:rsidR="00307D6D" w:rsidRPr="00FA08A8">
        <w:rPr>
          <w:rFonts w:asciiTheme="majorBidi" w:hAnsiTheme="majorBidi" w:cstheme="majorBidi"/>
          <w:sz w:val="24"/>
          <w:szCs w:val="24"/>
        </w:rPr>
        <w:t>generalizable</w:t>
      </w:r>
      <w:r w:rsidR="009E67A9" w:rsidRPr="00FA08A8">
        <w:rPr>
          <w:rFonts w:asciiTheme="majorBidi" w:hAnsiTheme="majorBidi" w:cstheme="majorBidi"/>
          <w:sz w:val="24"/>
          <w:szCs w:val="24"/>
        </w:rPr>
        <w:t xml:space="preserve"> </w:t>
      </w:r>
      <w:r w:rsidRPr="00FA08A8">
        <w:rPr>
          <w:rFonts w:asciiTheme="majorBidi" w:hAnsiTheme="majorBidi" w:cstheme="majorBidi"/>
          <w:sz w:val="24"/>
          <w:szCs w:val="24"/>
        </w:rPr>
        <w:t>only to the ADP in the UAE because any finding can be generali</w:t>
      </w:r>
      <w:r w:rsidR="009E67A9" w:rsidRPr="00FA08A8">
        <w:rPr>
          <w:rFonts w:asciiTheme="majorBidi" w:hAnsiTheme="majorBidi" w:cstheme="majorBidi"/>
          <w:sz w:val="24"/>
          <w:szCs w:val="24"/>
        </w:rPr>
        <w:t>s</w:t>
      </w:r>
      <w:r w:rsidRPr="00FA08A8">
        <w:rPr>
          <w:rFonts w:asciiTheme="majorBidi" w:hAnsiTheme="majorBidi" w:cstheme="majorBidi"/>
          <w:sz w:val="24"/>
          <w:szCs w:val="24"/>
        </w:rPr>
        <w:t xml:space="preserve">ed only to the population from which </w:t>
      </w:r>
      <w:r w:rsidRPr="00FA08A8">
        <w:rPr>
          <w:rFonts w:asciiTheme="majorBidi" w:hAnsiTheme="majorBidi" w:cstheme="majorBidi"/>
          <w:sz w:val="24"/>
          <w:szCs w:val="24"/>
        </w:rPr>
        <w:lastRenderedPageBreak/>
        <w:t xml:space="preserve">that sample was taken and not beyond </w:t>
      </w:r>
      <w:r w:rsidR="009E67A9" w:rsidRPr="00FA08A8">
        <w:rPr>
          <w:rFonts w:asciiTheme="majorBidi" w:hAnsiTheme="majorBidi" w:cstheme="majorBidi"/>
          <w:sz w:val="24"/>
          <w:szCs w:val="24"/>
        </w:rPr>
        <w:t xml:space="preserve">when </w:t>
      </w:r>
      <w:r w:rsidRPr="00FA08A8">
        <w:rPr>
          <w:rFonts w:asciiTheme="majorBidi" w:hAnsiTheme="majorBidi" w:cstheme="majorBidi"/>
          <w:sz w:val="24"/>
          <w:szCs w:val="24"/>
        </w:rPr>
        <w:t>there is not a sufficient sample</w:t>
      </w:r>
      <w:r w:rsidR="009E67A9" w:rsidRPr="00FA08A8">
        <w:rPr>
          <w:rFonts w:asciiTheme="majorBidi" w:hAnsiTheme="majorBidi" w:cstheme="majorBidi"/>
          <w:sz w:val="24"/>
          <w:szCs w:val="24"/>
        </w:rPr>
        <w:t>.</w:t>
      </w:r>
      <w:r w:rsidRPr="00FA08A8">
        <w:rPr>
          <w:rFonts w:asciiTheme="majorBidi" w:hAnsiTheme="majorBidi" w:cstheme="majorBidi"/>
          <w:sz w:val="24"/>
          <w:szCs w:val="24"/>
        </w:rPr>
        <w:t xml:space="preserve"> </w:t>
      </w:r>
      <w:r w:rsidR="00E717F1" w:rsidRPr="00FA08A8">
        <w:rPr>
          <w:rFonts w:asciiTheme="majorBidi" w:hAnsiTheme="majorBidi" w:cstheme="majorBidi"/>
          <w:sz w:val="24"/>
          <w:szCs w:val="24"/>
        </w:rPr>
        <w:t>In addition, t</w:t>
      </w:r>
      <w:r w:rsidRPr="00FA08A8">
        <w:rPr>
          <w:rFonts w:asciiTheme="majorBidi" w:hAnsiTheme="majorBidi" w:cstheme="majorBidi"/>
          <w:sz w:val="24"/>
          <w:szCs w:val="24"/>
        </w:rPr>
        <w:t xml:space="preserve">he </w:t>
      </w:r>
      <w:r w:rsidR="009E67A9" w:rsidRPr="00FA08A8">
        <w:rPr>
          <w:rFonts w:asciiTheme="majorBidi" w:hAnsiTheme="majorBidi" w:cstheme="majorBidi"/>
          <w:sz w:val="24"/>
          <w:szCs w:val="24"/>
        </w:rPr>
        <w:t xml:space="preserve">research </w:t>
      </w:r>
      <w:r w:rsidRPr="00FA08A8">
        <w:rPr>
          <w:rFonts w:asciiTheme="majorBidi" w:hAnsiTheme="majorBidi" w:cstheme="majorBidi"/>
          <w:sz w:val="24"/>
          <w:szCs w:val="24"/>
        </w:rPr>
        <w:t xml:space="preserve">design </w:t>
      </w:r>
      <w:r w:rsidR="009E67A9" w:rsidRPr="00FA08A8">
        <w:rPr>
          <w:rFonts w:asciiTheme="majorBidi" w:hAnsiTheme="majorBidi" w:cstheme="majorBidi"/>
          <w:sz w:val="24"/>
          <w:szCs w:val="24"/>
        </w:rPr>
        <w:t xml:space="preserve">does not </w:t>
      </w:r>
      <w:r w:rsidRPr="00FA08A8">
        <w:rPr>
          <w:rFonts w:asciiTheme="majorBidi" w:hAnsiTheme="majorBidi" w:cstheme="majorBidi"/>
          <w:sz w:val="24"/>
          <w:szCs w:val="24"/>
        </w:rPr>
        <w:t>treat the ADP as a random variable itself</w:t>
      </w:r>
      <w:r w:rsidR="009E67A9" w:rsidRPr="00FA08A8">
        <w:rPr>
          <w:rFonts w:asciiTheme="majorBidi" w:hAnsiTheme="majorBidi" w:cstheme="majorBidi"/>
          <w:sz w:val="24"/>
          <w:szCs w:val="24"/>
        </w:rPr>
        <w:t>;</w:t>
      </w:r>
      <w:r w:rsidRPr="00FA08A8">
        <w:rPr>
          <w:rFonts w:asciiTheme="majorBidi" w:hAnsiTheme="majorBidi" w:cstheme="majorBidi"/>
          <w:sz w:val="24"/>
          <w:szCs w:val="24"/>
        </w:rPr>
        <w:t xml:space="preserve"> rather, it is a fixed choice. One could potentially generali</w:t>
      </w:r>
      <w:r w:rsidR="009E67A9" w:rsidRPr="00FA08A8">
        <w:rPr>
          <w:rFonts w:asciiTheme="majorBidi" w:hAnsiTheme="majorBidi" w:cstheme="majorBidi"/>
          <w:sz w:val="24"/>
          <w:szCs w:val="24"/>
        </w:rPr>
        <w:t>s</w:t>
      </w:r>
      <w:r w:rsidRPr="00FA08A8">
        <w:rPr>
          <w:rFonts w:asciiTheme="majorBidi" w:hAnsiTheme="majorBidi" w:cstheme="majorBidi"/>
          <w:sz w:val="24"/>
          <w:szCs w:val="24"/>
        </w:rPr>
        <w:t xml:space="preserve">e </w:t>
      </w:r>
      <w:r w:rsidR="009E67A9" w:rsidRPr="00FA08A8">
        <w:rPr>
          <w:rFonts w:asciiTheme="majorBidi" w:hAnsiTheme="majorBidi" w:cstheme="majorBidi"/>
          <w:sz w:val="24"/>
          <w:szCs w:val="24"/>
        </w:rPr>
        <w:t xml:space="preserve">findings </w:t>
      </w:r>
      <w:r w:rsidRPr="00FA08A8">
        <w:rPr>
          <w:rFonts w:asciiTheme="majorBidi" w:hAnsiTheme="majorBidi" w:cstheme="majorBidi"/>
          <w:sz w:val="24"/>
          <w:szCs w:val="24"/>
        </w:rPr>
        <w:t xml:space="preserve">to other police departments with similar characteristics, but </w:t>
      </w:r>
      <w:r w:rsidR="009E67A9" w:rsidRPr="00FA08A8">
        <w:rPr>
          <w:rFonts w:asciiTheme="majorBidi" w:hAnsiTheme="majorBidi" w:cstheme="majorBidi"/>
          <w:sz w:val="24"/>
          <w:szCs w:val="24"/>
        </w:rPr>
        <w:t xml:space="preserve">such </w:t>
      </w:r>
      <w:r w:rsidRPr="00FA08A8">
        <w:rPr>
          <w:rFonts w:asciiTheme="majorBidi" w:hAnsiTheme="majorBidi" w:cstheme="majorBidi"/>
          <w:sz w:val="24"/>
          <w:szCs w:val="24"/>
        </w:rPr>
        <w:t>generali</w:t>
      </w:r>
      <w:r w:rsidR="009E67A9" w:rsidRPr="00FA08A8">
        <w:rPr>
          <w:rFonts w:asciiTheme="majorBidi" w:hAnsiTheme="majorBidi" w:cstheme="majorBidi"/>
          <w:sz w:val="24"/>
          <w:szCs w:val="24"/>
        </w:rPr>
        <w:t>s</w:t>
      </w:r>
      <w:r w:rsidRPr="00FA08A8">
        <w:rPr>
          <w:rFonts w:asciiTheme="majorBidi" w:hAnsiTheme="majorBidi" w:cstheme="majorBidi"/>
          <w:sz w:val="24"/>
          <w:szCs w:val="24"/>
        </w:rPr>
        <w:t>ation</w:t>
      </w:r>
      <w:r w:rsidR="009E67A9" w:rsidRPr="00FA08A8">
        <w:rPr>
          <w:rFonts w:asciiTheme="majorBidi" w:hAnsiTheme="majorBidi" w:cstheme="majorBidi"/>
          <w:sz w:val="24"/>
          <w:szCs w:val="24"/>
        </w:rPr>
        <w:t>s</w:t>
      </w:r>
      <w:r w:rsidRPr="00FA08A8">
        <w:rPr>
          <w:rFonts w:asciiTheme="majorBidi" w:hAnsiTheme="majorBidi" w:cstheme="majorBidi"/>
          <w:sz w:val="24"/>
          <w:szCs w:val="24"/>
        </w:rPr>
        <w:t xml:space="preserve"> </w:t>
      </w:r>
      <w:r w:rsidR="009E67A9" w:rsidRPr="00FA08A8">
        <w:rPr>
          <w:rFonts w:asciiTheme="majorBidi" w:hAnsiTheme="majorBidi" w:cstheme="majorBidi"/>
          <w:sz w:val="24"/>
          <w:szCs w:val="24"/>
        </w:rPr>
        <w:t xml:space="preserve">are </w:t>
      </w:r>
      <w:r w:rsidRPr="00FA08A8">
        <w:rPr>
          <w:rFonts w:asciiTheme="majorBidi" w:hAnsiTheme="majorBidi" w:cstheme="majorBidi"/>
          <w:sz w:val="24"/>
          <w:szCs w:val="24"/>
        </w:rPr>
        <w:t xml:space="preserve">not necessarily the purpose of this </w:t>
      </w:r>
      <w:r w:rsidR="006409CE" w:rsidRPr="00FA08A8">
        <w:rPr>
          <w:rFonts w:asciiTheme="majorBidi" w:hAnsiTheme="majorBidi" w:cstheme="majorBidi"/>
          <w:sz w:val="24"/>
          <w:szCs w:val="24"/>
        </w:rPr>
        <w:t>study</w:t>
      </w:r>
      <w:r w:rsidRPr="00FA08A8">
        <w:rPr>
          <w:rFonts w:asciiTheme="majorBidi" w:hAnsiTheme="majorBidi" w:cstheme="majorBidi"/>
          <w:sz w:val="24"/>
          <w:szCs w:val="24"/>
        </w:rPr>
        <w:t>. On the other hand, the questionnaire itself developed by the researcher in this study could be generali</w:t>
      </w:r>
      <w:r w:rsidR="009E67A9" w:rsidRPr="00FA08A8">
        <w:rPr>
          <w:rFonts w:asciiTheme="majorBidi" w:hAnsiTheme="majorBidi" w:cstheme="majorBidi"/>
          <w:sz w:val="24"/>
          <w:szCs w:val="24"/>
        </w:rPr>
        <w:t>s</w:t>
      </w:r>
      <w:r w:rsidRPr="00FA08A8">
        <w:rPr>
          <w:rFonts w:asciiTheme="majorBidi" w:hAnsiTheme="majorBidi" w:cstheme="majorBidi"/>
          <w:sz w:val="24"/>
          <w:szCs w:val="24"/>
        </w:rPr>
        <w:t>ed to other organi</w:t>
      </w:r>
      <w:r w:rsidR="009E67A9" w:rsidRPr="00FA08A8">
        <w:rPr>
          <w:rFonts w:asciiTheme="majorBidi" w:hAnsiTheme="majorBidi" w:cstheme="majorBidi"/>
          <w:sz w:val="24"/>
          <w:szCs w:val="24"/>
        </w:rPr>
        <w:t>s</w:t>
      </w:r>
      <w:r w:rsidRPr="00FA08A8">
        <w:rPr>
          <w:rFonts w:asciiTheme="majorBidi" w:hAnsiTheme="majorBidi" w:cstheme="majorBidi"/>
          <w:sz w:val="24"/>
          <w:szCs w:val="24"/>
        </w:rPr>
        <w:t>ation</w:t>
      </w:r>
      <w:r w:rsidR="009E67A9" w:rsidRPr="00FA08A8">
        <w:rPr>
          <w:rFonts w:asciiTheme="majorBidi" w:hAnsiTheme="majorBidi" w:cstheme="majorBidi"/>
          <w:sz w:val="24"/>
          <w:szCs w:val="24"/>
        </w:rPr>
        <w:t>s</w:t>
      </w:r>
      <w:r w:rsidRPr="00FA08A8">
        <w:rPr>
          <w:rFonts w:asciiTheme="majorBidi" w:hAnsiTheme="majorBidi" w:cstheme="majorBidi"/>
          <w:sz w:val="24"/>
          <w:szCs w:val="24"/>
        </w:rPr>
        <w:t>, especially in the UAE government.</w:t>
      </w:r>
    </w:p>
    <w:p w14:paraId="145D7F2F" w14:textId="77777777" w:rsidR="00FB454B" w:rsidRPr="00FA08A8" w:rsidRDefault="00FB454B" w:rsidP="00FB454B">
      <w:pPr>
        <w:spacing w:after="120" w:line="360" w:lineRule="auto"/>
        <w:ind w:right="-334"/>
        <w:rPr>
          <w:rFonts w:asciiTheme="majorBidi" w:hAnsiTheme="majorBidi" w:cstheme="majorBidi"/>
          <w:b/>
          <w:bCs/>
          <w:sz w:val="24"/>
          <w:szCs w:val="24"/>
        </w:rPr>
      </w:pPr>
    </w:p>
    <w:p w14:paraId="6DD1D64D" w14:textId="588ADA64" w:rsidR="009157C6" w:rsidRPr="00FA08A8" w:rsidRDefault="00A81C28" w:rsidP="003E2A20">
      <w:pPr>
        <w:pStyle w:val="ListParagraph"/>
        <w:numPr>
          <w:ilvl w:val="1"/>
          <w:numId w:val="38"/>
        </w:numPr>
        <w:spacing w:after="120" w:line="360" w:lineRule="auto"/>
        <w:ind w:left="426" w:right="-334"/>
        <w:rPr>
          <w:rFonts w:asciiTheme="majorBidi" w:hAnsiTheme="majorBidi" w:cstheme="majorBidi"/>
          <w:b/>
          <w:bCs/>
          <w:sz w:val="24"/>
          <w:szCs w:val="24"/>
        </w:rPr>
      </w:pPr>
      <w:r w:rsidRPr="00FA08A8">
        <w:rPr>
          <w:rFonts w:asciiTheme="majorBidi" w:hAnsiTheme="majorBidi" w:cstheme="majorBidi"/>
          <w:b/>
          <w:bCs/>
          <w:sz w:val="24"/>
          <w:szCs w:val="24"/>
        </w:rPr>
        <w:t xml:space="preserve"> </w:t>
      </w:r>
      <w:r w:rsidR="009157C6" w:rsidRPr="00FA08A8">
        <w:rPr>
          <w:rFonts w:asciiTheme="majorBidi" w:hAnsiTheme="majorBidi" w:cstheme="majorBidi"/>
          <w:b/>
          <w:bCs/>
          <w:sz w:val="24"/>
          <w:szCs w:val="24"/>
        </w:rPr>
        <w:t xml:space="preserve">Data </w:t>
      </w:r>
      <w:r w:rsidR="009E67A9" w:rsidRPr="00FA08A8">
        <w:rPr>
          <w:rFonts w:asciiTheme="majorBidi" w:hAnsiTheme="majorBidi" w:cstheme="majorBidi"/>
          <w:b/>
          <w:bCs/>
          <w:sz w:val="24"/>
          <w:szCs w:val="24"/>
        </w:rPr>
        <w:t>A</w:t>
      </w:r>
      <w:r w:rsidR="009157C6" w:rsidRPr="00FA08A8">
        <w:rPr>
          <w:rFonts w:asciiTheme="majorBidi" w:hAnsiTheme="majorBidi" w:cstheme="majorBidi"/>
          <w:b/>
          <w:bCs/>
          <w:sz w:val="24"/>
          <w:szCs w:val="24"/>
        </w:rPr>
        <w:t>nalys</w:t>
      </w:r>
      <w:r w:rsidR="009E67A9" w:rsidRPr="00FA08A8">
        <w:rPr>
          <w:rFonts w:asciiTheme="majorBidi" w:hAnsiTheme="majorBidi" w:cstheme="majorBidi"/>
          <w:b/>
          <w:bCs/>
          <w:sz w:val="24"/>
          <w:szCs w:val="24"/>
        </w:rPr>
        <w:t>i</w:t>
      </w:r>
      <w:r w:rsidR="009157C6" w:rsidRPr="00FA08A8">
        <w:rPr>
          <w:rFonts w:asciiTheme="majorBidi" w:hAnsiTheme="majorBidi" w:cstheme="majorBidi"/>
          <w:b/>
          <w:bCs/>
          <w:sz w:val="24"/>
          <w:szCs w:val="24"/>
        </w:rPr>
        <w:t>s</w:t>
      </w:r>
    </w:p>
    <w:p w14:paraId="21DC3540" w14:textId="01315AC7" w:rsidR="009157C6" w:rsidRPr="00FA08A8" w:rsidRDefault="009157C6" w:rsidP="00E01F52">
      <w:pPr>
        <w:autoSpaceDE w:val="0"/>
        <w:autoSpaceDN w:val="0"/>
        <w:adjustRightInd w:val="0"/>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Analysing data is the most important part of any quantitative study (</w:t>
      </w:r>
      <w:proofErr w:type="spellStart"/>
      <w:r w:rsidRPr="00FA08A8">
        <w:rPr>
          <w:rFonts w:asciiTheme="majorBidi" w:hAnsiTheme="majorBidi" w:cstheme="majorBidi"/>
          <w:sz w:val="24"/>
          <w:szCs w:val="24"/>
        </w:rPr>
        <w:t>Muijs</w:t>
      </w:r>
      <w:proofErr w:type="spellEnd"/>
      <w:r w:rsidRPr="00FA08A8">
        <w:rPr>
          <w:rFonts w:asciiTheme="majorBidi" w:hAnsiTheme="majorBidi" w:cstheme="majorBidi"/>
          <w:sz w:val="24"/>
          <w:szCs w:val="24"/>
        </w:rPr>
        <w:t>, 2011). Statistical tests will be applied in this study to achieve the aim and objectives of this research. A quantitative analysis will be applied in this study to analyse the data collect</w:t>
      </w:r>
      <w:r w:rsidR="009E67A9" w:rsidRPr="00FA08A8">
        <w:rPr>
          <w:rFonts w:asciiTheme="majorBidi" w:hAnsiTheme="majorBidi" w:cstheme="majorBidi"/>
          <w:sz w:val="24"/>
          <w:szCs w:val="24"/>
        </w:rPr>
        <w:t>ed</w:t>
      </w:r>
      <w:r w:rsidRPr="00FA08A8">
        <w:rPr>
          <w:rFonts w:asciiTheme="majorBidi" w:hAnsiTheme="majorBidi" w:cstheme="majorBidi"/>
          <w:sz w:val="24"/>
          <w:szCs w:val="24"/>
        </w:rPr>
        <w:t xml:space="preserve"> from questionnaires. After all data </w:t>
      </w:r>
      <w:r w:rsidR="00250F6C" w:rsidRPr="00FA08A8">
        <w:rPr>
          <w:rFonts w:asciiTheme="majorBidi" w:hAnsiTheme="majorBidi" w:cstheme="majorBidi"/>
          <w:sz w:val="24"/>
          <w:szCs w:val="24"/>
        </w:rPr>
        <w:t>collection</w:t>
      </w:r>
      <w:r w:rsidRPr="00FA08A8">
        <w:rPr>
          <w:rFonts w:asciiTheme="majorBidi" w:hAnsiTheme="majorBidi" w:cstheme="majorBidi"/>
          <w:sz w:val="24"/>
          <w:szCs w:val="24"/>
        </w:rPr>
        <w:t xml:space="preserve">, </w:t>
      </w:r>
      <w:r w:rsidR="00250F6C" w:rsidRPr="00FA08A8">
        <w:rPr>
          <w:rFonts w:asciiTheme="majorBidi" w:hAnsiTheme="majorBidi" w:cstheme="majorBidi"/>
          <w:sz w:val="24"/>
          <w:szCs w:val="24"/>
        </w:rPr>
        <w:t>data</w:t>
      </w:r>
      <w:r w:rsidRPr="00FA08A8">
        <w:rPr>
          <w:rFonts w:asciiTheme="majorBidi" w:hAnsiTheme="majorBidi" w:cstheme="majorBidi"/>
          <w:sz w:val="24"/>
          <w:szCs w:val="24"/>
        </w:rPr>
        <w:t xml:space="preserve"> will be analysed using the </w:t>
      </w:r>
      <w:r w:rsidR="00251220" w:rsidRPr="00FA08A8">
        <w:rPr>
          <w:rFonts w:asciiTheme="majorBidi" w:hAnsiTheme="majorBidi" w:cstheme="majorBidi"/>
          <w:sz w:val="24"/>
          <w:szCs w:val="24"/>
        </w:rPr>
        <w:t xml:space="preserve">statistical </w:t>
      </w:r>
      <w:r w:rsidRPr="00FA08A8">
        <w:rPr>
          <w:rFonts w:asciiTheme="majorBidi" w:hAnsiTheme="majorBidi" w:cstheme="majorBidi"/>
          <w:sz w:val="24"/>
          <w:szCs w:val="24"/>
        </w:rPr>
        <w:t xml:space="preserve">program SPSS for Windows. Descriptive statistics will be conducted on the demographic data, including frequency and percentages for nominal (age, gender) and </w:t>
      </w:r>
      <w:r w:rsidR="009E67A9" w:rsidRPr="00FA08A8">
        <w:rPr>
          <w:rFonts w:asciiTheme="majorBidi" w:hAnsiTheme="majorBidi" w:cstheme="majorBidi"/>
          <w:sz w:val="24"/>
          <w:szCs w:val="24"/>
        </w:rPr>
        <w:t>o</w:t>
      </w:r>
      <w:r w:rsidRPr="00FA08A8">
        <w:rPr>
          <w:rFonts w:asciiTheme="majorBidi" w:hAnsiTheme="majorBidi" w:cstheme="majorBidi"/>
          <w:sz w:val="24"/>
          <w:szCs w:val="24"/>
        </w:rPr>
        <w:t xml:space="preserve">rdinal </w:t>
      </w:r>
      <w:r w:rsidR="009E67A9" w:rsidRPr="00FA08A8">
        <w:rPr>
          <w:rFonts w:asciiTheme="majorBidi" w:hAnsiTheme="majorBidi" w:cstheme="majorBidi"/>
          <w:sz w:val="24"/>
          <w:szCs w:val="24"/>
        </w:rPr>
        <w:t>s</w:t>
      </w:r>
      <w:r w:rsidRPr="00FA08A8">
        <w:rPr>
          <w:rFonts w:asciiTheme="majorBidi" w:hAnsiTheme="majorBidi" w:cstheme="majorBidi"/>
          <w:sz w:val="24"/>
          <w:szCs w:val="24"/>
        </w:rPr>
        <w:t xml:space="preserve">cales (current management positions, degree, number of training courses) data </w:t>
      </w:r>
      <w:r w:rsidR="009E67A9" w:rsidRPr="00FA08A8">
        <w:rPr>
          <w:rFonts w:asciiTheme="majorBidi" w:hAnsiTheme="majorBidi" w:cstheme="majorBidi"/>
          <w:sz w:val="24"/>
          <w:szCs w:val="24"/>
        </w:rPr>
        <w:t xml:space="preserve">as well as </w:t>
      </w:r>
      <w:r w:rsidRPr="00FA08A8">
        <w:rPr>
          <w:rFonts w:asciiTheme="majorBidi" w:hAnsiTheme="majorBidi" w:cstheme="majorBidi"/>
          <w:sz w:val="24"/>
          <w:szCs w:val="24"/>
        </w:rPr>
        <w:t>means/standard deviations for continuous (interval/ratio) data (Donald, 2011).</w:t>
      </w:r>
    </w:p>
    <w:p w14:paraId="20FCF1BF" w14:textId="42C40F6F" w:rsidR="004612A0" w:rsidRPr="00FA08A8" w:rsidRDefault="004612A0" w:rsidP="00D171D1">
      <w:pPr>
        <w:autoSpaceDE w:val="0"/>
        <w:autoSpaceDN w:val="0"/>
        <w:adjustRightInd w:val="0"/>
        <w:spacing w:after="120" w:line="360" w:lineRule="auto"/>
        <w:jc w:val="both"/>
        <w:rPr>
          <w:rFonts w:asciiTheme="majorBidi" w:hAnsiTheme="majorBidi" w:cstheme="majorBidi"/>
          <w:b/>
          <w:bCs/>
          <w:sz w:val="24"/>
          <w:szCs w:val="24"/>
        </w:rPr>
      </w:pPr>
    </w:p>
    <w:p w14:paraId="7C0F7224" w14:textId="32A22E52" w:rsidR="002956E0" w:rsidRPr="00FA08A8" w:rsidRDefault="003B61C0" w:rsidP="002956E0">
      <w:pPr>
        <w:autoSpaceDE w:val="0"/>
        <w:autoSpaceDN w:val="0"/>
        <w:adjustRightInd w:val="0"/>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t>4</w:t>
      </w:r>
      <w:r w:rsidR="003E2A20" w:rsidRPr="00FA08A8">
        <w:rPr>
          <w:rFonts w:asciiTheme="majorBidi" w:hAnsiTheme="majorBidi" w:cstheme="majorBidi"/>
          <w:sz w:val="24"/>
          <w:szCs w:val="24"/>
        </w:rPr>
        <w:t>.4</w:t>
      </w:r>
      <w:r w:rsidR="004612A0" w:rsidRPr="00FA08A8">
        <w:rPr>
          <w:rFonts w:asciiTheme="majorBidi" w:hAnsiTheme="majorBidi" w:cstheme="majorBidi"/>
          <w:sz w:val="24"/>
          <w:szCs w:val="24"/>
        </w:rPr>
        <w:t>.1</w:t>
      </w:r>
      <w:r w:rsidR="004612A0" w:rsidRPr="00FA08A8">
        <w:rPr>
          <w:rFonts w:asciiTheme="majorBidi" w:hAnsiTheme="majorBidi" w:cstheme="majorBidi"/>
          <w:sz w:val="24"/>
          <w:szCs w:val="24"/>
        </w:rPr>
        <w:tab/>
      </w:r>
      <w:r w:rsidR="002956E0" w:rsidRPr="00FA08A8">
        <w:rPr>
          <w:rFonts w:asciiTheme="majorBidi" w:hAnsiTheme="majorBidi" w:cstheme="majorBidi"/>
          <w:sz w:val="24"/>
          <w:szCs w:val="24"/>
        </w:rPr>
        <w:t xml:space="preserve">Statistical </w:t>
      </w:r>
      <w:r w:rsidR="006B47E5" w:rsidRPr="00FA08A8">
        <w:rPr>
          <w:rFonts w:asciiTheme="majorBidi" w:hAnsiTheme="majorBidi" w:cstheme="majorBidi"/>
          <w:sz w:val="24"/>
          <w:szCs w:val="24"/>
        </w:rPr>
        <w:t>T</w:t>
      </w:r>
      <w:r w:rsidR="002956E0" w:rsidRPr="00FA08A8">
        <w:rPr>
          <w:rFonts w:asciiTheme="majorBidi" w:hAnsiTheme="majorBidi" w:cstheme="majorBidi"/>
          <w:sz w:val="24"/>
          <w:szCs w:val="24"/>
        </w:rPr>
        <w:t>echni</w:t>
      </w:r>
      <w:r w:rsidR="006B47E5" w:rsidRPr="00FA08A8">
        <w:rPr>
          <w:rFonts w:asciiTheme="majorBidi" w:hAnsiTheme="majorBidi" w:cstheme="majorBidi"/>
          <w:sz w:val="24"/>
          <w:szCs w:val="24"/>
        </w:rPr>
        <w:t>que</w:t>
      </w:r>
      <w:r w:rsidR="002956E0" w:rsidRPr="00FA08A8">
        <w:rPr>
          <w:rFonts w:asciiTheme="majorBidi" w:hAnsiTheme="majorBidi" w:cstheme="majorBidi"/>
          <w:sz w:val="24"/>
          <w:szCs w:val="24"/>
        </w:rPr>
        <w:t>s</w:t>
      </w:r>
    </w:p>
    <w:p w14:paraId="285B5017" w14:textId="3E611402" w:rsidR="007D2C74" w:rsidRPr="003332D3" w:rsidRDefault="009157C6" w:rsidP="00E01F52">
      <w:pPr>
        <w:autoSpaceDE w:val="0"/>
        <w:autoSpaceDN w:val="0"/>
        <w:adjustRightInd w:val="0"/>
        <w:spacing w:after="120" w:line="360" w:lineRule="auto"/>
        <w:ind w:firstLine="720"/>
        <w:jc w:val="both"/>
        <w:rPr>
          <w:rFonts w:asciiTheme="majorBidi" w:hAnsiTheme="majorBidi" w:cstheme="majorBidi"/>
          <w:b/>
          <w:i/>
          <w:sz w:val="24"/>
          <w:szCs w:val="24"/>
        </w:rPr>
      </w:pPr>
      <w:r w:rsidRPr="00FA08A8">
        <w:rPr>
          <w:rFonts w:asciiTheme="majorBidi" w:hAnsiTheme="majorBidi" w:cstheme="majorBidi"/>
          <w:sz w:val="24"/>
          <w:szCs w:val="24"/>
        </w:rPr>
        <w:t>Saunders et al</w:t>
      </w:r>
      <w:r w:rsidR="006B47E5" w:rsidRPr="00FA08A8">
        <w:rPr>
          <w:rFonts w:asciiTheme="majorBidi" w:hAnsiTheme="majorBidi" w:cstheme="majorBidi"/>
          <w:sz w:val="24"/>
          <w:szCs w:val="24"/>
        </w:rPr>
        <w:t>.</w:t>
      </w:r>
      <w:r w:rsidRPr="00FA08A8">
        <w:rPr>
          <w:rFonts w:asciiTheme="majorBidi" w:hAnsiTheme="majorBidi" w:cstheme="majorBidi"/>
          <w:sz w:val="24"/>
          <w:szCs w:val="24"/>
        </w:rPr>
        <w:t xml:space="preserve"> (2009) indicated that Likert-</w:t>
      </w:r>
      <w:r w:rsidR="00340631" w:rsidRPr="00FA08A8">
        <w:rPr>
          <w:rFonts w:asciiTheme="majorBidi" w:hAnsiTheme="majorBidi" w:cstheme="majorBidi"/>
          <w:sz w:val="24"/>
          <w:szCs w:val="24"/>
        </w:rPr>
        <w:t>type</w:t>
      </w:r>
      <w:r w:rsidRPr="00FA08A8">
        <w:rPr>
          <w:rFonts w:asciiTheme="majorBidi" w:hAnsiTheme="majorBidi" w:cstheme="majorBidi"/>
          <w:sz w:val="24"/>
          <w:szCs w:val="24"/>
        </w:rPr>
        <w:t xml:space="preserve"> questions are useful for gathering specific data or seeking facts or opinions, and they should be presented in a straight line. By applying </w:t>
      </w:r>
      <w:r w:rsidR="006B47E5" w:rsidRPr="00FA08A8">
        <w:rPr>
          <w:rFonts w:asciiTheme="majorBidi" w:hAnsiTheme="majorBidi" w:cstheme="majorBidi"/>
          <w:sz w:val="24"/>
          <w:szCs w:val="24"/>
        </w:rPr>
        <w:t xml:space="preserve">a </w:t>
      </w:r>
      <w:r w:rsidRPr="00FA08A8">
        <w:rPr>
          <w:rFonts w:asciiTheme="majorBidi" w:hAnsiTheme="majorBidi" w:cstheme="majorBidi"/>
          <w:sz w:val="24"/>
          <w:szCs w:val="24"/>
        </w:rPr>
        <w:t>Likert-</w:t>
      </w:r>
      <w:r w:rsidR="00340631" w:rsidRPr="00FA08A8">
        <w:rPr>
          <w:rFonts w:asciiTheme="majorBidi" w:hAnsiTheme="majorBidi" w:cstheme="majorBidi"/>
          <w:sz w:val="24"/>
          <w:szCs w:val="24"/>
        </w:rPr>
        <w:t>type</w:t>
      </w:r>
      <w:r w:rsidRPr="00FA08A8">
        <w:rPr>
          <w:rFonts w:asciiTheme="majorBidi" w:hAnsiTheme="majorBidi" w:cstheme="majorBidi"/>
          <w:sz w:val="24"/>
          <w:szCs w:val="24"/>
        </w:rPr>
        <w:t xml:space="preserve"> scale, </w:t>
      </w:r>
      <w:r w:rsidR="006B47E5" w:rsidRPr="00FA08A8">
        <w:rPr>
          <w:rFonts w:asciiTheme="majorBidi" w:hAnsiTheme="majorBidi" w:cstheme="majorBidi"/>
          <w:sz w:val="24"/>
          <w:szCs w:val="24"/>
        </w:rPr>
        <w:t xml:space="preserve">a </w:t>
      </w:r>
      <w:r w:rsidRPr="0032450F">
        <w:rPr>
          <w:rFonts w:asciiTheme="majorBidi" w:hAnsiTheme="majorBidi" w:cstheme="majorBidi"/>
          <w:sz w:val="24"/>
          <w:szCs w:val="24"/>
        </w:rPr>
        <w:t>five-point scale</w:t>
      </w:r>
      <w:r w:rsidRPr="00FA08A8">
        <w:rPr>
          <w:rFonts w:asciiTheme="majorBidi" w:hAnsiTheme="majorBidi" w:cstheme="majorBidi"/>
          <w:sz w:val="24"/>
          <w:szCs w:val="24"/>
        </w:rPr>
        <w:t xml:space="preserve"> </w:t>
      </w:r>
      <w:r w:rsidR="006B47E5" w:rsidRPr="00FA08A8">
        <w:rPr>
          <w:rFonts w:asciiTheme="majorBidi" w:hAnsiTheme="majorBidi" w:cstheme="majorBidi"/>
          <w:sz w:val="24"/>
          <w:szCs w:val="24"/>
        </w:rPr>
        <w:t xml:space="preserve">will be </w:t>
      </w:r>
      <w:r w:rsidRPr="00FA08A8">
        <w:rPr>
          <w:rFonts w:asciiTheme="majorBidi" w:hAnsiTheme="majorBidi" w:cstheme="majorBidi"/>
          <w:sz w:val="24"/>
          <w:szCs w:val="24"/>
        </w:rPr>
        <w:t xml:space="preserve">employed to explore </w:t>
      </w:r>
      <w:r w:rsidR="006B47E5" w:rsidRPr="00FA08A8">
        <w:rPr>
          <w:rFonts w:asciiTheme="majorBidi" w:hAnsiTheme="majorBidi" w:cstheme="majorBidi"/>
          <w:sz w:val="24"/>
          <w:szCs w:val="24"/>
        </w:rPr>
        <w:t xml:space="preserve">respondents’ </w:t>
      </w:r>
      <w:r w:rsidRPr="00FA08A8">
        <w:rPr>
          <w:rFonts w:asciiTheme="majorBidi" w:hAnsiTheme="majorBidi" w:cstheme="majorBidi"/>
          <w:sz w:val="24"/>
          <w:szCs w:val="24"/>
        </w:rPr>
        <w:t>opinion and behavioural variables</w:t>
      </w:r>
      <w:r w:rsidR="006B47E5" w:rsidRPr="00FA08A8">
        <w:rPr>
          <w:rFonts w:asciiTheme="majorBidi" w:hAnsiTheme="majorBidi" w:cstheme="majorBidi"/>
          <w:sz w:val="24"/>
          <w:szCs w:val="24"/>
        </w:rPr>
        <w:t xml:space="preserve">. This scale ranges from </w:t>
      </w:r>
      <w:r w:rsidRPr="00FA08A8">
        <w:rPr>
          <w:rFonts w:asciiTheme="majorBidi" w:hAnsiTheme="majorBidi" w:cstheme="majorBidi"/>
          <w:sz w:val="24"/>
          <w:szCs w:val="24"/>
        </w:rPr>
        <w:t>extremely disagree to extremely agree</w:t>
      </w:r>
      <w:r w:rsidR="006B47E5" w:rsidRPr="00FA08A8">
        <w:rPr>
          <w:rFonts w:asciiTheme="majorBidi" w:hAnsiTheme="majorBidi" w:cstheme="majorBidi"/>
          <w:sz w:val="24"/>
          <w:szCs w:val="24"/>
        </w:rPr>
        <w:t xml:space="preserve"> and </w:t>
      </w:r>
      <w:r w:rsidRPr="00FA08A8">
        <w:rPr>
          <w:rFonts w:asciiTheme="majorBidi" w:hAnsiTheme="majorBidi" w:cstheme="majorBidi"/>
          <w:sz w:val="24"/>
          <w:szCs w:val="24"/>
        </w:rPr>
        <w:t xml:space="preserve">extremely dissatisfied to extremely satisfied. Moreover, statistical tests will be applied in this study to achieve the aim and objectives of this research study. A quantitative statistical analysis will be applied, starting with </w:t>
      </w:r>
      <w:r w:rsidR="006B47E5" w:rsidRPr="00FA08A8">
        <w:rPr>
          <w:rFonts w:asciiTheme="majorBidi" w:hAnsiTheme="majorBidi" w:cstheme="majorBidi"/>
          <w:sz w:val="24"/>
          <w:szCs w:val="24"/>
        </w:rPr>
        <w:t xml:space="preserve">a </w:t>
      </w:r>
      <w:r w:rsidRPr="00FA08A8">
        <w:rPr>
          <w:rFonts w:asciiTheme="majorBidi" w:hAnsiTheme="majorBidi" w:cstheme="majorBidi"/>
          <w:sz w:val="24"/>
          <w:szCs w:val="24"/>
        </w:rPr>
        <w:t xml:space="preserve">Cronbach’s alpha test for reliability </w:t>
      </w:r>
      <w:r w:rsidR="006473AA" w:rsidRPr="00FA08A8">
        <w:rPr>
          <w:rFonts w:asciiTheme="majorBidi" w:hAnsiTheme="majorBidi" w:cstheme="majorBidi"/>
          <w:sz w:val="24"/>
          <w:szCs w:val="24"/>
        </w:rPr>
        <w:t xml:space="preserve">of </w:t>
      </w:r>
      <w:r w:rsidRPr="00FA08A8">
        <w:rPr>
          <w:rFonts w:asciiTheme="majorBidi" w:hAnsiTheme="majorBidi" w:cstheme="majorBidi"/>
          <w:sz w:val="24"/>
          <w:szCs w:val="24"/>
        </w:rPr>
        <w:t xml:space="preserve">data </w:t>
      </w:r>
      <w:r w:rsidR="006B47E5" w:rsidRPr="00FA08A8">
        <w:rPr>
          <w:rFonts w:asciiTheme="majorBidi" w:hAnsiTheme="majorBidi" w:cstheme="majorBidi"/>
          <w:sz w:val="24"/>
          <w:szCs w:val="24"/>
        </w:rPr>
        <w:t xml:space="preserve">and </w:t>
      </w:r>
      <w:r w:rsidRPr="00FA08A8">
        <w:rPr>
          <w:rFonts w:asciiTheme="majorBidi" w:hAnsiTheme="majorBidi" w:cstheme="majorBidi"/>
          <w:sz w:val="24"/>
          <w:szCs w:val="24"/>
        </w:rPr>
        <w:t xml:space="preserve">descriptive test (mean, standard deviation) measures of variation, </w:t>
      </w:r>
      <w:r w:rsidR="006B47E5" w:rsidRPr="00FA08A8">
        <w:rPr>
          <w:rFonts w:asciiTheme="majorBidi" w:hAnsiTheme="majorBidi" w:cstheme="majorBidi"/>
          <w:sz w:val="24"/>
          <w:szCs w:val="24"/>
        </w:rPr>
        <w:t xml:space="preserve">a </w:t>
      </w:r>
      <w:r w:rsidRPr="00FA08A8">
        <w:rPr>
          <w:rFonts w:asciiTheme="majorBidi" w:hAnsiTheme="majorBidi" w:cstheme="majorBidi"/>
          <w:sz w:val="24"/>
          <w:szCs w:val="24"/>
        </w:rPr>
        <w:t>correlation analysis (</w:t>
      </w:r>
      <w:r w:rsidR="00862883" w:rsidRPr="0032450F">
        <w:rPr>
          <w:rFonts w:asciiTheme="majorBidi" w:hAnsiTheme="majorBidi" w:cstheme="majorBidi"/>
          <w:sz w:val="24"/>
          <w:szCs w:val="24"/>
        </w:rPr>
        <w:t>Pearson’s Product-Moment measure</w:t>
      </w:r>
      <w:r w:rsidRPr="00FA08A8">
        <w:rPr>
          <w:rFonts w:asciiTheme="majorBidi" w:hAnsiTheme="majorBidi" w:cstheme="majorBidi"/>
          <w:sz w:val="24"/>
          <w:szCs w:val="24"/>
        </w:rPr>
        <w:t>)</w:t>
      </w:r>
      <w:r w:rsidR="006B47E5" w:rsidRPr="00FA08A8">
        <w:rPr>
          <w:rFonts w:asciiTheme="majorBidi" w:hAnsiTheme="majorBidi" w:cstheme="majorBidi"/>
          <w:sz w:val="24"/>
          <w:szCs w:val="24"/>
        </w:rPr>
        <w:t>,</w:t>
      </w:r>
      <w:r w:rsidRPr="00FA08A8">
        <w:rPr>
          <w:rFonts w:asciiTheme="majorBidi" w:hAnsiTheme="majorBidi" w:cstheme="majorBidi"/>
          <w:sz w:val="24"/>
          <w:szCs w:val="24"/>
        </w:rPr>
        <w:t xml:space="preserve"> and statistical hypothesis tests </w:t>
      </w:r>
      <w:r w:rsidR="006B47E5" w:rsidRPr="00FA08A8">
        <w:rPr>
          <w:rFonts w:asciiTheme="majorBidi" w:hAnsiTheme="majorBidi" w:cstheme="majorBidi"/>
          <w:sz w:val="24"/>
          <w:szCs w:val="24"/>
        </w:rPr>
        <w:t xml:space="preserve">such </w:t>
      </w:r>
      <w:r w:rsidRPr="00FA08A8">
        <w:rPr>
          <w:rFonts w:asciiTheme="majorBidi" w:hAnsiTheme="majorBidi" w:cstheme="majorBidi"/>
          <w:sz w:val="24"/>
          <w:szCs w:val="24"/>
        </w:rPr>
        <w:t xml:space="preserve">as analysis of variance </w:t>
      </w:r>
      <w:r w:rsidRPr="00FA08A8">
        <w:rPr>
          <w:rFonts w:asciiTheme="majorBidi" w:hAnsiTheme="majorBidi" w:cstheme="majorBidi"/>
          <w:i/>
          <w:sz w:val="24"/>
          <w:szCs w:val="24"/>
        </w:rPr>
        <w:t>t</w:t>
      </w:r>
      <w:r w:rsidRPr="00FA08A8">
        <w:rPr>
          <w:rFonts w:asciiTheme="majorBidi" w:hAnsiTheme="majorBidi" w:cstheme="majorBidi"/>
          <w:sz w:val="24"/>
          <w:szCs w:val="24"/>
        </w:rPr>
        <w:t xml:space="preserve">-test and </w:t>
      </w:r>
      <w:r w:rsidR="006B47E5" w:rsidRPr="00FA08A8">
        <w:rPr>
          <w:rFonts w:asciiTheme="majorBidi" w:hAnsiTheme="majorBidi" w:cstheme="majorBidi"/>
          <w:sz w:val="24"/>
          <w:szCs w:val="24"/>
        </w:rPr>
        <w:t>o</w:t>
      </w:r>
      <w:r w:rsidRPr="00FA08A8">
        <w:rPr>
          <w:rFonts w:asciiTheme="majorBidi" w:hAnsiTheme="majorBidi" w:cstheme="majorBidi"/>
          <w:sz w:val="24"/>
          <w:szCs w:val="24"/>
        </w:rPr>
        <w:t>ne-way ANOVA test</w:t>
      </w:r>
      <w:r w:rsidR="006B47E5" w:rsidRPr="00FA08A8">
        <w:rPr>
          <w:rFonts w:asciiTheme="majorBidi" w:hAnsiTheme="majorBidi" w:cstheme="majorBidi"/>
          <w:sz w:val="24"/>
          <w:szCs w:val="24"/>
        </w:rPr>
        <w:t>s</w:t>
      </w:r>
      <w:r w:rsidRPr="00FA08A8">
        <w:rPr>
          <w:rFonts w:asciiTheme="majorBidi" w:hAnsiTheme="majorBidi" w:cstheme="majorBidi"/>
          <w:sz w:val="24"/>
          <w:szCs w:val="24"/>
        </w:rPr>
        <w:t xml:space="preserve"> to test hypotheses or answer research questions regarding the subjects of the study (i.e., the participants who </w:t>
      </w:r>
      <w:r w:rsidR="006B47E5" w:rsidRPr="00FA08A8">
        <w:rPr>
          <w:rFonts w:asciiTheme="majorBidi" w:hAnsiTheme="majorBidi" w:cstheme="majorBidi"/>
          <w:sz w:val="24"/>
          <w:szCs w:val="24"/>
        </w:rPr>
        <w:t xml:space="preserve">complete </w:t>
      </w:r>
      <w:r w:rsidRPr="00FA08A8">
        <w:rPr>
          <w:rFonts w:asciiTheme="majorBidi" w:hAnsiTheme="majorBidi" w:cstheme="majorBidi"/>
          <w:sz w:val="24"/>
          <w:szCs w:val="24"/>
        </w:rPr>
        <w:t>the questionnaire) (</w:t>
      </w:r>
      <w:proofErr w:type="spellStart"/>
      <w:r w:rsidRPr="00FA08A8">
        <w:rPr>
          <w:rFonts w:asciiTheme="majorBidi" w:hAnsiTheme="majorBidi" w:cstheme="majorBidi"/>
          <w:sz w:val="24"/>
          <w:szCs w:val="24"/>
        </w:rPr>
        <w:t>Alkaabi</w:t>
      </w:r>
      <w:proofErr w:type="spellEnd"/>
      <w:r w:rsidRPr="00FA08A8">
        <w:rPr>
          <w:rFonts w:asciiTheme="majorBidi" w:hAnsiTheme="majorBidi" w:cstheme="majorBidi"/>
          <w:sz w:val="24"/>
          <w:szCs w:val="24"/>
        </w:rPr>
        <w:t>, 2013).</w:t>
      </w:r>
    </w:p>
    <w:p w14:paraId="315D5F43" w14:textId="18703E45" w:rsidR="009157C6" w:rsidRPr="00FA08A8" w:rsidRDefault="009157C6" w:rsidP="009157C6">
      <w:pPr>
        <w:autoSpaceDE w:val="0"/>
        <w:autoSpaceDN w:val="0"/>
        <w:adjustRightInd w:val="0"/>
        <w:spacing w:after="120" w:line="360" w:lineRule="auto"/>
        <w:jc w:val="both"/>
        <w:rPr>
          <w:rFonts w:asciiTheme="majorBidi" w:hAnsiTheme="majorBidi" w:cstheme="majorBidi"/>
          <w:b/>
          <w:bCs/>
          <w:sz w:val="24"/>
          <w:szCs w:val="24"/>
        </w:rPr>
      </w:pPr>
    </w:p>
    <w:p w14:paraId="3D54DFD5" w14:textId="0EF588B7" w:rsidR="009E4BBE" w:rsidRPr="00FA08A8" w:rsidRDefault="003B61C0" w:rsidP="009E4BBE">
      <w:pPr>
        <w:autoSpaceDE w:val="0"/>
        <w:autoSpaceDN w:val="0"/>
        <w:adjustRightInd w:val="0"/>
        <w:spacing w:after="120" w:line="360" w:lineRule="auto"/>
        <w:jc w:val="both"/>
        <w:rPr>
          <w:rFonts w:asciiTheme="majorBidi" w:hAnsiTheme="majorBidi" w:cstheme="majorBidi"/>
          <w:sz w:val="24"/>
          <w:szCs w:val="24"/>
        </w:rPr>
      </w:pPr>
      <w:r w:rsidRPr="00FA08A8">
        <w:rPr>
          <w:rFonts w:asciiTheme="majorBidi" w:hAnsiTheme="majorBidi" w:cstheme="majorBidi"/>
          <w:sz w:val="24"/>
          <w:szCs w:val="24"/>
        </w:rPr>
        <w:lastRenderedPageBreak/>
        <w:t>4</w:t>
      </w:r>
      <w:r w:rsidR="003E2A20" w:rsidRPr="00FA08A8">
        <w:rPr>
          <w:rFonts w:asciiTheme="majorBidi" w:hAnsiTheme="majorBidi" w:cstheme="majorBidi"/>
          <w:sz w:val="24"/>
          <w:szCs w:val="24"/>
        </w:rPr>
        <w:t>.4</w:t>
      </w:r>
      <w:r w:rsidR="004612A0" w:rsidRPr="00FA08A8">
        <w:rPr>
          <w:rFonts w:asciiTheme="majorBidi" w:hAnsiTheme="majorBidi" w:cstheme="majorBidi"/>
          <w:sz w:val="24"/>
          <w:szCs w:val="24"/>
        </w:rPr>
        <w:t>.2</w:t>
      </w:r>
      <w:r w:rsidR="00474BAA" w:rsidRPr="00FA08A8">
        <w:rPr>
          <w:rFonts w:asciiTheme="majorBidi" w:hAnsiTheme="majorBidi" w:cstheme="majorBidi"/>
          <w:sz w:val="24"/>
          <w:szCs w:val="24"/>
        </w:rPr>
        <w:tab/>
      </w:r>
      <w:r w:rsidR="009E4BBE" w:rsidRPr="00FA08A8">
        <w:rPr>
          <w:rFonts w:asciiTheme="majorBidi" w:hAnsiTheme="majorBidi" w:cstheme="majorBidi"/>
          <w:sz w:val="24"/>
          <w:szCs w:val="24"/>
        </w:rPr>
        <w:t>Validity and Reliability</w:t>
      </w:r>
    </w:p>
    <w:p w14:paraId="7C1BCEBC" w14:textId="391C147E" w:rsidR="009E4BBE" w:rsidRPr="00FA08A8" w:rsidRDefault="006B47E5" w:rsidP="000B196D">
      <w:pPr>
        <w:autoSpaceDE w:val="0"/>
        <w:autoSpaceDN w:val="0"/>
        <w:adjustRightInd w:val="0"/>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Reliability and validity are the most important criteria for any business and management research (Bryman &amp; Bell, 2011). </w:t>
      </w:r>
      <w:r w:rsidR="009E4BBE" w:rsidRPr="00FA08A8">
        <w:rPr>
          <w:rFonts w:asciiTheme="majorBidi" w:hAnsiTheme="majorBidi" w:cstheme="majorBidi"/>
          <w:sz w:val="24"/>
          <w:szCs w:val="24"/>
        </w:rPr>
        <w:t>To decrease the possibility of achieving incorrect results as well as enhanc</w:t>
      </w:r>
      <w:r w:rsidR="0032450F" w:rsidRPr="0032450F">
        <w:rPr>
          <w:rFonts w:asciiTheme="majorBidi" w:hAnsiTheme="majorBidi" w:cstheme="majorBidi"/>
          <w:sz w:val="24"/>
          <w:szCs w:val="24"/>
        </w:rPr>
        <w:t>e</w:t>
      </w:r>
      <w:r w:rsidR="009E4BBE" w:rsidRPr="00FA08A8">
        <w:rPr>
          <w:rFonts w:asciiTheme="majorBidi" w:hAnsiTheme="majorBidi" w:cstheme="majorBidi"/>
          <w:sz w:val="24"/>
          <w:szCs w:val="24"/>
        </w:rPr>
        <w:t xml:space="preserve"> the credibility of the findings, it is</w:t>
      </w:r>
      <w:r w:rsidRPr="00FA08A8">
        <w:rPr>
          <w:rFonts w:asciiTheme="majorBidi" w:hAnsiTheme="majorBidi" w:cstheme="majorBidi"/>
          <w:sz w:val="24"/>
          <w:szCs w:val="24"/>
        </w:rPr>
        <w:t xml:space="preserve"> </w:t>
      </w:r>
      <w:r w:rsidR="009E4BBE" w:rsidRPr="00FA08A8">
        <w:rPr>
          <w:rFonts w:asciiTheme="majorBidi" w:hAnsiTheme="majorBidi" w:cstheme="majorBidi"/>
          <w:sz w:val="24"/>
          <w:szCs w:val="24"/>
        </w:rPr>
        <w:t xml:space="preserve">necessary to pay more attention to </w:t>
      </w:r>
      <w:r w:rsidRPr="00FA08A8">
        <w:rPr>
          <w:rFonts w:asciiTheme="majorBidi" w:hAnsiTheme="majorBidi" w:cstheme="majorBidi"/>
          <w:sz w:val="24"/>
          <w:szCs w:val="24"/>
        </w:rPr>
        <w:t xml:space="preserve">the </w:t>
      </w:r>
      <w:r w:rsidR="009E4BBE" w:rsidRPr="00FA08A8">
        <w:rPr>
          <w:rFonts w:asciiTheme="majorBidi" w:hAnsiTheme="majorBidi" w:cstheme="majorBidi"/>
          <w:sz w:val="24"/>
          <w:szCs w:val="24"/>
        </w:rPr>
        <w:t xml:space="preserve">validity and reliability of the research instrument (Saunders et al., 2009). </w:t>
      </w:r>
    </w:p>
    <w:p w14:paraId="3E2C1568" w14:textId="77777777" w:rsidR="009E4BBE" w:rsidRPr="00FA08A8" w:rsidRDefault="009E4BBE" w:rsidP="009E4BBE">
      <w:pPr>
        <w:autoSpaceDE w:val="0"/>
        <w:autoSpaceDN w:val="0"/>
        <w:adjustRightInd w:val="0"/>
        <w:spacing w:after="120" w:line="360" w:lineRule="auto"/>
        <w:jc w:val="both"/>
        <w:rPr>
          <w:rFonts w:asciiTheme="majorBidi" w:hAnsiTheme="majorBidi" w:cstheme="majorBidi"/>
          <w:sz w:val="24"/>
          <w:szCs w:val="24"/>
        </w:rPr>
      </w:pPr>
    </w:p>
    <w:p w14:paraId="3C3E0635" w14:textId="50ACB454" w:rsidR="009E4BBE" w:rsidRPr="00FA08A8" w:rsidRDefault="003B61C0" w:rsidP="004612A0">
      <w:pPr>
        <w:autoSpaceDE w:val="0"/>
        <w:autoSpaceDN w:val="0"/>
        <w:adjustRightInd w:val="0"/>
        <w:spacing w:after="120" w:line="360" w:lineRule="auto"/>
        <w:jc w:val="both"/>
        <w:rPr>
          <w:rFonts w:asciiTheme="majorBidi" w:hAnsiTheme="majorBidi" w:cstheme="majorBidi"/>
          <w:i/>
          <w:iCs/>
          <w:sz w:val="24"/>
          <w:szCs w:val="24"/>
        </w:rPr>
      </w:pPr>
      <w:r w:rsidRPr="00FA08A8">
        <w:rPr>
          <w:rFonts w:asciiTheme="majorBidi" w:hAnsiTheme="majorBidi" w:cstheme="majorBidi"/>
          <w:i/>
          <w:iCs/>
          <w:sz w:val="24"/>
          <w:szCs w:val="24"/>
        </w:rPr>
        <w:t>4</w:t>
      </w:r>
      <w:r w:rsidR="00474BAA" w:rsidRPr="00FA08A8">
        <w:rPr>
          <w:rFonts w:asciiTheme="majorBidi" w:hAnsiTheme="majorBidi" w:cstheme="majorBidi"/>
          <w:i/>
          <w:iCs/>
          <w:sz w:val="24"/>
          <w:szCs w:val="24"/>
        </w:rPr>
        <w:t>.</w:t>
      </w:r>
      <w:r w:rsidR="003E2A20" w:rsidRPr="00FA08A8">
        <w:rPr>
          <w:rFonts w:asciiTheme="majorBidi" w:hAnsiTheme="majorBidi" w:cstheme="majorBidi"/>
          <w:i/>
          <w:iCs/>
          <w:sz w:val="24"/>
          <w:szCs w:val="24"/>
        </w:rPr>
        <w:t>4</w:t>
      </w:r>
      <w:r w:rsidR="004612A0" w:rsidRPr="00FA08A8">
        <w:rPr>
          <w:rFonts w:asciiTheme="majorBidi" w:hAnsiTheme="majorBidi" w:cstheme="majorBidi"/>
          <w:i/>
          <w:iCs/>
          <w:sz w:val="24"/>
          <w:szCs w:val="24"/>
        </w:rPr>
        <w:t>.2.1</w:t>
      </w:r>
      <w:r w:rsidR="00474BAA" w:rsidRPr="00FA08A8">
        <w:rPr>
          <w:rFonts w:asciiTheme="majorBidi" w:hAnsiTheme="majorBidi" w:cstheme="majorBidi"/>
          <w:i/>
          <w:iCs/>
          <w:sz w:val="24"/>
          <w:szCs w:val="24"/>
        </w:rPr>
        <w:tab/>
      </w:r>
      <w:r w:rsidR="009E4BBE" w:rsidRPr="00FA08A8">
        <w:rPr>
          <w:rFonts w:asciiTheme="majorBidi" w:hAnsiTheme="majorBidi" w:cstheme="majorBidi"/>
          <w:i/>
          <w:iCs/>
          <w:sz w:val="24"/>
          <w:szCs w:val="24"/>
        </w:rPr>
        <w:t>Reliability</w:t>
      </w:r>
    </w:p>
    <w:p w14:paraId="3280E769" w14:textId="416EC547" w:rsidR="009E4BBE" w:rsidRPr="003332D3" w:rsidRDefault="009E4BBE" w:rsidP="000B196D">
      <w:pPr>
        <w:autoSpaceDE w:val="0"/>
        <w:autoSpaceDN w:val="0"/>
        <w:adjustRightInd w:val="0"/>
        <w:spacing w:after="120" w:line="360" w:lineRule="auto"/>
        <w:ind w:firstLine="720"/>
        <w:jc w:val="both"/>
        <w:rPr>
          <w:rFonts w:asciiTheme="majorBidi" w:hAnsiTheme="majorBidi" w:cstheme="majorBidi"/>
          <w:b/>
          <w:i/>
          <w:sz w:val="24"/>
          <w:szCs w:val="24"/>
        </w:rPr>
      </w:pPr>
      <w:r w:rsidRPr="00FA08A8">
        <w:rPr>
          <w:rFonts w:asciiTheme="majorBidi" w:hAnsiTheme="majorBidi" w:cstheme="majorBidi"/>
          <w:sz w:val="24"/>
          <w:szCs w:val="24"/>
        </w:rPr>
        <w:t>Sun et al. (2007) indicated that</w:t>
      </w:r>
      <w:r w:rsidR="006B47E5" w:rsidRPr="00FA08A8">
        <w:rPr>
          <w:rFonts w:asciiTheme="majorBidi" w:hAnsiTheme="majorBidi" w:cstheme="majorBidi"/>
          <w:sz w:val="24"/>
          <w:szCs w:val="24"/>
        </w:rPr>
        <w:t xml:space="preserve"> the</w:t>
      </w:r>
      <w:r w:rsidRPr="00FA08A8">
        <w:rPr>
          <w:rFonts w:asciiTheme="majorBidi" w:hAnsiTheme="majorBidi" w:cstheme="majorBidi"/>
          <w:sz w:val="24"/>
          <w:szCs w:val="24"/>
        </w:rPr>
        <w:t xml:space="preserve"> Cronbach</w:t>
      </w:r>
      <w:r w:rsidR="006B47E5" w:rsidRPr="00FA08A8">
        <w:rPr>
          <w:rFonts w:asciiTheme="majorBidi" w:hAnsiTheme="majorBidi" w:cstheme="majorBidi"/>
          <w:sz w:val="24"/>
          <w:szCs w:val="24"/>
        </w:rPr>
        <w:t>’</w:t>
      </w:r>
      <w:r w:rsidRPr="00FA08A8">
        <w:rPr>
          <w:rFonts w:asciiTheme="majorBidi" w:hAnsiTheme="majorBidi" w:cstheme="majorBidi"/>
          <w:sz w:val="24"/>
          <w:szCs w:val="24"/>
        </w:rPr>
        <w:t xml:space="preserve">s alpha test coefficient can be used for questionnaires using </w:t>
      </w:r>
      <w:r w:rsidR="006B47E5" w:rsidRPr="00FA08A8">
        <w:rPr>
          <w:rFonts w:asciiTheme="majorBidi" w:hAnsiTheme="majorBidi" w:cstheme="majorBidi"/>
          <w:sz w:val="24"/>
          <w:szCs w:val="24"/>
        </w:rPr>
        <w:t xml:space="preserve">rating </w:t>
      </w:r>
      <w:r w:rsidRPr="00FA08A8">
        <w:rPr>
          <w:rFonts w:asciiTheme="majorBidi" w:hAnsiTheme="majorBidi" w:cstheme="majorBidi"/>
          <w:sz w:val="24"/>
          <w:szCs w:val="24"/>
        </w:rPr>
        <w:t>scales</w:t>
      </w:r>
      <w:r w:rsidR="006B47E5" w:rsidRPr="00FA08A8">
        <w:rPr>
          <w:rFonts w:asciiTheme="majorBidi" w:hAnsiTheme="majorBidi" w:cstheme="majorBidi"/>
          <w:sz w:val="24"/>
          <w:szCs w:val="24"/>
        </w:rPr>
        <w:t>;</w:t>
      </w:r>
      <w:r w:rsidRPr="00FA08A8">
        <w:rPr>
          <w:rFonts w:asciiTheme="majorBidi" w:hAnsiTheme="majorBidi" w:cstheme="majorBidi"/>
          <w:sz w:val="24"/>
          <w:szCs w:val="24"/>
        </w:rPr>
        <w:t xml:space="preserve"> </w:t>
      </w:r>
      <w:r w:rsidR="006B47E5" w:rsidRPr="00FA08A8">
        <w:rPr>
          <w:rFonts w:asciiTheme="majorBidi" w:hAnsiTheme="majorBidi" w:cstheme="majorBidi"/>
          <w:sz w:val="24"/>
          <w:szCs w:val="24"/>
        </w:rPr>
        <w:t xml:space="preserve">the alpha </w:t>
      </w:r>
      <w:r w:rsidRPr="00FA08A8">
        <w:rPr>
          <w:rFonts w:asciiTheme="majorBidi" w:hAnsiTheme="majorBidi" w:cstheme="majorBidi"/>
          <w:sz w:val="24"/>
          <w:szCs w:val="24"/>
        </w:rPr>
        <w:t xml:space="preserve">should fall within a range </w:t>
      </w:r>
      <w:r w:rsidR="006B47E5" w:rsidRPr="00FA08A8">
        <w:rPr>
          <w:rFonts w:asciiTheme="majorBidi" w:hAnsiTheme="majorBidi" w:cstheme="majorBidi"/>
          <w:sz w:val="24"/>
          <w:szCs w:val="24"/>
        </w:rPr>
        <w:t xml:space="preserve">of </w:t>
      </w:r>
      <w:r w:rsidRPr="00FA08A8">
        <w:rPr>
          <w:rFonts w:asciiTheme="majorBidi" w:hAnsiTheme="majorBidi" w:cstheme="majorBidi"/>
          <w:sz w:val="24"/>
          <w:szCs w:val="24"/>
        </w:rPr>
        <w:t>0.70 to 1.00. According to Black (1999)</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the most convenient and reasonable index for questionnaires </w:t>
      </w:r>
      <w:r w:rsidR="00AD0388" w:rsidRPr="00FA08A8">
        <w:rPr>
          <w:rFonts w:asciiTheme="majorBidi" w:hAnsiTheme="majorBidi" w:cstheme="majorBidi"/>
          <w:sz w:val="24"/>
          <w:szCs w:val="24"/>
        </w:rPr>
        <w:t xml:space="preserve">is through the </w:t>
      </w:r>
      <w:r w:rsidRPr="00FA08A8">
        <w:rPr>
          <w:rFonts w:asciiTheme="majorBidi" w:hAnsiTheme="majorBidi" w:cstheme="majorBidi"/>
          <w:sz w:val="24"/>
          <w:szCs w:val="24"/>
        </w:rPr>
        <w:t>appl</w:t>
      </w:r>
      <w:r w:rsidR="00AD0388" w:rsidRPr="00FA08A8">
        <w:rPr>
          <w:rFonts w:asciiTheme="majorBidi" w:hAnsiTheme="majorBidi" w:cstheme="majorBidi"/>
          <w:sz w:val="24"/>
          <w:szCs w:val="24"/>
        </w:rPr>
        <w:t>ication of</w:t>
      </w:r>
      <w:r w:rsidRPr="00FA08A8">
        <w:rPr>
          <w:rFonts w:asciiTheme="majorBidi" w:hAnsiTheme="majorBidi" w:cstheme="majorBidi"/>
          <w:sz w:val="24"/>
          <w:szCs w:val="24"/>
        </w:rPr>
        <w:t xml:space="preserve"> scales such as rating. </w:t>
      </w:r>
      <w:r w:rsidR="003837E8" w:rsidRPr="00FA08A8">
        <w:rPr>
          <w:rFonts w:asciiTheme="majorBidi" w:hAnsiTheme="majorBidi" w:cstheme="majorBidi"/>
          <w:sz w:val="24"/>
          <w:szCs w:val="24"/>
        </w:rPr>
        <w:t xml:space="preserve">If </w:t>
      </w:r>
      <w:r w:rsidRPr="00FA08A8">
        <w:rPr>
          <w:rFonts w:asciiTheme="majorBidi" w:hAnsiTheme="majorBidi" w:cstheme="majorBidi"/>
          <w:sz w:val="24"/>
          <w:szCs w:val="24"/>
        </w:rPr>
        <w:t xml:space="preserve">the Cronbach’s alpha </w:t>
      </w:r>
      <w:r w:rsidR="003837E8" w:rsidRPr="00FA08A8">
        <w:rPr>
          <w:rFonts w:asciiTheme="majorBidi" w:hAnsiTheme="majorBidi" w:cstheme="majorBidi"/>
          <w:sz w:val="24"/>
          <w:szCs w:val="24"/>
        </w:rPr>
        <w:t xml:space="preserve">values exceed </w:t>
      </w:r>
      <w:r w:rsidRPr="00FA08A8">
        <w:rPr>
          <w:rFonts w:asciiTheme="majorBidi" w:hAnsiTheme="majorBidi" w:cstheme="majorBidi"/>
          <w:sz w:val="24"/>
          <w:szCs w:val="24"/>
        </w:rPr>
        <w:t>the accepted lower limit of 0.7</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w:t>
      </w:r>
      <w:r w:rsidR="003837E8" w:rsidRPr="00FA08A8">
        <w:rPr>
          <w:rFonts w:asciiTheme="majorBidi" w:hAnsiTheme="majorBidi" w:cstheme="majorBidi"/>
          <w:sz w:val="24"/>
          <w:szCs w:val="24"/>
        </w:rPr>
        <w:t xml:space="preserve">it </w:t>
      </w:r>
      <w:r w:rsidRPr="00FA08A8">
        <w:rPr>
          <w:rFonts w:asciiTheme="majorBidi" w:hAnsiTheme="majorBidi" w:cstheme="majorBidi"/>
          <w:sz w:val="24"/>
          <w:szCs w:val="24"/>
        </w:rPr>
        <w:t>indicate</w:t>
      </w:r>
      <w:r w:rsidR="003837E8" w:rsidRPr="00FA08A8">
        <w:rPr>
          <w:rFonts w:asciiTheme="majorBidi" w:hAnsiTheme="majorBidi" w:cstheme="majorBidi"/>
          <w:sz w:val="24"/>
          <w:szCs w:val="24"/>
        </w:rPr>
        <w:t>s</w:t>
      </w:r>
      <w:r w:rsidRPr="00FA08A8">
        <w:rPr>
          <w:rFonts w:asciiTheme="majorBidi" w:hAnsiTheme="majorBidi" w:cstheme="majorBidi"/>
          <w:sz w:val="24"/>
          <w:szCs w:val="24"/>
        </w:rPr>
        <w:t xml:space="preserve"> that the scales used in the instrument are reliable.</w:t>
      </w:r>
    </w:p>
    <w:p w14:paraId="163A7DEA" w14:textId="77777777" w:rsidR="009E4BBE" w:rsidRPr="00FA08A8" w:rsidRDefault="009E4BBE" w:rsidP="009E4BBE">
      <w:pPr>
        <w:autoSpaceDE w:val="0"/>
        <w:autoSpaceDN w:val="0"/>
        <w:adjustRightInd w:val="0"/>
        <w:spacing w:after="120" w:line="360" w:lineRule="auto"/>
        <w:jc w:val="both"/>
        <w:rPr>
          <w:rFonts w:asciiTheme="majorBidi" w:hAnsiTheme="majorBidi" w:cstheme="majorBidi"/>
          <w:sz w:val="24"/>
          <w:szCs w:val="24"/>
        </w:rPr>
      </w:pPr>
    </w:p>
    <w:p w14:paraId="5CFD3A85" w14:textId="16298E86" w:rsidR="009E4BBE" w:rsidRPr="00FA08A8" w:rsidRDefault="003B61C0" w:rsidP="004612A0">
      <w:pPr>
        <w:autoSpaceDE w:val="0"/>
        <w:autoSpaceDN w:val="0"/>
        <w:adjustRightInd w:val="0"/>
        <w:spacing w:after="120" w:line="360" w:lineRule="auto"/>
        <w:jc w:val="both"/>
        <w:rPr>
          <w:rFonts w:asciiTheme="majorBidi" w:hAnsiTheme="majorBidi" w:cstheme="majorBidi"/>
          <w:i/>
          <w:iCs/>
          <w:sz w:val="24"/>
          <w:szCs w:val="24"/>
        </w:rPr>
      </w:pPr>
      <w:r w:rsidRPr="00FA08A8">
        <w:rPr>
          <w:rFonts w:asciiTheme="majorBidi" w:hAnsiTheme="majorBidi" w:cstheme="majorBidi"/>
          <w:i/>
          <w:iCs/>
          <w:sz w:val="24"/>
          <w:szCs w:val="24"/>
        </w:rPr>
        <w:t>4</w:t>
      </w:r>
      <w:r w:rsidR="00474BAA" w:rsidRPr="00FA08A8">
        <w:rPr>
          <w:rFonts w:asciiTheme="majorBidi" w:hAnsiTheme="majorBidi" w:cstheme="majorBidi"/>
          <w:i/>
          <w:iCs/>
          <w:sz w:val="24"/>
          <w:szCs w:val="24"/>
        </w:rPr>
        <w:t>.</w:t>
      </w:r>
      <w:r w:rsidR="003E2A20" w:rsidRPr="00FA08A8">
        <w:rPr>
          <w:rFonts w:asciiTheme="majorBidi" w:hAnsiTheme="majorBidi" w:cstheme="majorBidi"/>
          <w:i/>
          <w:iCs/>
          <w:sz w:val="24"/>
          <w:szCs w:val="24"/>
        </w:rPr>
        <w:t>4</w:t>
      </w:r>
      <w:r w:rsidR="004612A0" w:rsidRPr="00FA08A8">
        <w:rPr>
          <w:rFonts w:asciiTheme="majorBidi" w:hAnsiTheme="majorBidi" w:cstheme="majorBidi"/>
          <w:i/>
          <w:iCs/>
          <w:sz w:val="24"/>
          <w:szCs w:val="24"/>
        </w:rPr>
        <w:t>.2.2</w:t>
      </w:r>
      <w:r w:rsidR="00474BAA" w:rsidRPr="00FA08A8">
        <w:rPr>
          <w:rFonts w:asciiTheme="majorBidi" w:hAnsiTheme="majorBidi" w:cstheme="majorBidi"/>
          <w:i/>
          <w:iCs/>
          <w:sz w:val="24"/>
          <w:szCs w:val="24"/>
        </w:rPr>
        <w:tab/>
      </w:r>
      <w:r w:rsidR="009E4BBE" w:rsidRPr="00FA08A8">
        <w:rPr>
          <w:rFonts w:asciiTheme="majorBidi" w:hAnsiTheme="majorBidi" w:cstheme="majorBidi"/>
          <w:i/>
          <w:iCs/>
          <w:sz w:val="24"/>
          <w:szCs w:val="24"/>
        </w:rPr>
        <w:t>Validity</w:t>
      </w:r>
    </w:p>
    <w:p w14:paraId="77289701" w14:textId="735028B9" w:rsidR="009E4BBE" w:rsidRPr="003332D3" w:rsidRDefault="009E4BBE" w:rsidP="000B196D">
      <w:pPr>
        <w:autoSpaceDE w:val="0"/>
        <w:autoSpaceDN w:val="0"/>
        <w:adjustRightInd w:val="0"/>
        <w:spacing w:after="120" w:line="360" w:lineRule="auto"/>
        <w:ind w:firstLine="720"/>
        <w:jc w:val="both"/>
        <w:rPr>
          <w:rFonts w:asciiTheme="majorBidi" w:hAnsiTheme="majorBidi" w:cstheme="majorBidi"/>
          <w:b/>
          <w:i/>
          <w:sz w:val="24"/>
          <w:szCs w:val="24"/>
        </w:rPr>
      </w:pPr>
      <w:r w:rsidRPr="00FA08A8">
        <w:rPr>
          <w:rFonts w:asciiTheme="majorBidi" w:hAnsiTheme="majorBidi" w:cstheme="majorBidi"/>
          <w:sz w:val="24"/>
          <w:szCs w:val="24"/>
        </w:rPr>
        <w:t>Bryman and Bell (2011) state</w:t>
      </w:r>
      <w:r w:rsidR="003837E8" w:rsidRPr="00FA08A8">
        <w:rPr>
          <w:rFonts w:asciiTheme="majorBidi" w:hAnsiTheme="majorBidi" w:cstheme="majorBidi"/>
          <w:sz w:val="24"/>
          <w:szCs w:val="24"/>
        </w:rPr>
        <w:t>d</w:t>
      </w:r>
      <w:r w:rsidRPr="00FA08A8">
        <w:rPr>
          <w:rFonts w:asciiTheme="majorBidi" w:hAnsiTheme="majorBidi" w:cstheme="majorBidi"/>
          <w:sz w:val="24"/>
          <w:szCs w:val="24"/>
        </w:rPr>
        <w:t xml:space="preserve"> that </w:t>
      </w:r>
      <w:r w:rsidR="003837E8" w:rsidRPr="00FA08A8">
        <w:rPr>
          <w:rFonts w:asciiTheme="majorBidi" w:hAnsiTheme="majorBidi" w:cstheme="majorBidi"/>
          <w:sz w:val="24"/>
          <w:szCs w:val="24"/>
        </w:rPr>
        <w:t>“</w:t>
      </w:r>
      <w:r w:rsidRPr="00FA08A8">
        <w:rPr>
          <w:rFonts w:asciiTheme="majorBidi" w:hAnsiTheme="majorBidi" w:cstheme="majorBidi"/>
          <w:sz w:val="24"/>
          <w:szCs w:val="24"/>
        </w:rPr>
        <w:t>reliability is concerned with the question of whether the results of the study are repeatable</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and </w:t>
      </w:r>
      <w:r w:rsidR="003837E8" w:rsidRPr="00FA08A8">
        <w:rPr>
          <w:rFonts w:asciiTheme="majorBidi" w:hAnsiTheme="majorBidi" w:cstheme="majorBidi"/>
          <w:sz w:val="24"/>
          <w:szCs w:val="24"/>
        </w:rPr>
        <w:t>“</w:t>
      </w:r>
      <w:r w:rsidRPr="00FA08A8">
        <w:rPr>
          <w:rFonts w:asciiTheme="majorBidi" w:hAnsiTheme="majorBidi" w:cstheme="majorBidi"/>
          <w:sz w:val="24"/>
          <w:szCs w:val="24"/>
        </w:rPr>
        <w:t>validity is concerned with the integrity of the conclusions that are generated from a piece of research</w:t>
      </w:r>
      <w:r w:rsidR="003837E8" w:rsidRPr="00FA08A8">
        <w:rPr>
          <w:rFonts w:asciiTheme="majorBidi" w:hAnsiTheme="majorBidi" w:cstheme="majorBidi"/>
          <w:sz w:val="24"/>
          <w:szCs w:val="24"/>
        </w:rPr>
        <w:t xml:space="preserve">”. The </w:t>
      </w:r>
      <w:r w:rsidRPr="00FA08A8">
        <w:rPr>
          <w:rFonts w:asciiTheme="majorBidi" w:hAnsiTheme="majorBidi" w:cstheme="majorBidi"/>
          <w:sz w:val="24"/>
          <w:szCs w:val="24"/>
        </w:rPr>
        <w:t>literature identifies and discusses several types of validity testing</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such as criterion validity</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to ensure measurement validity (Hair et al., 2004; Sekaran, 2004)</w:t>
      </w:r>
      <w:r w:rsidR="003837E8" w:rsidRPr="00FA08A8">
        <w:rPr>
          <w:rFonts w:asciiTheme="majorBidi" w:hAnsiTheme="majorBidi" w:cstheme="majorBidi"/>
          <w:sz w:val="24"/>
          <w:szCs w:val="24"/>
        </w:rPr>
        <w:t>.</w:t>
      </w:r>
      <w:r w:rsidRPr="00FA08A8">
        <w:rPr>
          <w:rFonts w:asciiTheme="majorBidi" w:hAnsiTheme="majorBidi" w:cstheme="majorBidi"/>
          <w:sz w:val="24"/>
          <w:szCs w:val="24"/>
        </w:rPr>
        <w:t xml:space="preserve"> </w:t>
      </w:r>
      <w:r w:rsidR="003837E8" w:rsidRPr="00FA08A8">
        <w:rPr>
          <w:rFonts w:asciiTheme="majorBidi" w:hAnsiTheme="majorBidi" w:cstheme="majorBidi"/>
          <w:sz w:val="24"/>
          <w:szCs w:val="24"/>
        </w:rPr>
        <w:t>C</w:t>
      </w:r>
      <w:r w:rsidRPr="00FA08A8">
        <w:rPr>
          <w:rFonts w:asciiTheme="majorBidi" w:hAnsiTheme="majorBidi" w:cstheme="majorBidi"/>
          <w:sz w:val="24"/>
          <w:szCs w:val="24"/>
        </w:rPr>
        <w:t>ontent validity is the most important type of validity</w:t>
      </w:r>
      <w:r w:rsidR="003837E8" w:rsidRPr="00FA08A8">
        <w:rPr>
          <w:rFonts w:asciiTheme="majorBidi" w:hAnsiTheme="majorBidi" w:cstheme="majorBidi"/>
          <w:sz w:val="24"/>
          <w:szCs w:val="24"/>
        </w:rPr>
        <w:t>; it is</w:t>
      </w:r>
      <w:r w:rsidRPr="00FA08A8">
        <w:rPr>
          <w:rFonts w:asciiTheme="majorBidi" w:hAnsiTheme="majorBidi" w:cstheme="majorBidi"/>
          <w:sz w:val="24"/>
          <w:szCs w:val="24"/>
        </w:rPr>
        <w:t xml:space="preserve"> concerned with the extent to which </w:t>
      </w:r>
      <w:r w:rsidR="003837E8" w:rsidRPr="00FA08A8">
        <w:rPr>
          <w:rFonts w:asciiTheme="majorBidi" w:hAnsiTheme="majorBidi" w:cstheme="majorBidi"/>
          <w:sz w:val="24"/>
          <w:szCs w:val="24"/>
        </w:rPr>
        <w:t xml:space="preserve">a </w:t>
      </w:r>
      <w:r w:rsidRPr="00FA08A8">
        <w:rPr>
          <w:rFonts w:asciiTheme="majorBidi" w:hAnsiTheme="majorBidi" w:cstheme="majorBidi"/>
          <w:sz w:val="24"/>
          <w:szCs w:val="24"/>
        </w:rPr>
        <w:t xml:space="preserve">measurement scale reflects what is supposed to be measured (Sekaran, 2004; Shannon &amp; Davenport, 2001). </w:t>
      </w:r>
      <w:r w:rsidR="003837E8" w:rsidRPr="00FA08A8">
        <w:rPr>
          <w:rFonts w:asciiTheme="majorBidi" w:hAnsiTheme="majorBidi" w:cstheme="majorBidi"/>
          <w:sz w:val="24"/>
          <w:szCs w:val="24"/>
        </w:rPr>
        <w:t>C</w:t>
      </w:r>
      <w:r w:rsidRPr="00FA08A8">
        <w:rPr>
          <w:rFonts w:asciiTheme="majorBidi" w:hAnsiTheme="majorBidi" w:cstheme="majorBidi"/>
          <w:sz w:val="24"/>
          <w:szCs w:val="24"/>
        </w:rPr>
        <w:t>onstruct validity shows how well the findings derive from employing the measure that fits the theories and theoretical assumptions around which the test is designed (Sekaran, 2004). Regarding this study, many procedures have been followed to achieve questionnaire validity</w:t>
      </w:r>
      <w:r w:rsidR="003837E8" w:rsidRPr="00FA08A8">
        <w:rPr>
          <w:rFonts w:asciiTheme="majorBidi" w:hAnsiTheme="majorBidi" w:cstheme="majorBidi"/>
          <w:sz w:val="24"/>
          <w:szCs w:val="24"/>
        </w:rPr>
        <w:t>—namely, a</w:t>
      </w:r>
      <w:r w:rsidRPr="00FA08A8">
        <w:rPr>
          <w:rFonts w:asciiTheme="majorBidi" w:hAnsiTheme="majorBidi" w:cstheme="majorBidi"/>
          <w:sz w:val="24"/>
          <w:szCs w:val="24"/>
        </w:rPr>
        <w:t xml:space="preserve">n extensive literature review is linked to the topic of study </w:t>
      </w:r>
      <w:r w:rsidR="003837E8" w:rsidRPr="00FA08A8">
        <w:rPr>
          <w:rFonts w:asciiTheme="majorBidi" w:hAnsiTheme="majorBidi" w:cstheme="majorBidi"/>
          <w:sz w:val="24"/>
          <w:szCs w:val="24"/>
        </w:rPr>
        <w:t>and t</w:t>
      </w:r>
      <w:r w:rsidRPr="00FA08A8">
        <w:rPr>
          <w:rFonts w:asciiTheme="majorBidi" w:hAnsiTheme="majorBidi" w:cstheme="majorBidi"/>
          <w:sz w:val="24"/>
          <w:szCs w:val="24"/>
        </w:rPr>
        <w:t xml:space="preserve">he study questionnaire will </w:t>
      </w:r>
      <w:r w:rsidR="003837E8" w:rsidRPr="00FA08A8">
        <w:rPr>
          <w:rFonts w:asciiTheme="majorBidi" w:hAnsiTheme="majorBidi" w:cstheme="majorBidi"/>
          <w:sz w:val="24"/>
          <w:szCs w:val="24"/>
        </w:rPr>
        <w:t xml:space="preserve">be </w:t>
      </w:r>
      <w:r w:rsidRPr="00FA08A8">
        <w:rPr>
          <w:rFonts w:asciiTheme="majorBidi" w:hAnsiTheme="majorBidi" w:cstheme="majorBidi"/>
          <w:sz w:val="24"/>
          <w:szCs w:val="24"/>
        </w:rPr>
        <w:t>assess</w:t>
      </w:r>
      <w:r w:rsidR="003837E8" w:rsidRPr="00FA08A8">
        <w:rPr>
          <w:rFonts w:asciiTheme="majorBidi" w:hAnsiTheme="majorBidi" w:cstheme="majorBidi"/>
          <w:sz w:val="24"/>
          <w:szCs w:val="24"/>
        </w:rPr>
        <w:t>ed</w:t>
      </w:r>
      <w:r w:rsidRPr="00FA08A8">
        <w:rPr>
          <w:rFonts w:asciiTheme="majorBidi" w:hAnsiTheme="majorBidi" w:cstheme="majorBidi"/>
          <w:sz w:val="24"/>
          <w:szCs w:val="24"/>
        </w:rPr>
        <w:t xml:space="preserve"> and refereed by many people </w:t>
      </w:r>
      <w:r w:rsidR="003837E8" w:rsidRPr="00FA08A8">
        <w:rPr>
          <w:rFonts w:asciiTheme="majorBidi" w:hAnsiTheme="majorBidi" w:cstheme="majorBidi"/>
          <w:sz w:val="24"/>
          <w:szCs w:val="24"/>
        </w:rPr>
        <w:t xml:space="preserve">with sufficient, </w:t>
      </w:r>
      <w:r w:rsidRPr="00FA08A8">
        <w:rPr>
          <w:rFonts w:asciiTheme="majorBidi" w:hAnsiTheme="majorBidi" w:cstheme="majorBidi"/>
          <w:sz w:val="24"/>
          <w:szCs w:val="24"/>
        </w:rPr>
        <w:t>knowledgeable experience in the study area.</w:t>
      </w:r>
    </w:p>
    <w:p w14:paraId="35F9B70C" w14:textId="7806885B" w:rsidR="009E4BBE" w:rsidRPr="00FA08A8" w:rsidRDefault="009E4BBE" w:rsidP="009E4BBE">
      <w:pPr>
        <w:autoSpaceDE w:val="0"/>
        <w:autoSpaceDN w:val="0"/>
        <w:adjustRightInd w:val="0"/>
        <w:spacing w:after="120" w:line="360" w:lineRule="auto"/>
        <w:jc w:val="both"/>
        <w:rPr>
          <w:rFonts w:asciiTheme="majorBidi" w:hAnsiTheme="majorBidi" w:cstheme="majorBidi"/>
          <w:sz w:val="24"/>
          <w:szCs w:val="24"/>
        </w:rPr>
      </w:pPr>
    </w:p>
    <w:p w14:paraId="73AE0BF4" w14:textId="1DB543A8" w:rsidR="00474BAA" w:rsidRPr="00FA08A8" w:rsidRDefault="003B61C0" w:rsidP="009B16D9">
      <w:pPr>
        <w:tabs>
          <w:tab w:val="left" w:pos="709"/>
        </w:tabs>
        <w:spacing w:after="120" w:line="360" w:lineRule="auto"/>
        <w:ind w:right="-334"/>
        <w:rPr>
          <w:rFonts w:asciiTheme="majorBidi" w:hAnsiTheme="majorBidi" w:cstheme="majorBidi"/>
          <w:b/>
          <w:bCs/>
          <w:sz w:val="24"/>
          <w:szCs w:val="24"/>
        </w:rPr>
      </w:pPr>
      <w:r w:rsidRPr="00FA08A8">
        <w:rPr>
          <w:rFonts w:asciiTheme="majorBidi" w:hAnsiTheme="majorBidi" w:cstheme="majorBidi"/>
          <w:b/>
          <w:bCs/>
          <w:sz w:val="24"/>
          <w:szCs w:val="24"/>
        </w:rPr>
        <w:t>5</w:t>
      </w:r>
      <w:r w:rsidR="00474BAA" w:rsidRPr="00FA08A8">
        <w:rPr>
          <w:rFonts w:asciiTheme="majorBidi" w:hAnsiTheme="majorBidi" w:cstheme="majorBidi"/>
          <w:b/>
          <w:bCs/>
          <w:sz w:val="24"/>
          <w:szCs w:val="24"/>
        </w:rPr>
        <w:t>.0</w:t>
      </w:r>
      <w:r w:rsidR="00474BAA" w:rsidRPr="00FA08A8">
        <w:rPr>
          <w:rFonts w:asciiTheme="majorBidi" w:hAnsiTheme="majorBidi" w:cstheme="majorBidi"/>
          <w:b/>
          <w:bCs/>
          <w:sz w:val="24"/>
          <w:szCs w:val="24"/>
        </w:rPr>
        <w:tab/>
        <w:t xml:space="preserve">Pilot </w:t>
      </w:r>
      <w:r w:rsidR="003837E8" w:rsidRPr="00FA08A8">
        <w:rPr>
          <w:rFonts w:asciiTheme="majorBidi" w:hAnsiTheme="majorBidi" w:cstheme="majorBidi"/>
          <w:b/>
          <w:bCs/>
          <w:sz w:val="24"/>
          <w:szCs w:val="24"/>
        </w:rPr>
        <w:t xml:space="preserve">Testing </w:t>
      </w:r>
      <w:r w:rsidR="00474BAA" w:rsidRPr="00FA08A8">
        <w:rPr>
          <w:rFonts w:asciiTheme="majorBidi" w:hAnsiTheme="majorBidi" w:cstheme="majorBidi"/>
          <w:b/>
          <w:bCs/>
          <w:sz w:val="24"/>
          <w:szCs w:val="24"/>
        </w:rPr>
        <w:t xml:space="preserve">and </w:t>
      </w:r>
      <w:r w:rsidR="003837E8" w:rsidRPr="00FA08A8">
        <w:rPr>
          <w:rFonts w:asciiTheme="majorBidi" w:hAnsiTheme="majorBidi" w:cstheme="majorBidi"/>
          <w:b/>
          <w:bCs/>
          <w:sz w:val="24"/>
          <w:szCs w:val="24"/>
        </w:rPr>
        <w:t>M</w:t>
      </w:r>
      <w:r w:rsidR="00474BAA" w:rsidRPr="00FA08A8">
        <w:rPr>
          <w:rFonts w:asciiTheme="majorBidi" w:hAnsiTheme="majorBidi" w:cstheme="majorBidi"/>
          <w:b/>
          <w:bCs/>
          <w:sz w:val="24"/>
          <w:szCs w:val="24"/>
        </w:rPr>
        <w:t xml:space="preserve">easuring </w:t>
      </w:r>
      <w:r w:rsidR="003837E8" w:rsidRPr="00FA08A8">
        <w:rPr>
          <w:rFonts w:asciiTheme="majorBidi" w:hAnsiTheme="majorBidi" w:cstheme="majorBidi"/>
          <w:b/>
          <w:bCs/>
          <w:sz w:val="24"/>
          <w:szCs w:val="24"/>
        </w:rPr>
        <w:t>V</w:t>
      </w:r>
      <w:r w:rsidR="00474BAA" w:rsidRPr="00FA08A8">
        <w:rPr>
          <w:rFonts w:asciiTheme="majorBidi" w:hAnsiTheme="majorBidi" w:cstheme="majorBidi"/>
          <w:b/>
          <w:bCs/>
          <w:sz w:val="24"/>
          <w:szCs w:val="24"/>
        </w:rPr>
        <w:t xml:space="preserve">alidity </w:t>
      </w:r>
      <w:r w:rsidR="003837E8" w:rsidRPr="00FA08A8">
        <w:rPr>
          <w:rFonts w:asciiTheme="majorBidi" w:hAnsiTheme="majorBidi" w:cstheme="majorBidi"/>
          <w:b/>
          <w:bCs/>
          <w:sz w:val="24"/>
          <w:szCs w:val="24"/>
        </w:rPr>
        <w:t>P</w:t>
      </w:r>
      <w:r w:rsidR="00474BAA" w:rsidRPr="00FA08A8">
        <w:rPr>
          <w:rFonts w:asciiTheme="majorBidi" w:hAnsiTheme="majorBidi" w:cstheme="majorBidi"/>
          <w:b/>
          <w:bCs/>
          <w:sz w:val="24"/>
          <w:szCs w:val="24"/>
        </w:rPr>
        <w:t xml:space="preserve">rior to the </w:t>
      </w:r>
      <w:r w:rsidR="003837E8" w:rsidRPr="00FA08A8">
        <w:rPr>
          <w:rFonts w:asciiTheme="majorBidi" w:hAnsiTheme="majorBidi" w:cstheme="majorBidi"/>
          <w:b/>
          <w:bCs/>
          <w:sz w:val="24"/>
          <w:szCs w:val="24"/>
        </w:rPr>
        <w:t>P</w:t>
      </w:r>
      <w:r w:rsidR="00474BAA" w:rsidRPr="00FA08A8">
        <w:rPr>
          <w:rFonts w:asciiTheme="majorBidi" w:hAnsiTheme="majorBidi" w:cstheme="majorBidi"/>
          <w:b/>
          <w:bCs/>
          <w:sz w:val="24"/>
          <w:szCs w:val="24"/>
        </w:rPr>
        <w:t xml:space="preserve">rimary </w:t>
      </w:r>
      <w:r w:rsidR="003837E8" w:rsidRPr="00FA08A8">
        <w:rPr>
          <w:rFonts w:asciiTheme="majorBidi" w:hAnsiTheme="majorBidi" w:cstheme="majorBidi"/>
          <w:b/>
          <w:bCs/>
          <w:sz w:val="24"/>
          <w:szCs w:val="24"/>
        </w:rPr>
        <w:t>S</w:t>
      </w:r>
      <w:r w:rsidR="00474BAA" w:rsidRPr="00FA08A8">
        <w:rPr>
          <w:rFonts w:asciiTheme="majorBidi" w:hAnsiTheme="majorBidi" w:cstheme="majorBidi"/>
          <w:b/>
          <w:bCs/>
          <w:sz w:val="24"/>
          <w:szCs w:val="24"/>
        </w:rPr>
        <w:t>tudy</w:t>
      </w:r>
    </w:p>
    <w:p w14:paraId="770D7F22" w14:textId="0A1A1744" w:rsidR="00474BAA" w:rsidRPr="00FA08A8" w:rsidRDefault="00474BAA" w:rsidP="00474BAA">
      <w:pPr>
        <w:autoSpaceDE w:val="0"/>
        <w:autoSpaceDN w:val="0"/>
        <w:adjustRightInd w:val="0"/>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In order to create the survey described </w:t>
      </w:r>
      <w:r w:rsidR="003837E8" w:rsidRPr="00FA08A8">
        <w:rPr>
          <w:rFonts w:asciiTheme="majorBidi" w:hAnsiTheme="majorBidi" w:cstheme="majorBidi"/>
          <w:sz w:val="24"/>
          <w:szCs w:val="24"/>
        </w:rPr>
        <w:t>herein</w:t>
      </w:r>
      <w:r w:rsidRPr="00FA08A8">
        <w:rPr>
          <w:rFonts w:asciiTheme="majorBidi" w:hAnsiTheme="majorBidi" w:cstheme="majorBidi"/>
          <w:sz w:val="24"/>
          <w:szCs w:val="24"/>
        </w:rPr>
        <w:t>, the researcher will go through a development process. The researcher will use the information collected from the literature review to prepare an initial draft of the questionnaires (</w:t>
      </w:r>
      <w:r w:rsidR="003837E8" w:rsidRPr="00FA08A8">
        <w:rPr>
          <w:rFonts w:asciiTheme="majorBidi" w:hAnsiTheme="majorBidi" w:cstheme="majorBidi"/>
          <w:sz w:val="24"/>
          <w:szCs w:val="24"/>
        </w:rPr>
        <w:t xml:space="preserve">see </w:t>
      </w:r>
      <w:r w:rsidRPr="00FA08A8">
        <w:rPr>
          <w:rFonts w:asciiTheme="majorBidi" w:hAnsiTheme="majorBidi" w:cstheme="majorBidi"/>
          <w:sz w:val="24"/>
          <w:szCs w:val="24"/>
        </w:rPr>
        <w:t xml:space="preserve">Appendix 1). The next step </w:t>
      </w:r>
      <w:r w:rsidR="003837E8" w:rsidRPr="00FA08A8">
        <w:rPr>
          <w:rFonts w:asciiTheme="majorBidi" w:hAnsiTheme="majorBidi" w:cstheme="majorBidi"/>
          <w:sz w:val="24"/>
          <w:szCs w:val="24"/>
        </w:rPr>
        <w:t xml:space="preserve">will be </w:t>
      </w:r>
      <w:r w:rsidRPr="00FA08A8">
        <w:rPr>
          <w:rFonts w:asciiTheme="majorBidi" w:hAnsiTheme="majorBidi" w:cstheme="majorBidi"/>
          <w:sz w:val="24"/>
          <w:szCs w:val="24"/>
        </w:rPr>
        <w:lastRenderedPageBreak/>
        <w:t xml:space="preserve">to pre-test the survey instrument informally by checking its </w:t>
      </w:r>
      <w:r w:rsidRPr="00FA08A8">
        <w:rPr>
          <w:rFonts w:asciiTheme="majorBidi" w:hAnsiTheme="majorBidi" w:cstheme="majorBidi"/>
          <w:iCs/>
          <w:sz w:val="24"/>
          <w:szCs w:val="24"/>
        </w:rPr>
        <w:t>face validity</w:t>
      </w:r>
      <w:r w:rsidRPr="00FA08A8">
        <w:rPr>
          <w:rFonts w:asciiTheme="majorBidi" w:hAnsiTheme="majorBidi" w:cstheme="majorBidi"/>
          <w:sz w:val="24"/>
          <w:szCs w:val="24"/>
        </w:rPr>
        <w:t xml:space="preserve"> with a small group of the researcher’s colleagues</w:t>
      </w:r>
      <w:r w:rsidRPr="00FA08A8">
        <w:rPr>
          <w:rFonts w:asciiTheme="majorBidi" w:hAnsiTheme="majorBidi" w:cstheme="majorBidi"/>
          <w:sz w:val="24"/>
          <w:szCs w:val="24"/>
          <w:rtl/>
        </w:rPr>
        <w:t xml:space="preserve"> </w:t>
      </w:r>
      <w:r w:rsidRPr="00FA08A8">
        <w:rPr>
          <w:rFonts w:asciiTheme="majorBidi" w:hAnsiTheme="majorBidi" w:cstheme="majorBidi"/>
          <w:sz w:val="24"/>
          <w:szCs w:val="24"/>
        </w:rPr>
        <w:t xml:space="preserve">in </w:t>
      </w:r>
      <w:r w:rsidR="00DF39A6" w:rsidRPr="00FA08A8">
        <w:rPr>
          <w:rFonts w:asciiTheme="majorBidi" w:hAnsiTheme="majorBidi" w:cstheme="majorBidi"/>
          <w:sz w:val="24"/>
          <w:szCs w:val="24"/>
        </w:rPr>
        <w:t xml:space="preserve">the </w:t>
      </w:r>
      <w:r w:rsidRPr="00FA08A8">
        <w:rPr>
          <w:rFonts w:asciiTheme="majorBidi" w:hAnsiTheme="majorBidi" w:cstheme="majorBidi"/>
          <w:sz w:val="24"/>
          <w:szCs w:val="24"/>
        </w:rPr>
        <w:t>foresight field. These colleagues will review the questions for clarity, simplicity, and ambiguity (Robson, 2002). This will lead to the development of a modified version of the questionnaire.</w:t>
      </w:r>
    </w:p>
    <w:p w14:paraId="798162A0" w14:textId="77777777" w:rsidR="009B16D9" w:rsidRPr="00FA08A8" w:rsidRDefault="00474BAA" w:rsidP="009B16D9">
      <w:pPr>
        <w:autoSpaceDE w:val="0"/>
        <w:autoSpaceDN w:val="0"/>
        <w:adjustRightInd w:val="0"/>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 xml:space="preserve">After this check, the researcher will conduct a pilot study by sending copies of the modified first draft to 10 individuals from the population sample to validate the questionnaire. </w:t>
      </w:r>
      <w:proofErr w:type="spellStart"/>
      <w:r w:rsidRPr="00FA08A8">
        <w:rPr>
          <w:rFonts w:asciiTheme="majorBidi" w:hAnsiTheme="majorBidi" w:cstheme="majorBidi"/>
          <w:sz w:val="24"/>
          <w:szCs w:val="24"/>
        </w:rPr>
        <w:t>Larossi</w:t>
      </w:r>
      <w:proofErr w:type="spellEnd"/>
      <w:r w:rsidRPr="00FA08A8">
        <w:rPr>
          <w:rFonts w:asciiTheme="majorBidi" w:hAnsiTheme="majorBidi" w:cstheme="majorBidi"/>
          <w:sz w:val="24"/>
          <w:szCs w:val="24"/>
        </w:rPr>
        <w:t xml:space="preserve"> (2006) noted that the goals of the pilot tests are to </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1) evaluate the competency of the questionnaire, </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2) estimate the length of the survey or time needed to take the survey, and </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3) collect comments or recommendations </w:t>
      </w:r>
      <w:r w:rsidR="00DF39A6" w:rsidRPr="00FA08A8">
        <w:rPr>
          <w:rFonts w:asciiTheme="majorBidi" w:hAnsiTheme="majorBidi" w:cstheme="majorBidi"/>
          <w:sz w:val="24"/>
          <w:szCs w:val="24"/>
        </w:rPr>
        <w:t xml:space="preserve">for </w:t>
      </w:r>
      <w:r w:rsidRPr="00FA08A8">
        <w:rPr>
          <w:rFonts w:asciiTheme="majorBidi" w:hAnsiTheme="majorBidi" w:cstheme="majorBidi"/>
          <w:sz w:val="24"/>
          <w:szCs w:val="24"/>
        </w:rPr>
        <w:t xml:space="preserve">making the questionnaire better (Lease, 2005). The researcher will continue to repeat this iterative process until the survey demonstrates usability and </w:t>
      </w:r>
      <w:r w:rsidRPr="00FA08A8">
        <w:rPr>
          <w:rFonts w:asciiTheme="majorBidi" w:hAnsiTheme="majorBidi" w:cstheme="majorBidi"/>
          <w:iCs/>
          <w:sz w:val="24"/>
          <w:szCs w:val="24"/>
        </w:rPr>
        <w:t>validity</w:t>
      </w:r>
      <w:r w:rsidRPr="00FA08A8">
        <w:rPr>
          <w:rFonts w:asciiTheme="majorBidi" w:hAnsiTheme="majorBidi" w:cstheme="majorBidi"/>
          <w:sz w:val="24"/>
          <w:szCs w:val="24"/>
        </w:rPr>
        <w:t>.</w:t>
      </w:r>
    </w:p>
    <w:p w14:paraId="7D7A78EF" w14:textId="77777777" w:rsidR="009B16D9" w:rsidRPr="00FA08A8" w:rsidRDefault="009B16D9" w:rsidP="009B16D9">
      <w:pPr>
        <w:autoSpaceDE w:val="0"/>
        <w:autoSpaceDN w:val="0"/>
        <w:adjustRightInd w:val="0"/>
        <w:spacing w:after="120" w:line="360" w:lineRule="auto"/>
        <w:ind w:firstLine="720"/>
        <w:jc w:val="both"/>
        <w:rPr>
          <w:rFonts w:asciiTheme="majorBidi" w:hAnsiTheme="majorBidi" w:cstheme="majorBidi"/>
          <w:sz w:val="24"/>
          <w:szCs w:val="24"/>
        </w:rPr>
      </w:pPr>
    </w:p>
    <w:p w14:paraId="7E0EA51F" w14:textId="0A34B883" w:rsidR="009B16D9" w:rsidRPr="00FA08A8" w:rsidRDefault="009B16D9" w:rsidP="009B16D9">
      <w:pPr>
        <w:spacing w:after="120" w:line="360" w:lineRule="auto"/>
        <w:ind w:right="-334"/>
        <w:rPr>
          <w:rFonts w:asciiTheme="majorBidi" w:hAnsiTheme="majorBidi" w:cstheme="majorBidi"/>
          <w:b/>
          <w:bCs/>
          <w:sz w:val="24"/>
          <w:szCs w:val="24"/>
        </w:rPr>
      </w:pPr>
      <w:r w:rsidRPr="00FA08A8">
        <w:rPr>
          <w:rFonts w:asciiTheme="majorBidi" w:hAnsiTheme="majorBidi" w:cstheme="majorBidi"/>
          <w:b/>
          <w:bCs/>
          <w:sz w:val="24"/>
          <w:szCs w:val="24"/>
        </w:rPr>
        <w:t xml:space="preserve">6.0 </w:t>
      </w:r>
      <w:r w:rsidRPr="00FA08A8">
        <w:rPr>
          <w:rFonts w:asciiTheme="majorBidi" w:hAnsiTheme="majorBidi" w:cstheme="majorBidi"/>
          <w:b/>
          <w:bCs/>
          <w:sz w:val="24"/>
          <w:szCs w:val="24"/>
        </w:rPr>
        <w:tab/>
      </w:r>
      <w:r w:rsidR="00E01F52" w:rsidRPr="00FA08A8">
        <w:rPr>
          <w:rFonts w:asciiTheme="majorBidi" w:hAnsiTheme="majorBidi" w:cstheme="majorBidi"/>
          <w:b/>
          <w:bCs/>
          <w:sz w:val="24"/>
          <w:szCs w:val="24"/>
        </w:rPr>
        <w:t xml:space="preserve">Ethical </w:t>
      </w:r>
      <w:r w:rsidR="00DF39A6" w:rsidRPr="00FA08A8">
        <w:rPr>
          <w:rFonts w:asciiTheme="majorBidi" w:hAnsiTheme="majorBidi" w:cstheme="majorBidi"/>
          <w:b/>
          <w:bCs/>
          <w:sz w:val="24"/>
          <w:szCs w:val="24"/>
        </w:rPr>
        <w:t>I</w:t>
      </w:r>
      <w:r w:rsidRPr="00FA08A8">
        <w:rPr>
          <w:rFonts w:asciiTheme="majorBidi" w:hAnsiTheme="majorBidi" w:cstheme="majorBidi"/>
          <w:b/>
          <w:bCs/>
          <w:sz w:val="24"/>
          <w:szCs w:val="24"/>
        </w:rPr>
        <w:t xml:space="preserve">ssue </w:t>
      </w:r>
    </w:p>
    <w:p w14:paraId="71637E14" w14:textId="5062EC43" w:rsidR="00551433" w:rsidRPr="00FA08A8" w:rsidRDefault="0013549D" w:rsidP="009B16D9">
      <w:pPr>
        <w:autoSpaceDE w:val="0"/>
        <w:autoSpaceDN w:val="0"/>
        <w:adjustRightInd w:val="0"/>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A</w:t>
      </w:r>
      <w:r w:rsidR="00551433" w:rsidRPr="00FA08A8">
        <w:rPr>
          <w:rFonts w:asciiTheme="majorBidi" w:hAnsiTheme="majorBidi" w:cstheme="majorBidi"/>
          <w:sz w:val="24"/>
          <w:szCs w:val="24"/>
        </w:rPr>
        <w:t xml:space="preserve">ll research will be conducted </w:t>
      </w:r>
      <w:r w:rsidR="00DF39A6" w:rsidRPr="00FA08A8">
        <w:rPr>
          <w:rFonts w:asciiTheme="majorBidi" w:hAnsiTheme="majorBidi" w:cstheme="majorBidi"/>
          <w:sz w:val="24"/>
          <w:szCs w:val="24"/>
        </w:rPr>
        <w:t xml:space="preserve">by following </w:t>
      </w:r>
      <w:r w:rsidR="00551433" w:rsidRPr="00FA08A8">
        <w:rPr>
          <w:rFonts w:asciiTheme="majorBidi" w:hAnsiTheme="majorBidi" w:cstheme="majorBidi"/>
          <w:sz w:val="24"/>
          <w:szCs w:val="24"/>
        </w:rPr>
        <w:t xml:space="preserve">Bradford </w:t>
      </w:r>
      <w:r w:rsidR="00DF39A6" w:rsidRPr="00FA08A8">
        <w:rPr>
          <w:rFonts w:asciiTheme="majorBidi" w:hAnsiTheme="majorBidi" w:cstheme="majorBidi"/>
          <w:sz w:val="24"/>
          <w:szCs w:val="24"/>
        </w:rPr>
        <w:t>U</w:t>
      </w:r>
      <w:r w:rsidR="00551433" w:rsidRPr="00FA08A8">
        <w:rPr>
          <w:rFonts w:asciiTheme="majorBidi" w:hAnsiTheme="majorBidi" w:cstheme="majorBidi"/>
          <w:sz w:val="24"/>
          <w:szCs w:val="24"/>
        </w:rPr>
        <w:t>niversity</w:t>
      </w:r>
      <w:r w:rsidR="00DF39A6" w:rsidRPr="00FA08A8">
        <w:rPr>
          <w:rFonts w:asciiTheme="majorBidi" w:hAnsiTheme="majorBidi" w:cstheme="majorBidi"/>
          <w:sz w:val="24"/>
          <w:szCs w:val="24"/>
        </w:rPr>
        <w:t>’s</w:t>
      </w:r>
      <w:r w:rsidR="00551433" w:rsidRPr="00FA08A8">
        <w:rPr>
          <w:rFonts w:asciiTheme="majorBidi" w:hAnsiTheme="majorBidi" w:cstheme="majorBidi"/>
          <w:sz w:val="24"/>
          <w:szCs w:val="24"/>
        </w:rPr>
        <w:t xml:space="preserve"> ethical guidelines. There are no substantive additional ethical issues surrounding this research.</w:t>
      </w:r>
      <w:r w:rsidR="00A104D1" w:rsidRPr="00FA08A8">
        <w:rPr>
          <w:rFonts w:asciiTheme="majorBidi" w:hAnsiTheme="majorBidi" w:cstheme="majorBidi"/>
          <w:sz w:val="24"/>
          <w:szCs w:val="24"/>
        </w:rPr>
        <w:t xml:space="preserve"> </w:t>
      </w:r>
      <w:r w:rsidR="00551433" w:rsidRPr="00FA08A8">
        <w:rPr>
          <w:rFonts w:asciiTheme="majorBidi" w:hAnsiTheme="majorBidi" w:cstheme="majorBidi"/>
          <w:sz w:val="24"/>
          <w:szCs w:val="24"/>
        </w:rPr>
        <w:t>The researcher will:</w:t>
      </w:r>
    </w:p>
    <w:p w14:paraId="10E8CC24" w14:textId="72B7C9DE" w:rsidR="00551433" w:rsidRPr="00FA08A8" w:rsidRDefault="00551433" w:rsidP="00DF39A6">
      <w:pPr>
        <w:pStyle w:val="ListParagraph"/>
        <w:keepNext/>
        <w:keepLines/>
        <w:widowControl w:val="0"/>
        <w:numPr>
          <w:ilvl w:val="0"/>
          <w:numId w:val="6"/>
        </w:numPr>
        <w:spacing w:after="120" w:line="360" w:lineRule="auto"/>
        <w:ind w:left="1080"/>
        <w:jc w:val="both"/>
        <w:rPr>
          <w:rFonts w:asciiTheme="majorBidi" w:hAnsiTheme="majorBidi" w:cstheme="majorBidi"/>
          <w:sz w:val="24"/>
          <w:szCs w:val="24"/>
        </w:rPr>
      </w:pPr>
      <w:r w:rsidRPr="00FA08A8">
        <w:rPr>
          <w:rFonts w:asciiTheme="majorBidi" w:hAnsiTheme="majorBidi" w:cstheme="majorBidi"/>
          <w:sz w:val="24"/>
          <w:szCs w:val="24"/>
        </w:rPr>
        <w:t xml:space="preserve">Provide </w:t>
      </w:r>
      <w:r w:rsidR="00DF39A6" w:rsidRPr="00FA08A8">
        <w:rPr>
          <w:rFonts w:asciiTheme="majorBidi" w:hAnsiTheme="majorBidi" w:cstheme="majorBidi"/>
          <w:sz w:val="24"/>
          <w:szCs w:val="24"/>
        </w:rPr>
        <w:t xml:space="preserve">a </w:t>
      </w:r>
      <w:r w:rsidRPr="00FA08A8">
        <w:rPr>
          <w:rFonts w:asciiTheme="majorBidi" w:hAnsiTheme="majorBidi" w:cstheme="majorBidi"/>
          <w:sz w:val="24"/>
          <w:szCs w:val="24"/>
        </w:rPr>
        <w:t>relevant information letter to participants</w:t>
      </w:r>
      <w:r w:rsidR="00DF39A6" w:rsidRPr="00FA08A8">
        <w:rPr>
          <w:rFonts w:asciiTheme="majorBidi" w:hAnsiTheme="majorBidi" w:cstheme="majorBidi"/>
          <w:sz w:val="24"/>
          <w:szCs w:val="24"/>
        </w:rPr>
        <w:t xml:space="preserve">, which </w:t>
      </w:r>
      <w:r w:rsidRPr="00FA08A8">
        <w:rPr>
          <w:rFonts w:asciiTheme="majorBidi" w:hAnsiTheme="majorBidi" w:cstheme="majorBidi"/>
          <w:sz w:val="24"/>
          <w:szCs w:val="24"/>
        </w:rPr>
        <w:t>will include information about the study and its objectives</w:t>
      </w:r>
      <w:r w:rsidR="00DF39A6" w:rsidRPr="00FA08A8">
        <w:rPr>
          <w:rFonts w:asciiTheme="majorBidi" w:hAnsiTheme="majorBidi" w:cstheme="majorBidi"/>
          <w:sz w:val="24"/>
          <w:szCs w:val="24"/>
        </w:rPr>
        <w:t>;</w:t>
      </w:r>
    </w:p>
    <w:p w14:paraId="4DEC32C1" w14:textId="0F1700C8" w:rsidR="00551433" w:rsidRPr="00FA08A8" w:rsidRDefault="00551433" w:rsidP="00DF39A6">
      <w:pPr>
        <w:pStyle w:val="ListParagraph"/>
        <w:keepNext/>
        <w:keepLines/>
        <w:widowControl w:val="0"/>
        <w:numPr>
          <w:ilvl w:val="0"/>
          <w:numId w:val="6"/>
        </w:numPr>
        <w:spacing w:after="120" w:line="360" w:lineRule="auto"/>
        <w:ind w:left="1080"/>
        <w:jc w:val="both"/>
        <w:rPr>
          <w:rFonts w:asciiTheme="majorBidi" w:hAnsiTheme="majorBidi" w:cstheme="majorBidi"/>
          <w:sz w:val="24"/>
          <w:szCs w:val="24"/>
        </w:rPr>
      </w:pPr>
      <w:r w:rsidRPr="00FA08A8">
        <w:rPr>
          <w:rFonts w:asciiTheme="majorBidi" w:hAnsiTheme="majorBidi" w:cstheme="majorBidi"/>
          <w:sz w:val="24"/>
          <w:szCs w:val="24"/>
        </w:rPr>
        <w:t xml:space="preserve">Secure the full and informed consent of all participants by </w:t>
      </w:r>
      <w:r w:rsidR="00DF39A6" w:rsidRPr="00FA08A8">
        <w:rPr>
          <w:rFonts w:asciiTheme="majorBidi" w:hAnsiTheme="majorBidi" w:cstheme="majorBidi"/>
          <w:sz w:val="24"/>
          <w:szCs w:val="24"/>
        </w:rPr>
        <w:t xml:space="preserve">having them complete the </w:t>
      </w:r>
      <w:r w:rsidRPr="00FA08A8">
        <w:rPr>
          <w:rFonts w:asciiTheme="majorBidi" w:hAnsiTheme="majorBidi" w:cstheme="majorBidi"/>
          <w:sz w:val="24"/>
          <w:szCs w:val="24"/>
        </w:rPr>
        <w:t>consent form</w:t>
      </w:r>
      <w:r w:rsidR="00DF39A6" w:rsidRPr="00FA08A8">
        <w:rPr>
          <w:rFonts w:asciiTheme="majorBidi" w:hAnsiTheme="majorBidi" w:cstheme="majorBidi"/>
          <w:sz w:val="24"/>
          <w:szCs w:val="24"/>
        </w:rPr>
        <w:t>;</w:t>
      </w:r>
    </w:p>
    <w:p w14:paraId="7964005C" w14:textId="00859F2C" w:rsidR="00551433" w:rsidRPr="00FA08A8" w:rsidRDefault="00551433" w:rsidP="00DF39A6">
      <w:pPr>
        <w:pStyle w:val="ListParagraph"/>
        <w:keepNext/>
        <w:keepLines/>
        <w:widowControl w:val="0"/>
        <w:numPr>
          <w:ilvl w:val="0"/>
          <w:numId w:val="6"/>
        </w:numPr>
        <w:spacing w:after="120" w:line="360" w:lineRule="auto"/>
        <w:ind w:left="1080"/>
        <w:jc w:val="both"/>
        <w:rPr>
          <w:rFonts w:asciiTheme="majorBidi" w:hAnsiTheme="majorBidi" w:cstheme="majorBidi"/>
          <w:sz w:val="24"/>
          <w:szCs w:val="24"/>
        </w:rPr>
      </w:pPr>
      <w:r w:rsidRPr="00FA08A8">
        <w:rPr>
          <w:rFonts w:asciiTheme="majorBidi" w:hAnsiTheme="majorBidi" w:cstheme="majorBidi"/>
          <w:sz w:val="24"/>
          <w:szCs w:val="24"/>
        </w:rPr>
        <w:t>Ensure the anonymity of all participants and case study organisations</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 if required/requested</w:t>
      </w:r>
      <w:r w:rsidR="00DF39A6" w:rsidRPr="00FA08A8">
        <w:rPr>
          <w:rFonts w:asciiTheme="majorBidi" w:hAnsiTheme="majorBidi" w:cstheme="majorBidi"/>
          <w:sz w:val="24"/>
          <w:szCs w:val="24"/>
        </w:rPr>
        <w:t>; and</w:t>
      </w:r>
    </w:p>
    <w:p w14:paraId="0EBBAD96" w14:textId="587CE75F" w:rsidR="00551433" w:rsidRPr="00FA08A8" w:rsidRDefault="00551433" w:rsidP="00DF39A6">
      <w:pPr>
        <w:pStyle w:val="ListParagraph"/>
        <w:keepNext/>
        <w:keepLines/>
        <w:widowControl w:val="0"/>
        <w:numPr>
          <w:ilvl w:val="0"/>
          <w:numId w:val="6"/>
        </w:numPr>
        <w:spacing w:after="120" w:line="360" w:lineRule="auto"/>
        <w:ind w:left="1080"/>
        <w:jc w:val="both"/>
        <w:rPr>
          <w:rFonts w:asciiTheme="majorBidi" w:hAnsiTheme="majorBidi" w:cstheme="majorBidi"/>
          <w:sz w:val="24"/>
          <w:szCs w:val="24"/>
        </w:rPr>
      </w:pPr>
      <w:r w:rsidRPr="00FA08A8">
        <w:rPr>
          <w:rFonts w:asciiTheme="majorBidi" w:hAnsiTheme="majorBidi" w:cstheme="majorBidi"/>
          <w:sz w:val="24"/>
          <w:szCs w:val="24"/>
        </w:rPr>
        <w:t>Respect the confidentiality of all participants and privileged data documents of participants</w:t>
      </w:r>
      <w:r w:rsidR="00DF39A6" w:rsidRPr="00FA08A8">
        <w:rPr>
          <w:rFonts w:asciiTheme="majorBidi" w:hAnsiTheme="majorBidi" w:cstheme="majorBidi"/>
          <w:sz w:val="24"/>
          <w:szCs w:val="24"/>
        </w:rPr>
        <w:t>.</w:t>
      </w:r>
    </w:p>
    <w:p w14:paraId="1BC51419" w14:textId="42802308" w:rsidR="00B06EA3" w:rsidRPr="00FA08A8" w:rsidRDefault="00551433" w:rsidP="00A82D96">
      <w:pPr>
        <w:spacing w:after="120" w:line="360" w:lineRule="auto"/>
        <w:rPr>
          <w:rFonts w:asciiTheme="majorBidi" w:hAnsiTheme="majorBidi" w:cstheme="majorBidi"/>
          <w:sz w:val="24"/>
          <w:szCs w:val="24"/>
          <w:rtl/>
        </w:rPr>
      </w:pPr>
      <w:r w:rsidRPr="00FA08A8">
        <w:rPr>
          <w:rFonts w:asciiTheme="majorBidi" w:hAnsiTheme="majorBidi" w:cstheme="majorBidi"/>
          <w:sz w:val="24"/>
          <w:szCs w:val="24"/>
        </w:rPr>
        <w:t>To maintain confidentiality and information security, participants will not be required to submit any personally identifying information.</w:t>
      </w:r>
    </w:p>
    <w:p w14:paraId="62A697B3" w14:textId="49C03732" w:rsidR="00602E80" w:rsidRPr="00FA08A8" w:rsidRDefault="003B61C0" w:rsidP="00602E80">
      <w:pPr>
        <w:spacing w:after="120" w:line="360" w:lineRule="auto"/>
        <w:rPr>
          <w:rFonts w:asciiTheme="majorBidi" w:hAnsiTheme="majorBidi" w:cstheme="majorBidi"/>
          <w:b/>
          <w:bCs/>
          <w:sz w:val="24"/>
          <w:szCs w:val="24"/>
        </w:rPr>
      </w:pPr>
      <w:r w:rsidRPr="00FA08A8">
        <w:rPr>
          <w:rFonts w:asciiTheme="majorBidi" w:hAnsiTheme="majorBidi" w:cstheme="majorBidi"/>
          <w:b/>
          <w:bCs/>
          <w:sz w:val="24"/>
          <w:szCs w:val="24"/>
        </w:rPr>
        <w:t>7</w:t>
      </w:r>
      <w:r w:rsidR="00474BAA" w:rsidRPr="00FA08A8">
        <w:rPr>
          <w:rFonts w:asciiTheme="majorBidi" w:hAnsiTheme="majorBidi" w:cstheme="majorBidi"/>
          <w:b/>
          <w:bCs/>
          <w:sz w:val="24"/>
          <w:szCs w:val="24"/>
        </w:rPr>
        <w:t>.0</w:t>
      </w:r>
      <w:r w:rsidR="00474BAA" w:rsidRPr="00FA08A8">
        <w:rPr>
          <w:rFonts w:asciiTheme="majorBidi" w:hAnsiTheme="majorBidi" w:cstheme="majorBidi"/>
          <w:b/>
          <w:bCs/>
          <w:sz w:val="24"/>
          <w:szCs w:val="24"/>
        </w:rPr>
        <w:tab/>
      </w:r>
      <w:r w:rsidR="00602E80" w:rsidRPr="00FA08A8">
        <w:rPr>
          <w:rFonts w:asciiTheme="majorBidi" w:hAnsiTheme="majorBidi" w:cstheme="majorBidi"/>
          <w:b/>
          <w:bCs/>
          <w:sz w:val="24"/>
          <w:szCs w:val="24"/>
        </w:rPr>
        <w:t>Contributions</w:t>
      </w:r>
    </w:p>
    <w:p w14:paraId="7B8EB177" w14:textId="634256AB" w:rsidR="00602E80" w:rsidRPr="00FA08A8" w:rsidRDefault="00602E80" w:rsidP="00DF39A6">
      <w:pPr>
        <w:pStyle w:val="ListParagraph"/>
        <w:numPr>
          <w:ilvl w:val="0"/>
          <w:numId w:val="15"/>
        </w:numPr>
        <w:spacing w:after="120" w:line="360" w:lineRule="auto"/>
        <w:ind w:left="1080"/>
        <w:rPr>
          <w:rFonts w:asciiTheme="majorBidi" w:hAnsiTheme="majorBidi" w:cstheme="majorBidi"/>
          <w:sz w:val="24"/>
          <w:szCs w:val="24"/>
        </w:rPr>
      </w:pPr>
      <w:r w:rsidRPr="00FA08A8">
        <w:rPr>
          <w:rFonts w:asciiTheme="majorBidi" w:hAnsiTheme="majorBidi" w:cstheme="majorBidi"/>
          <w:sz w:val="24"/>
          <w:szCs w:val="24"/>
        </w:rPr>
        <w:t xml:space="preserve">The questionnaire will be developed to collect data according to the </w:t>
      </w:r>
      <w:r w:rsidR="00DF39A6" w:rsidRPr="00FA08A8">
        <w:rPr>
          <w:rFonts w:asciiTheme="majorBidi" w:hAnsiTheme="majorBidi" w:cstheme="majorBidi"/>
          <w:sz w:val="24"/>
          <w:szCs w:val="24"/>
        </w:rPr>
        <w:t>foresight f</w:t>
      </w:r>
      <w:r w:rsidRPr="00FA08A8">
        <w:rPr>
          <w:rFonts w:asciiTheme="majorBidi" w:hAnsiTheme="majorBidi" w:cstheme="majorBidi"/>
          <w:sz w:val="24"/>
          <w:szCs w:val="24"/>
        </w:rPr>
        <w:t xml:space="preserve">ramework in the Thinking about the Future </w:t>
      </w:r>
      <w:r w:rsidR="00DF39A6" w:rsidRPr="00FA08A8">
        <w:rPr>
          <w:rFonts w:asciiTheme="majorBidi" w:hAnsiTheme="majorBidi" w:cstheme="majorBidi"/>
          <w:sz w:val="24"/>
          <w:szCs w:val="24"/>
        </w:rPr>
        <w:t>F</w:t>
      </w:r>
      <w:r w:rsidRPr="00FA08A8">
        <w:rPr>
          <w:rFonts w:asciiTheme="majorBidi" w:hAnsiTheme="majorBidi" w:cstheme="majorBidi"/>
          <w:sz w:val="24"/>
          <w:szCs w:val="24"/>
        </w:rPr>
        <w:t>ramework (Hines &amp; Bishop</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 2006</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 2013) as well as according to the FMM </w:t>
      </w:r>
      <w:r w:rsidR="00DF39A6" w:rsidRPr="00FA08A8">
        <w:rPr>
          <w:rFonts w:asciiTheme="majorBidi" w:hAnsiTheme="majorBidi" w:cstheme="majorBidi"/>
          <w:sz w:val="24"/>
          <w:szCs w:val="24"/>
        </w:rPr>
        <w:t>(</w:t>
      </w:r>
      <w:r w:rsidRPr="00FA08A8">
        <w:rPr>
          <w:rFonts w:asciiTheme="majorBidi" w:hAnsiTheme="majorBidi" w:cstheme="majorBidi"/>
          <w:sz w:val="24"/>
          <w:szCs w:val="24"/>
        </w:rPr>
        <w:t>Grim</w:t>
      </w:r>
      <w:r w:rsidR="00DF39A6" w:rsidRPr="00FA08A8">
        <w:rPr>
          <w:rFonts w:asciiTheme="majorBidi" w:hAnsiTheme="majorBidi" w:cstheme="majorBidi"/>
          <w:sz w:val="24"/>
          <w:szCs w:val="24"/>
        </w:rPr>
        <w:t>,</w:t>
      </w:r>
      <w:r w:rsidRPr="00FA08A8">
        <w:rPr>
          <w:rFonts w:asciiTheme="majorBidi" w:hAnsiTheme="majorBidi" w:cstheme="majorBidi"/>
          <w:sz w:val="24"/>
          <w:szCs w:val="24"/>
        </w:rPr>
        <w:t xml:space="preserve"> 2009). </w:t>
      </w:r>
    </w:p>
    <w:p w14:paraId="75093E08" w14:textId="1FA85A44" w:rsidR="00602E80" w:rsidRPr="00FA08A8" w:rsidRDefault="00DF39A6" w:rsidP="00DF39A6">
      <w:pPr>
        <w:pStyle w:val="ListParagraph"/>
        <w:numPr>
          <w:ilvl w:val="0"/>
          <w:numId w:val="15"/>
        </w:numPr>
        <w:spacing w:after="120" w:line="360" w:lineRule="auto"/>
        <w:ind w:left="1080"/>
        <w:rPr>
          <w:rFonts w:asciiTheme="majorBidi" w:hAnsiTheme="majorBidi" w:cstheme="majorBidi"/>
          <w:sz w:val="24"/>
          <w:szCs w:val="24"/>
        </w:rPr>
      </w:pPr>
      <w:r w:rsidRPr="00FA08A8">
        <w:rPr>
          <w:rFonts w:asciiTheme="majorBidi" w:hAnsiTheme="majorBidi" w:cstheme="majorBidi"/>
          <w:sz w:val="24"/>
          <w:szCs w:val="24"/>
        </w:rPr>
        <w:lastRenderedPageBreak/>
        <w:t>On</w:t>
      </w:r>
      <w:r w:rsidR="007E3E53" w:rsidRPr="00FA08A8">
        <w:rPr>
          <w:rFonts w:asciiTheme="majorBidi" w:hAnsiTheme="majorBidi" w:cstheme="majorBidi"/>
          <w:sz w:val="24"/>
          <w:szCs w:val="24"/>
        </w:rPr>
        <w:t>c</w:t>
      </w:r>
      <w:r w:rsidRPr="00FA08A8">
        <w:rPr>
          <w:rFonts w:asciiTheme="majorBidi" w:hAnsiTheme="majorBidi" w:cstheme="majorBidi"/>
          <w:sz w:val="24"/>
          <w:szCs w:val="24"/>
        </w:rPr>
        <w:t xml:space="preserve">e completed, this will be the </w:t>
      </w:r>
      <w:r w:rsidR="00602E80" w:rsidRPr="00FA08A8">
        <w:rPr>
          <w:rFonts w:asciiTheme="majorBidi" w:hAnsiTheme="majorBidi" w:cstheme="majorBidi"/>
          <w:sz w:val="24"/>
          <w:szCs w:val="24"/>
        </w:rPr>
        <w:t>first foresight study to be applied to a governmental organi</w:t>
      </w:r>
      <w:r w:rsidRPr="00FA08A8">
        <w:rPr>
          <w:rFonts w:asciiTheme="majorBidi" w:hAnsiTheme="majorBidi" w:cstheme="majorBidi"/>
          <w:sz w:val="24"/>
          <w:szCs w:val="24"/>
        </w:rPr>
        <w:t>s</w:t>
      </w:r>
      <w:r w:rsidR="00602E80" w:rsidRPr="00FA08A8">
        <w:rPr>
          <w:rFonts w:asciiTheme="majorBidi" w:hAnsiTheme="majorBidi" w:cstheme="majorBidi"/>
          <w:sz w:val="24"/>
          <w:szCs w:val="24"/>
        </w:rPr>
        <w:t>ation in the UAE (</w:t>
      </w:r>
      <w:r w:rsidRPr="00FA08A8">
        <w:rPr>
          <w:rFonts w:asciiTheme="majorBidi" w:hAnsiTheme="majorBidi" w:cstheme="majorBidi"/>
          <w:sz w:val="24"/>
          <w:szCs w:val="24"/>
        </w:rPr>
        <w:t xml:space="preserve">i.e., </w:t>
      </w:r>
      <w:r w:rsidR="00602E80" w:rsidRPr="00FA08A8">
        <w:rPr>
          <w:rFonts w:asciiTheme="majorBidi" w:hAnsiTheme="majorBidi" w:cstheme="majorBidi"/>
          <w:sz w:val="24"/>
          <w:szCs w:val="24"/>
        </w:rPr>
        <w:t>ADP).</w:t>
      </w:r>
    </w:p>
    <w:p w14:paraId="73A5AE25" w14:textId="4053E57B" w:rsidR="007E3E53" w:rsidRPr="00FA08A8" w:rsidRDefault="007E3E53" w:rsidP="007E3E53">
      <w:pPr>
        <w:pStyle w:val="ListParagraph"/>
        <w:numPr>
          <w:ilvl w:val="0"/>
          <w:numId w:val="15"/>
        </w:numPr>
        <w:spacing w:after="120" w:line="360" w:lineRule="auto"/>
        <w:ind w:left="993" w:hanging="284"/>
        <w:rPr>
          <w:rFonts w:asciiTheme="majorBidi" w:hAnsiTheme="majorBidi" w:cstheme="majorBidi"/>
          <w:sz w:val="24"/>
          <w:szCs w:val="24"/>
        </w:rPr>
      </w:pPr>
      <w:r w:rsidRPr="00FA08A8">
        <w:rPr>
          <w:rFonts w:asciiTheme="majorBidi" w:hAnsiTheme="majorBidi" w:cstheme="majorBidi"/>
          <w:sz w:val="24"/>
          <w:szCs w:val="24"/>
        </w:rPr>
        <w:t xml:space="preserve">The study will help with the possibility of using the questionnaire to measure the capabilities and </w:t>
      </w:r>
      <w:r w:rsidR="009174AC" w:rsidRPr="00FA08A8">
        <w:rPr>
          <w:rFonts w:asciiTheme="majorBidi" w:hAnsiTheme="majorBidi" w:cstheme="majorBidi"/>
          <w:sz w:val="24"/>
          <w:szCs w:val="24"/>
        </w:rPr>
        <w:t>foresight</w:t>
      </w:r>
      <w:r w:rsidRPr="00FA08A8">
        <w:rPr>
          <w:rFonts w:asciiTheme="majorBidi" w:hAnsiTheme="majorBidi" w:cstheme="majorBidi"/>
          <w:sz w:val="24"/>
          <w:szCs w:val="24"/>
        </w:rPr>
        <w:t xml:space="preserve"> practices of the ADP and the possibility of proposing ideas to raise the maturity of ADP in the future.</w:t>
      </w:r>
    </w:p>
    <w:p w14:paraId="1B7E2A39" w14:textId="086DD721" w:rsidR="00CA5F6E" w:rsidRPr="00FA08A8" w:rsidRDefault="00CA5F6E" w:rsidP="007E3E53">
      <w:pPr>
        <w:pStyle w:val="ListParagraph"/>
        <w:numPr>
          <w:ilvl w:val="0"/>
          <w:numId w:val="15"/>
        </w:numPr>
        <w:spacing w:after="120" w:line="360" w:lineRule="auto"/>
        <w:ind w:left="993" w:hanging="284"/>
        <w:rPr>
          <w:rFonts w:asciiTheme="majorBidi" w:hAnsiTheme="majorBidi" w:cstheme="majorBidi"/>
          <w:sz w:val="24"/>
          <w:szCs w:val="24"/>
        </w:rPr>
      </w:pPr>
      <w:r w:rsidRPr="00FA08A8">
        <w:rPr>
          <w:rFonts w:asciiTheme="majorBidi" w:hAnsiTheme="majorBidi" w:cstheme="majorBidi"/>
          <w:sz w:val="24"/>
          <w:szCs w:val="24"/>
        </w:rPr>
        <w:t xml:space="preserve">The development of a </w:t>
      </w:r>
      <w:r w:rsidR="009174AC" w:rsidRPr="00FA08A8">
        <w:rPr>
          <w:rFonts w:asciiTheme="majorBidi" w:hAnsiTheme="majorBidi" w:cstheme="majorBidi"/>
          <w:sz w:val="24"/>
          <w:szCs w:val="24"/>
        </w:rPr>
        <w:t xml:space="preserve">foresight maturity index </w:t>
      </w:r>
      <w:r w:rsidRPr="00FA08A8">
        <w:rPr>
          <w:rFonts w:asciiTheme="majorBidi" w:hAnsiTheme="majorBidi" w:cstheme="majorBidi"/>
          <w:sz w:val="24"/>
          <w:szCs w:val="24"/>
        </w:rPr>
        <w:t>will be used to measure the future of government institutions in the Arab world</w:t>
      </w:r>
      <w:r w:rsidR="00DF39A6" w:rsidRPr="00FA08A8">
        <w:rPr>
          <w:rFonts w:asciiTheme="majorBidi" w:hAnsiTheme="majorBidi" w:cstheme="majorBidi"/>
          <w:sz w:val="24"/>
          <w:szCs w:val="24"/>
        </w:rPr>
        <w:t>.</w:t>
      </w:r>
    </w:p>
    <w:p w14:paraId="05C3BAF3" w14:textId="77777777" w:rsidR="009E4BBE" w:rsidRPr="00FA08A8" w:rsidRDefault="009E4BBE" w:rsidP="009E4BBE">
      <w:pPr>
        <w:pStyle w:val="ListParagraph"/>
        <w:spacing w:after="120" w:line="360" w:lineRule="auto"/>
        <w:ind w:left="1080"/>
        <w:rPr>
          <w:rFonts w:asciiTheme="majorBidi" w:hAnsiTheme="majorBidi" w:cstheme="majorBidi"/>
          <w:sz w:val="24"/>
          <w:szCs w:val="24"/>
        </w:rPr>
      </w:pPr>
    </w:p>
    <w:p w14:paraId="42475D2F" w14:textId="7A3A6E87" w:rsidR="009E4BBE" w:rsidRPr="00FA08A8" w:rsidRDefault="003B61C0" w:rsidP="009E4BBE">
      <w:pPr>
        <w:spacing w:after="120" w:line="360" w:lineRule="auto"/>
        <w:rPr>
          <w:rFonts w:asciiTheme="majorBidi" w:hAnsiTheme="majorBidi" w:cstheme="majorBidi"/>
          <w:b/>
          <w:bCs/>
          <w:sz w:val="24"/>
          <w:szCs w:val="24"/>
        </w:rPr>
      </w:pPr>
      <w:r w:rsidRPr="00FA08A8">
        <w:rPr>
          <w:rFonts w:asciiTheme="majorBidi" w:hAnsiTheme="majorBidi" w:cstheme="majorBidi"/>
          <w:b/>
          <w:bCs/>
          <w:sz w:val="24"/>
          <w:szCs w:val="24"/>
        </w:rPr>
        <w:t>8</w:t>
      </w:r>
      <w:r w:rsidR="00474BAA" w:rsidRPr="00FA08A8">
        <w:rPr>
          <w:rFonts w:asciiTheme="majorBidi" w:hAnsiTheme="majorBidi" w:cstheme="majorBidi"/>
          <w:b/>
          <w:bCs/>
          <w:sz w:val="24"/>
          <w:szCs w:val="24"/>
        </w:rPr>
        <w:t>.0</w:t>
      </w:r>
      <w:r w:rsidR="00474BAA" w:rsidRPr="00FA08A8">
        <w:rPr>
          <w:rFonts w:asciiTheme="majorBidi" w:hAnsiTheme="majorBidi" w:cstheme="majorBidi"/>
          <w:b/>
          <w:bCs/>
          <w:sz w:val="24"/>
          <w:szCs w:val="24"/>
        </w:rPr>
        <w:tab/>
      </w:r>
      <w:r w:rsidR="009E4BBE" w:rsidRPr="00FA08A8">
        <w:rPr>
          <w:rFonts w:asciiTheme="majorBidi" w:hAnsiTheme="majorBidi" w:cstheme="majorBidi"/>
          <w:b/>
          <w:bCs/>
          <w:sz w:val="24"/>
          <w:szCs w:val="24"/>
        </w:rPr>
        <w:t>Summary</w:t>
      </w:r>
    </w:p>
    <w:p w14:paraId="5DBDAECE" w14:textId="39B864D0" w:rsidR="009E4BBE" w:rsidRPr="00FA08A8" w:rsidRDefault="009E4BBE" w:rsidP="000B196D">
      <w:pPr>
        <w:spacing w:after="120" w:line="360" w:lineRule="auto"/>
        <w:ind w:firstLine="720"/>
        <w:jc w:val="both"/>
        <w:rPr>
          <w:rFonts w:asciiTheme="majorBidi" w:hAnsiTheme="majorBidi" w:cstheme="majorBidi"/>
          <w:sz w:val="24"/>
          <w:szCs w:val="24"/>
        </w:rPr>
      </w:pPr>
      <w:r w:rsidRPr="00FA08A8">
        <w:rPr>
          <w:rFonts w:asciiTheme="majorBidi" w:hAnsiTheme="majorBidi" w:cstheme="majorBidi"/>
          <w:sz w:val="24"/>
          <w:szCs w:val="24"/>
        </w:rPr>
        <w:t>Strategic foresight is important to the organi</w:t>
      </w:r>
      <w:r w:rsidR="00DF39A6" w:rsidRPr="00FA08A8">
        <w:rPr>
          <w:rFonts w:asciiTheme="majorBidi" w:hAnsiTheme="majorBidi" w:cstheme="majorBidi"/>
          <w:sz w:val="24"/>
          <w:szCs w:val="24"/>
        </w:rPr>
        <w:t>s</w:t>
      </w:r>
      <w:r w:rsidRPr="00FA08A8">
        <w:rPr>
          <w:rFonts w:asciiTheme="majorBidi" w:hAnsiTheme="majorBidi" w:cstheme="majorBidi"/>
          <w:sz w:val="24"/>
          <w:szCs w:val="24"/>
        </w:rPr>
        <w:t>ation</w:t>
      </w:r>
      <w:r w:rsidR="00DF39A6" w:rsidRPr="00FA08A8">
        <w:rPr>
          <w:rFonts w:asciiTheme="majorBidi" w:hAnsiTheme="majorBidi" w:cstheme="majorBidi"/>
          <w:sz w:val="24"/>
          <w:szCs w:val="24"/>
        </w:rPr>
        <w:t xml:space="preserve"> as</w:t>
      </w:r>
      <w:r w:rsidRPr="00FA08A8">
        <w:rPr>
          <w:rFonts w:asciiTheme="majorBidi" w:hAnsiTheme="majorBidi" w:cstheme="majorBidi"/>
          <w:sz w:val="24"/>
          <w:szCs w:val="24"/>
        </w:rPr>
        <w:t xml:space="preserve"> it attempts to enable the organisation to detect change early, interpret the consequences, and respond quickly and effectively to emerging threats and opportunities (</w:t>
      </w:r>
      <w:proofErr w:type="spellStart"/>
      <w:r w:rsidRPr="00FA08A8">
        <w:rPr>
          <w:rFonts w:asciiTheme="majorBidi" w:hAnsiTheme="majorBidi" w:cstheme="majorBidi"/>
          <w:sz w:val="24"/>
          <w:szCs w:val="24"/>
        </w:rPr>
        <w:t>Rohrbeck</w:t>
      </w:r>
      <w:proofErr w:type="spellEnd"/>
      <w:r w:rsidRPr="00FA08A8">
        <w:rPr>
          <w:rFonts w:asciiTheme="majorBidi" w:hAnsiTheme="majorBidi" w:cstheme="majorBidi"/>
          <w:sz w:val="24"/>
          <w:szCs w:val="24"/>
        </w:rPr>
        <w:t xml:space="preserve">, 2010). The main aim of this study is to prepare a sophisticated Arabic version of the </w:t>
      </w:r>
      <w:r w:rsidR="00DF39A6" w:rsidRPr="00FA08A8">
        <w:rPr>
          <w:rFonts w:asciiTheme="majorBidi" w:hAnsiTheme="majorBidi" w:cstheme="majorBidi"/>
          <w:sz w:val="24"/>
          <w:szCs w:val="24"/>
        </w:rPr>
        <w:t xml:space="preserve">FMM </w:t>
      </w:r>
      <w:r w:rsidRPr="00FA08A8">
        <w:rPr>
          <w:rFonts w:asciiTheme="majorBidi" w:hAnsiTheme="majorBidi" w:cstheme="majorBidi"/>
          <w:sz w:val="24"/>
          <w:szCs w:val="24"/>
        </w:rPr>
        <w:t xml:space="preserve">in order to evaluate </w:t>
      </w:r>
      <w:r w:rsidR="00F1717F" w:rsidRPr="00FA08A8">
        <w:rPr>
          <w:rFonts w:asciiTheme="majorBidi" w:hAnsiTheme="majorBidi" w:cstheme="majorBidi"/>
          <w:sz w:val="24"/>
          <w:szCs w:val="24"/>
        </w:rPr>
        <w:t xml:space="preserve">the </w:t>
      </w:r>
      <w:r w:rsidRPr="00FA08A8">
        <w:rPr>
          <w:rFonts w:asciiTheme="majorBidi" w:hAnsiTheme="majorBidi" w:cstheme="majorBidi"/>
          <w:sz w:val="24"/>
          <w:szCs w:val="24"/>
        </w:rPr>
        <w:t>foresight maturity among police officers in ADP as well as study the relationship between</w:t>
      </w:r>
      <w:r w:rsidR="00F1717F" w:rsidRPr="00FA08A8">
        <w:rPr>
          <w:rFonts w:asciiTheme="majorBidi" w:hAnsiTheme="majorBidi" w:cstheme="majorBidi"/>
          <w:sz w:val="24"/>
          <w:szCs w:val="24"/>
        </w:rPr>
        <w:t xml:space="preserve"> the</w:t>
      </w:r>
      <w:r w:rsidRPr="00FA08A8">
        <w:rPr>
          <w:rFonts w:asciiTheme="majorBidi" w:hAnsiTheme="majorBidi" w:cstheme="majorBidi"/>
          <w:sz w:val="24"/>
          <w:szCs w:val="24"/>
        </w:rPr>
        <w:t xml:space="preserve"> </w:t>
      </w:r>
      <w:r w:rsidR="00DF39A6" w:rsidRPr="00FA08A8">
        <w:rPr>
          <w:rFonts w:asciiTheme="majorBidi" w:hAnsiTheme="majorBidi" w:cstheme="majorBidi"/>
          <w:sz w:val="24"/>
          <w:szCs w:val="24"/>
        </w:rPr>
        <w:t>f</w:t>
      </w:r>
      <w:r w:rsidRPr="00FA08A8">
        <w:rPr>
          <w:rFonts w:asciiTheme="majorBidi" w:hAnsiTheme="majorBidi" w:cstheme="majorBidi"/>
          <w:sz w:val="24"/>
          <w:szCs w:val="24"/>
        </w:rPr>
        <w:t xml:space="preserve">oresight </w:t>
      </w:r>
      <w:r w:rsidR="00DF39A6" w:rsidRPr="00FA08A8">
        <w:rPr>
          <w:rFonts w:asciiTheme="majorBidi" w:hAnsiTheme="majorBidi" w:cstheme="majorBidi"/>
          <w:sz w:val="24"/>
          <w:szCs w:val="24"/>
        </w:rPr>
        <w:t>m</w:t>
      </w:r>
      <w:r w:rsidRPr="00FA08A8">
        <w:rPr>
          <w:rFonts w:asciiTheme="majorBidi" w:hAnsiTheme="majorBidi" w:cstheme="majorBidi"/>
          <w:sz w:val="24"/>
          <w:szCs w:val="24"/>
        </w:rPr>
        <w:t xml:space="preserve">aturity and the familiarity of foresight in different departments of the ADP. </w:t>
      </w:r>
      <w:r w:rsidR="00DF39A6" w:rsidRPr="00FA08A8">
        <w:rPr>
          <w:rFonts w:asciiTheme="majorBidi" w:hAnsiTheme="majorBidi" w:cstheme="majorBidi"/>
          <w:sz w:val="24"/>
          <w:szCs w:val="24"/>
        </w:rPr>
        <w:t>I</w:t>
      </w:r>
      <w:r w:rsidRPr="00FA08A8">
        <w:rPr>
          <w:rFonts w:asciiTheme="majorBidi" w:hAnsiTheme="majorBidi" w:cstheme="majorBidi"/>
          <w:sz w:val="24"/>
          <w:szCs w:val="24"/>
        </w:rPr>
        <w:t xml:space="preserve">n this study, </w:t>
      </w:r>
      <w:r w:rsidR="00CF20F1" w:rsidRPr="00FA08A8">
        <w:rPr>
          <w:rFonts w:asciiTheme="majorBidi" w:hAnsiTheme="majorBidi" w:cstheme="majorBidi"/>
          <w:sz w:val="24"/>
          <w:szCs w:val="24"/>
        </w:rPr>
        <w:t xml:space="preserve">a </w:t>
      </w:r>
      <w:r w:rsidRPr="00FA08A8">
        <w:rPr>
          <w:rFonts w:asciiTheme="majorBidi" w:hAnsiTheme="majorBidi" w:cstheme="majorBidi"/>
          <w:sz w:val="24"/>
          <w:szCs w:val="24"/>
        </w:rPr>
        <w:t xml:space="preserve">non-experimental quantitative approach </w:t>
      </w:r>
      <w:r w:rsidR="00CF20F1" w:rsidRPr="00FA08A8">
        <w:rPr>
          <w:rFonts w:asciiTheme="majorBidi" w:hAnsiTheme="majorBidi" w:cstheme="majorBidi"/>
          <w:sz w:val="24"/>
          <w:szCs w:val="24"/>
        </w:rPr>
        <w:t xml:space="preserve">will be employed </w:t>
      </w:r>
      <w:r w:rsidR="00F1717F" w:rsidRPr="00FA08A8">
        <w:rPr>
          <w:rFonts w:asciiTheme="majorBidi" w:hAnsiTheme="majorBidi" w:cstheme="majorBidi"/>
          <w:sz w:val="24"/>
          <w:szCs w:val="24"/>
        </w:rPr>
        <w:t>using</w:t>
      </w:r>
      <w:r w:rsidRPr="00FA08A8">
        <w:rPr>
          <w:rFonts w:asciiTheme="majorBidi" w:hAnsiTheme="majorBidi" w:cstheme="majorBidi"/>
          <w:sz w:val="24"/>
          <w:szCs w:val="24"/>
        </w:rPr>
        <w:t xml:space="preserve"> self-completed questionnaires. The surveys will be distributed to a randomly selected sample from a list of </w:t>
      </w:r>
      <w:r w:rsidR="00CF20F1" w:rsidRPr="00FA08A8">
        <w:rPr>
          <w:rFonts w:asciiTheme="majorBidi" w:hAnsiTheme="majorBidi" w:cstheme="majorBidi"/>
          <w:sz w:val="24"/>
          <w:szCs w:val="24"/>
        </w:rPr>
        <w:t xml:space="preserve">known ADP </w:t>
      </w:r>
      <w:r w:rsidRPr="00FA08A8">
        <w:rPr>
          <w:rFonts w:asciiTheme="majorBidi" w:hAnsiTheme="majorBidi" w:cstheme="majorBidi"/>
          <w:sz w:val="24"/>
          <w:szCs w:val="24"/>
        </w:rPr>
        <w:t>employees. The population for the survey will be top organi</w:t>
      </w:r>
      <w:r w:rsidR="00CF20F1" w:rsidRPr="00FA08A8">
        <w:rPr>
          <w:rFonts w:asciiTheme="majorBidi" w:hAnsiTheme="majorBidi" w:cstheme="majorBidi"/>
          <w:sz w:val="24"/>
          <w:szCs w:val="24"/>
        </w:rPr>
        <w:t>s</w:t>
      </w:r>
      <w:r w:rsidRPr="00FA08A8">
        <w:rPr>
          <w:rFonts w:asciiTheme="majorBidi" w:hAnsiTheme="majorBidi" w:cstheme="majorBidi"/>
          <w:sz w:val="24"/>
          <w:szCs w:val="24"/>
        </w:rPr>
        <w:t xml:space="preserve">ational leaders in the force. The study sample will be </w:t>
      </w:r>
      <w:r w:rsidR="00A16153" w:rsidRPr="00FA08A8">
        <w:rPr>
          <w:rFonts w:asciiTheme="majorBidi" w:hAnsiTheme="majorBidi" w:cstheme="majorBidi" w:hint="cs"/>
          <w:sz w:val="24"/>
          <w:szCs w:val="24"/>
          <w:rtl/>
        </w:rPr>
        <w:t>272</w:t>
      </w:r>
      <w:r w:rsidR="00CF20F1" w:rsidRPr="00FA08A8">
        <w:rPr>
          <w:rFonts w:asciiTheme="majorBidi" w:hAnsiTheme="majorBidi" w:cstheme="majorBidi"/>
          <w:sz w:val="24"/>
          <w:szCs w:val="24"/>
        </w:rPr>
        <w:t xml:space="preserve"> individuals</w:t>
      </w:r>
      <w:r w:rsidR="0032450F">
        <w:rPr>
          <w:rFonts w:asciiTheme="majorBidi" w:hAnsiTheme="majorBidi" w:cstheme="majorBidi"/>
          <w:sz w:val="24"/>
          <w:szCs w:val="24"/>
        </w:rPr>
        <w:t xml:space="preserve">. </w:t>
      </w:r>
      <w:r w:rsidRPr="00FA08A8">
        <w:rPr>
          <w:rFonts w:asciiTheme="majorBidi" w:hAnsiTheme="majorBidi" w:cstheme="majorBidi"/>
          <w:sz w:val="24"/>
          <w:szCs w:val="24"/>
        </w:rPr>
        <w:t xml:space="preserve">This study will follow a deductive approach to evaluate the impact of various determinants on foresight maturity for police employees. The data </w:t>
      </w:r>
      <w:r w:rsidR="00CF20F1" w:rsidRPr="00FA08A8">
        <w:rPr>
          <w:rFonts w:asciiTheme="majorBidi" w:hAnsiTheme="majorBidi" w:cstheme="majorBidi"/>
          <w:sz w:val="24"/>
          <w:szCs w:val="24"/>
        </w:rPr>
        <w:t xml:space="preserve">gathered </w:t>
      </w:r>
      <w:r w:rsidRPr="00FA08A8">
        <w:rPr>
          <w:rFonts w:asciiTheme="majorBidi" w:hAnsiTheme="majorBidi" w:cstheme="majorBidi"/>
          <w:sz w:val="24"/>
          <w:szCs w:val="24"/>
        </w:rPr>
        <w:t xml:space="preserve">from the questionnaires will be analysed using </w:t>
      </w:r>
      <w:r w:rsidR="00CF20F1" w:rsidRPr="00FA08A8">
        <w:rPr>
          <w:rFonts w:asciiTheme="majorBidi" w:hAnsiTheme="majorBidi" w:cstheme="majorBidi"/>
          <w:sz w:val="24"/>
          <w:szCs w:val="24"/>
        </w:rPr>
        <w:t>d</w:t>
      </w:r>
      <w:r w:rsidRPr="00FA08A8">
        <w:rPr>
          <w:rFonts w:asciiTheme="majorBidi" w:hAnsiTheme="majorBidi" w:cstheme="majorBidi"/>
          <w:sz w:val="24"/>
          <w:szCs w:val="24"/>
        </w:rPr>
        <w:t>escriptive statistics in order to test hypotheses and answer the research questions.</w:t>
      </w:r>
    </w:p>
    <w:p w14:paraId="3FFD8EEE" w14:textId="48CCC03A" w:rsidR="0095509B" w:rsidRPr="00FA08A8" w:rsidRDefault="0095509B" w:rsidP="009E4BBE">
      <w:pPr>
        <w:spacing w:after="120" w:line="360" w:lineRule="auto"/>
        <w:jc w:val="both"/>
        <w:rPr>
          <w:rFonts w:asciiTheme="majorBidi" w:hAnsiTheme="majorBidi" w:cstheme="majorBidi"/>
          <w:sz w:val="24"/>
          <w:szCs w:val="24"/>
        </w:rPr>
      </w:pPr>
    </w:p>
    <w:p w14:paraId="71F74523" w14:textId="36244847" w:rsidR="00A82D96" w:rsidRPr="00FA08A8" w:rsidRDefault="00A82D96" w:rsidP="009E4BBE">
      <w:pPr>
        <w:spacing w:after="120" w:line="360" w:lineRule="auto"/>
        <w:jc w:val="both"/>
        <w:rPr>
          <w:rFonts w:asciiTheme="majorBidi" w:hAnsiTheme="majorBidi" w:cstheme="majorBidi"/>
          <w:sz w:val="24"/>
          <w:szCs w:val="24"/>
        </w:rPr>
      </w:pPr>
    </w:p>
    <w:p w14:paraId="28F58950" w14:textId="6EA17A68" w:rsidR="00A82D96" w:rsidRPr="00FA08A8" w:rsidRDefault="00A82D96" w:rsidP="009E4BBE">
      <w:pPr>
        <w:spacing w:after="120" w:line="360" w:lineRule="auto"/>
        <w:jc w:val="both"/>
        <w:rPr>
          <w:rFonts w:asciiTheme="majorBidi" w:hAnsiTheme="majorBidi" w:cstheme="majorBidi"/>
          <w:sz w:val="24"/>
          <w:szCs w:val="24"/>
        </w:rPr>
      </w:pPr>
    </w:p>
    <w:p w14:paraId="43E1D866" w14:textId="4A379B31" w:rsidR="00A82D96" w:rsidRPr="00FA08A8" w:rsidRDefault="00A82D96" w:rsidP="009E4BBE">
      <w:pPr>
        <w:spacing w:after="120" w:line="360" w:lineRule="auto"/>
        <w:jc w:val="both"/>
        <w:rPr>
          <w:rFonts w:asciiTheme="majorBidi" w:hAnsiTheme="majorBidi" w:cstheme="majorBidi"/>
          <w:sz w:val="24"/>
          <w:szCs w:val="24"/>
        </w:rPr>
      </w:pPr>
    </w:p>
    <w:p w14:paraId="52499458" w14:textId="77777777" w:rsidR="00A82D96" w:rsidRPr="00FA08A8" w:rsidRDefault="00A82D96" w:rsidP="009E4BBE">
      <w:pPr>
        <w:spacing w:after="120" w:line="360" w:lineRule="auto"/>
        <w:jc w:val="both"/>
        <w:rPr>
          <w:rFonts w:asciiTheme="majorBidi" w:hAnsiTheme="majorBidi" w:cstheme="majorBidi"/>
          <w:sz w:val="24"/>
          <w:szCs w:val="24"/>
        </w:rPr>
      </w:pPr>
    </w:p>
    <w:p w14:paraId="12C31279" w14:textId="77777777" w:rsidR="0032450F" w:rsidRDefault="0032450F" w:rsidP="009E4BBE">
      <w:pPr>
        <w:widowControl w:val="0"/>
        <w:spacing w:after="120" w:line="360" w:lineRule="auto"/>
        <w:jc w:val="both"/>
        <w:rPr>
          <w:rFonts w:asciiTheme="majorBidi" w:hAnsiTheme="majorBidi" w:cstheme="majorBidi"/>
          <w:b/>
          <w:sz w:val="24"/>
          <w:szCs w:val="24"/>
        </w:rPr>
      </w:pPr>
    </w:p>
    <w:p w14:paraId="364AF808" w14:textId="77777777" w:rsidR="0032450F" w:rsidRDefault="0032450F" w:rsidP="009E4BBE">
      <w:pPr>
        <w:widowControl w:val="0"/>
        <w:spacing w:after="120" w:line="360" w:lineRule="auto"/>
        <w:jc w:val="both"/>
        <w:rPr>
          <w:rFonts w:asciiTheme="majorBidi" w:hAnsiTheme="majorBidi" w:cstheme="majorBidi"/>
          <w:b/>
          <w:sz w:val="24"/>
          <w:szCs w:val="24"/>
        </w:rPr>
      </w:pPr>
    </w:p>
    <w:p w14:paraId="06204F26" w14:textId="77777777" w:rsidR="0032450F" w:rsidRDefault="0032450F" w:rsidP="009E4BBE">
      <w:pPr>
        <w:widowControl w:val="0"/>
        <w:spacing w:after="120" w:line="360" w:lineRule="auto"/>
        <w:jc w:val="both"/>
        <w:rPr>
          <w:rFonts w:asciiTheme="majorBidi" w:hAnsiTheme="majorBidi" w:cstheme="majorBidi"/>
          <w:b/>
          <w:sz w:val="24"/>
          <w:szCs w:val="24"/>
        </w:rPr>
      </w:pPr>
    </w:p>
    <w:p w14:paraId="7A60ACE7" w14:textId="751A1EE6" w:rsidR="00F11E2E" w:rsidRPr="00FA08A8" w:rsidRDefault="003B61C0" w:rsidP="009E4BBE">
      <w:pPr>
        <w:widowControl w:val="0"/>
        <w:spacing w:after="120" w:line="360" w:lineRule="auto"/>
        <w:jc w:val="both"/>
        <w:rPr>
          <w:rFonts w:asciiTheme="majorBidi" w:hAnsiTheme="majorBidi" w:cstheme="majorBidi"/>
          <w:sz w:val="24"/>
          <w:szCs w:val="24"/>
        </w:rPr>
      </w:pPr>
      <w:bookmarkStart w:id="3" w:name="_GoBack"/>
      <w:bookmarkEnd w:id="3"/>
      <w:r w:rsidRPr="00FA08A8">
        <w:rPr>
          <w:rFonts w:asciiTheme="majorBidi" w:hAnsiTheme="majorBidi" w:cstheme="majorBidi"/>
          <w:b/>
          <w:sz w:val="24"/>
          <w:szCs w:val="24"/>
        </w:rPr>
        <w:lastRenderedPageBreak/>
        <w:t>9</w:t>
      </w:r>
      <w:r w:rsidR="006B5415" w:rsidRPr="00FA08A8">
        <w:rPr>
          <w:rFonts w:asciiTheme="majorBidi" w:hAnsiTheme="majorBidi" w:cstheme="majorBidi"/>
          <w:b/>
          <w:sz w:val="24"/>
          <w:szCs w:val="24"/>
        </w:rPr>
        <w:t>.0</w:t>
      </w:r>
      <w:r w:rsidR="006B5415" w:rsidRPr="00FA08A8">
        <w:rPr>
          <w:rFonts w:asciiTheme="majorBidi" w:hAnsiTheme="majorBidi" w:cstheme="majorBidi"/>
          <w:b/>
          <w:sz w:val="24"/>
          <w:szCs w:val="24"/>
        </w:rPr>
        <w:tab/>
      </w:r>
      <w:r w:rsidR="00A104D1" w:rsidRPr="00FA08A8">
        <w:rPr>
          <w:rFonts w:asciiTheme="majorBidi" w:hAnsiTheme="majorBidi" w:cstheme="majorBidi"/>
          <w:b/>
          <w:sz w:val="24"/>
          <w:szCs w:val="24"/>
        </w:rPr>
        <w:t xml:space="preserve">Research </w:t>
      </w:r>
      <w:r w:rsidR="004E20AB" w:rsidRPr="00FA08A8">
        <w:rPr>
          <w:rFonts w:asciiTheme="majorBidi" w:hAnsiTheme="majorBidi" w:cstheme="majorBidi"/>
          <w:b/>
          <w:sz w:val="24"/>
          <w:szCs w:val="24"/>
        </w:rPr>
        <w:t>T</w:t>
      </w:r>
      <w:r w:rsidR="006F0C45" w:rsidRPr="00FA08A8">
        <w:rPr>
          <w:rFonts w:asciiTheme="majorBidi" w:hAnsiTheme="majorBidi" w:cstheme="majorBidi"/>
          <w:b/>
          <w:sz w:val="24"/>
          <w:szCs w:val="24"/>
        </w:rPr>
        <w:t xml:space="preserve">ime </w:t>
      </w:r>
      <w:r w:rsidR="004E20AB" w:rsidRPr="00FA08A8">
        <w:rPr>
          <w:rFonts w:asciiTheme="majorBidi" w:hAnsiTheme="majorBidi" w:cstheme="majorBidi"/>
          <w:b/>
          <w:sz w:val="24"/>
          <w:szCs w:val="24"/>
        </w:rPr>
        <w:t>P</w:t>
      </w:r>
      <w:r w:rsidR="00A104D1" w:rsidRPr="00FA08A8">
        <w:rPr>
          <w:rFonts w:asciiTheme="majorBidi" w:hAnsiTheme="majorBidi" w:cstheme="majorBidi"/>
          <w:b/>
          <w:sz w:val="24"/>
          <w:szCs w:val="24"/>
        </w:rPr>
        <w:t>lan</w:t>
      </w:r>
    </w:p>
    <w:p w14:paraId="69D60729" w14:textId="77D6C487" w:rsidR="00F11E2E" w:rsidRPr="00FA08A8" w:rsidRDefault="009B527C" w:rsidP="00232454">
      <w:pPr>
        <w:spacing w:after="120" w:line="360" w:lineRule="auto"/>
        <w:jc w:val="both"/>
        <w:rPr>
          <w:rFonts w:asciiTheme="majorBidi" w:hAnsiTheme="majorBidi" w:cstheme="majorBidi"/>
          <w:sz w:val="24"/>
          <w:szCs w:val="24"/>
        </w:rPr>
      </w:pPr>
      <w:r w:rsidRPr="00FA08A8">
        <w:rPr>
          <w:noProof/>
          <w:lang w:eastAsia="en-GB"/>
        </w:rPr>
        <w:drawing>
          <wp:inline distT="0" distB="0" distL="0" distR="0" wp14:anchorId="053E79F7" wp14:editId="3EF1DCBD">
            <wp:extent cx="6159398" cy="32480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553" t="11912" r="4005" b="5970"/>
                    <a:stretch/>
                  </pic:blipFill>
                  <pic:spPr bwMode="auto">
                    <a:xfrm>
                      <a:off x="0" y="0"/>
                      <a:ext cx="6181400" cy="3259620"/>
                    </a:xfrm>
                    <a:prstGeom prst="rect">
                      <a:avLst/>
                    </a:prstGeom>
                    <a:ln>
                      <a:noFill/>
                    </a:ln>
                    <a:extLst>
                      <a:ext uri="{53640926-AAD7-44D8-BBD7-CCE9431645EC}">
                        <a14:shadowObscured xmlns:a14="http://schemas.microsoft.com/office/drawing/2010/main"/>
                      </a:ext>
                    </a:extLst>
                  </pic:spPr>
                </pic:pic>
              </a:graphicData>
            </a:graphic>
          </wp:inline>
        </w:drawing>
      </w:r>
    </w:p>
    <w:p w14:paraId="0DB43972" w14:textId="32274BF0" w:rsidR="000B196D" w:rsidRPr="00FA08A8" w:rsidRDefault="000B196D" w:rsidP="003B1914">
      <w:pPr>
        <w:spacing w:after="120" w:line="360" w:lineRule="auto"/>
        <w:jc w:val="both"/>
        <w:rPr>
          <w:rFonts w:asciiTheme="majorBidi" w:eastAsia="Times New Roman" w:hAnsiTheme="majorBidi" w:cstheme="majorBidi"/>
          <w:b/>
          <w:bCs/>
          <w:sz w:val="24"/>
          <w:szCs w:val="24"/>
          <w:rtl/>
          <w:lang w:bidi="ar-AE"/>
        </w:rPr>
      </w:pPr>
    </w:p>
    <w:p w14:paraId="57F60D32" w14:textId="0AC2CB33" w:rsidR="003B1914" w:rsidRPr="00FA08A8" w:rsidRDefault="003B1914" w:rsidP="009B1BEC">
      <w:pPr>
        <w:spacing w:after="120" w:line="360" w:lineRule="auto"/>
        <w:jc w:val="both"/>
        <w:rPr>
          <w:rFonts w:asciiTheme="majorBidi" w:eastAsia="Times New Roman" w:hAnsiTheme="majorBidi" w:cstheme="majorBidi"/>
          <w:b/>
          <w:bCs/>
          <w:sz w:val="24"/>
          <w:szCs w:val="24"/>
          <w:rtl/>
          <w:lang w:bidi="ar-AE"/>
        </w:rPr>
      </w:pPr>
      <w:r w:rsidRPr="00FA08A8">
        <w:rPr>
          <w:rFonts w:asciiTheme="majorBidi" w:eastAsia="Times New Roman" w:hAnsiTheme="majorBidi" w:cstheme="majorBidi"/>
          <w:b/>
          <w:bCs/>
          <w:sz w:val="24"/>
          <w:szCs w:val="24"/>
        </w:rPr>
        <w:t>Reference</w:t>
      </w:r>
      <w:r w:rsidR="00C55393" w:rsidRPr="00FA08A8">
        <w:rPr>
          <w:rFonts w:asciiTheme="majorBidi" w:eastAsia="Times New Roman" w:hAnsiTheme="majorBidi" w:cstheme="majorBidi"/>
          <w:b/>
          <w:bCs/>
          <w:sz w:val="24"/>
          <w:szCs w:val="24"/>
        </w:rPr>
        <w:t>s</w:t>
      </w:r>
    </w:p>
    <w:p w14:paraId="60614F82" w14:textId="08AA5130" w:rsidR="003B1914" w:rsidRPr="00FA08A8" w:rsidRDefault="003B1914" w:rsidP="000B196D">
      <w:pPr>
        <w:pStyle w:val="Heading1"/>
        <w:spacing w:before="0" w:beforeAutospacing="0" w:after="120" w:afterAutospacing="0"/>
        <w:ind w:left="720" w:hanging="720"/>
        <w:jc w:val="both"/>
        <w:rPr>
          <w:rFonts w:asciiTheme="majorBidi" w:eastAsiaTheme="minorHAnsi" w:hAnsiTheme="majorBidi" w:cstheme="majorBidi"/>
          <w:b w:val="0"/>
          <w:bCs w:val="0"/>
          <w:kern w:val="0"/>
          <w:sz w:val="24"/>
          <w:szCs w:val="24"/>
          <w:lang w:val="en-GB"/>
        </w:rPr>
      </w:pPr>
      <w:proofErr w:type="spellStart"/>
      <w:r w:rsidRPr="00FA08A8">
        <w:rPr>
          <w:rFonts w:asciiTheme="majorBidi" w:eastAsiaTheme="minorHAnsi" w:hAnsiTheme="majorBidi" w:cstheme="majorBidi"/>
          <w:b w:val="0"/>
          <w:bCs w:val="0"/>
          <w:kern w:val="0"/>
          <w:sz w:val="24"/>
          <w:szCs w:val="24"/>
          <w:lang w:val="en-GB"/>
        </w:rPr>
        <w:t>Al</w:t>
      </w:r>
      <w:r w:rsidR="00C55393" w:rsidRPr="00FA08A8">
        <w:rPr>
          <w:rFonts w:asciiTheme="majorBidi" w:eastAsiaTheme="minorHAnsi" w:hAnsiTheme="majorBidi" w:cstheme="majorBidi"/>
          <w:b w:val="0"/>
          <w:bCs w:val="0"/>
          <w:kern w:val="0"/>
          <w:sz w:val="24"/>
          <w:szCs w:val="24"/>
          <w:lang w:val="en-GB"/>
        </w:rPr>
        <w:t>k</w:t>
      </w:r>
      <w:r w:rsidRPr="00FA08A8">
        <w:rPr>
          <w:rFonts w:asciiTheme="majorBidi" w:eastAsiaTheme="minorHAnsi" w:hAnsiTheme="majorBidi" w:cstheme="majorBidi"/>
          <w:b w:val="0"/>
          <w:bCs w:val="0"/>
          <w:kern w:val="0"/>
          <w:sz w:val="24"/>
          <w:szCs w:val="24"/>
          <w:lang w:val="en-GB"/>
        </w:rPr>
        <w:t>aabi</w:t>
      </w:r>
      <w:proofErr w:type="spellEnd"/>
      <w:r w:rsidRPr="00FA08A8">
        <w:rPr>
          <w:rFonts w:asciiTheme="majorBidi" w:eastAsiaTheme="minorHAnsi" w:hAnsiTheme="majorBidi" w:cstheme="majorBidi"/>
          <w:b w:val="0"/>
          <w:bCs w:val="0"/>
          <w:kern w:val="0"/>
          <w:sz w:val="24"/>
          <w:szCs w:val="24"/>
          <w:lang w:val="en-GB"/>
        </w:rPr>
        <w:t>, S</w:t>
      </w:r>
      <w:r w:rsidR="00C55393" w:rsidRPr="00FA08A8">
        <w:rPr>
          <w:rFonts w:asciiTheme="majorBidi" w:eastAsiaTheme="minorHAnsi" w:hAnsiTheme="majorBidi" w:cstheme="majorBidi"/>
          <w:b w:val="0"/>
          <w:bCs w:val="0"/>
          <w:kern w:val="0"/>
          <w:sz w:val="24"/>
          <w:szCs w:val="24"/>
          <w:lang w:val="en-GB"/>
        </w:rPr>
        <w:t>.</w:t>
      </w:r>
      <w:r w:rsidRPr="00FA08A8">
        <w:rPr>
          <w:rFonts w:asciiTheme="majorBidi" w:eastAsiaTheme="minorHAnsi" w:hAnsiTheme="majorBidi" w:cstheme="majorBidi"/>
          <w:b w:val="0"/>
          <w:bCs w:val="0"/>
          <w:kern w:val="0"/>
          <w:sz w:val="24"/>
          <w:szCs w:val="24"/>
          <w:lang w:val="en-GB"/>
        </w:rPr>
        <w:t xml:space="preserve"> (2013). Decision-making skills at the Decision Support </w:t>
      </w:r>
      <w:proofErr w:type="spellStart"/>
      <w:r w:rsidRPr="00FA08A8">
        <w:rPr>
          <w:rFonts w:asciiTheme="majorBidi" w:eastAsiaTheme="minorHAnsi" w:hAnsiTheme="majorBidi" w:cstheme="majorBidi"/>
          <w:b w:val="0"/>
          <w:bCs w:val="0"/>
          <w:kern w:val="0"/>
          <w:sz w:val="24"/>
          <w:szCs w:val="24"/>
          <w:lang w:val="en-GB"/>
        </w:rPr>
        <w:t>Center</w:t>
      </w:r>
      <w:proofErr w:type="spellEnd"/>
      <w:r w:rsidRPr="00FA08A8">
        <w:rPr>
          <w:rFonts w:asciiTheme="majorBidi" w:eastAsiaTheme="minorHAnsi" w:hAnsiTheme="majorBidi" w:cstheme="majorBidi"/>
          <w:b w:val="0"/>
          <w:bCs w:val="0"/>
          <w:kern w:val="0"/>
          <w:sz w:val="24"/>
          <w:szCs w:val="24"/>
          <w:lang w:val="en-GB"/>
        </w:rPr>
        <w:t xml:space="preserve"> (DSC) Abu Dhabi Police. DBA assignment, Module 1. Bradford University. </w:t>
      </w:r>
    </w:p>
    <w:p w14:paraId="10342285" w14:textId="08F94BFF" w:rsidR="003B1914" w:rsidRPr="00FA08A8" w:rsidRDefault="003B1914" w:rsidP="000B196D">
      <w:pPr>
        <w:spacing w:after="120" w:line="240" w:lineRule="auto"/>
        <w:ind w:left="720" w:hanging="720"/>
        <w:jc w:val="both"/>
        <w:rPr>
          <w:rFonts w:asciiTheme="majorBidi" w:hAnsiTheme="majorBidi" w:cstheme="majorBidi"/>
          <w:sz w:val="24"/>
          <w:szCs w:val="24"/>
        </w:rPr>
      </w:pPr>
      <w:proofErr w:type="spellStart"/>
      <w:r w:rsidRPr="00FA08A8">
        <w:rPr>
          <w:rFonts w:asciiTheme="majorBidi" w:hAnsiTheme="majorBidi" w:cstheme="majorBidi"/>
          <w:sz w:val="24"/>
          <w:szCs w:val="24"/>
        </w:rPr>
        <w:t>Bootz</w:t>
      </w:r>
      <w:proofErr w:type="spellEnd"/>
      <w:r w:rsidR="00C55393" w:rsidRPr="00FA08A8">
        <w:rPr>
          <w:rFonts w:asciiTheme="majorBidi" w:hAnsiTheme="majorBidi" w:cstheme="majorBidi"/>
          <w:sz w:val="24"/>
          <w:szCs w:val="24"/>
        </w:rPr>
        <w:t>,</w:t>
      </w:r>
      <w:r w:rsidRPr="00FA08A8">
        <w:rPr>
          <w:rFonts w:asciiTheme="majorBidi" w:hAnsiTheme="majorBidi" w:cstheme="majorBidi"/>
          <w:sz w:val="24"/>
          <w:szCs w:val="24"/>
        </w:rPr>
        <w:t xml:space="preserve"> J</w:t>
      </w:r>
      <w:r w:rsidR="00C55393" w:rsidRPr="00FA08A8">
        <w:rPr>
          <w:rFonts w:asciiTheme="majorBidi" w:hAnsiTheme="majorBidi" w:cstheme="majorBidi"/>
          <w:sz w:val="24"/>
          <w:szCs w:val="24"/>
        </w:rPr>
        <w:t xml:space="preserve">. </w:t>
      </w:r>
      <w:r w:rsidRPr="00FA08A8">
        <w:rPr>
          <w:rFonts w:asciiTheme="majorBidi" w:hAnsiTheme="majorBidi" w:cstheme="majorBidi"/>
          <w:sz w:val="24"/>
          <w:szCs w:val="24"/>
        </w:rPr>
        <w:t>P</w:t>
      </w:r>
      <w:r w:rsidR="00C55393" w:rsidRPr="00FA08A8">
        <w:rPr>
          <w:rFonts w:asciiTheme="majorBidi" w:hAnsiTheme="majorBidi" w:cstheme="majorBidi"/>
          <w:sz w:val="24"/>
          <w:szCs w:val="24"/>
        </w:rPr>
        <w:t>.</w:t>
      </w:r>
      <w:r w:rsidRPr="00FA08A8">
        <w:rPr>
          <w:rFonts w:asciiTheme="majorBidi" w:hAnsiTheme="majorBidi" w:cstheme="majorBidi"/>
          <w:sz w:val="24"/>
          <w:szCs w:val="24"/>
        </w:rPr>
        <w:t xml:space="preserve"> (2010)</w:t>
      </w:r>
      <w:r w:rsidR="00C55393" w:rsidRPr="00FA08A8">
        <w:rPr>
          <w:rFonts w:asciiTheme="majorBidi" w:hAnsiTheme="majorBidi" w:cstheme="majorBidi"/>
          <w:sz w:val="24"/>
          <w:szCs w:val="24"/>
        </w:rPr>
        <w:t>.</w:t>
      </w:r>
      <w:r w:rsidRPr="00FA08A8">
        <w:rPr>
          <w:rFonts w:asciiTheme="majorBidi" w:hAnsiTheme="majorBidi" w:cstheme="majorBidi"/>
          <w:sz w:val="24"/>
          <w:szCs w:val="24"/>
        </w:rPr>
        <w:t xml:space="preserve"> Strategic foresight and organizational learning: a survey and critical analysis. </w:t>
      </w:r>
      <w:r w:rsidRPr="00FA08A8">
        <w:rPr>
          <w:rFonts w:asciiTheme="majorBidi" w:hAnsiTheme="majorBidi" w:cstheme="majorBidi"/>
          <w:i/>
          <w:sz w:val="24"/>
          <w:szCs w:val="24"/>
        </w:rPr>
        <w:t>Technol</w:t>
      </w:r>
      <w:r w:rsidR="00A76FE6" w:rsidRPr="00FA08A8">
        <w:rPr>
          <w:rFonts w:asciiTheme="majorBidi" w:hAnsiTheme="majorBidi" w:cstheme="majorBidi"/>
          <w:i/>
          <w:sz w:val="24"/>
          <w:szCs w:val="24"/>
        </w:rPr>
        <w:t>ogical</w:t>
      </w:r>
      <w:r w:rsidRPr="00FA08A8">
        <w:rPr>
          <w:rFonts w:asciiTheme="majorBidi" w:hAnsiTheme="majorBidi" w:cstheme="majorBidi"/>
          <w:i/>
          <w:sz w:val="24"/>
          <w:szCs w:val="24"/>
        </w:rPr>
        <w:t xml:space="preserve"> Forecast</w:t>
      </w:r>
      <w:r w:rsidR="00A76FE6" w:rsidRPr="00FA08A8">
        <w:rPr>
          <w:rFonts w:asciiTheme="majorBidi" w:hAnsiTheme="majorBidi" w:cstheme="majorBidi"/>
          <w:i/>
          <w:sz w:val="24"/>
          <w:szCs w:val="24"/>
        </w:rPr>
        <w:t>ing and</w:t>
      </w:r>
      <w:r w:rsidRPr="00FA08A8">
        <w:rPr>
          <w:rFonts w:asciiTheme="majorBidi" w:hAnsiTheme="majorBidi" w:cstheme="majorBidi"/>
          <w:i/>
          <w:sz w:val="24"/>
          <w:szCs w:val="24"/>
        </w:rPr>
        <w:t xml:space="preserve"> Soc</w:t>
      </w:r>
      <w:r w:rsidR="00A76FE6" w:rsidRPr="00FA08A8">
        <w:rPr>
          <w:rFonts w:asciiTheme="majorBidi" w:hAnsiTheme="majorBidi" w:cstheme="majorBidi"/>
          <w:i/>
          <w:sz w:val="24"/>
          <w:szCs w:val="24"/>
        </w:rPr>
        <w:t>ial</w:t>
      </w:r>
      <w:r w:rsidRPr="00FA08A8">
        <w:rPr>
          <w:rFonts w:asciiTheme="majorBidi" w:hAnsiTheme="majorBidi" w:cstheme="majorBidi"/>
          <w:i/>
          <w:sz w:val="24"/>
          <w:szCs w:val="24"/>
        </w:rPr>
        <w:t xml:space="preserve"> Chang</w:t>
      </w:r>
      <w:r w:rsidR="00A76FE6" w:rsidRPr="00FA08A8">
        <w:rPr>
          <w:rFonts w:asciiTheme="majorBidi" w:hAnsiTheme="majorBidi" w:cstheme="majorBidi"/>
          <w:i/>
          <w:sz w:val="24"/>
          <w:szCs w:val="24"/>
        </w:rPr>
        <w:t>e,</w:t>
      </w:r>
      <w:r w:rsidRPr="00FA08A8">
        <w:rPr>
          <w:rFonts w:asciiTheme="majorBidi" w:hAnsiTheme="majorBidi" w:cstheme="majorBidi"/>
          <w:i/>
          <w:sz w:val="24"/>
          <w:szCs w:val="24"/>
        </w:rPr>
        <w:t xml:space="preserve"> 77</w:t>
      </w:r>
      <w:r w:rsidR="00A76FE6" w:rsidRPr="00FA08A8">
        <w:rPr>
          <w:rFonts w:asciiTheme="majorBidi" w:hAnsiTheme="majorBidi" w:cstheme="majorBidi"/>
          <w:sz w:val="24"/>
          <w:szCs w:val="24"/>
        </w:rPr>
        <w:t xml:space="preserve">, </w:t>
      </w:r>
      <w:r w:rsidRPr="00FA08A8">
        <w:rPr>
          <w:rFonts w:asciiTheme="majorBidi" w:hAnsiTheme="majorBidi" w:cstheme="majorBidi"/>
          <w:sz w:val="24"/>
          <w:szCs w:val="24"/>
        </w:rPr>
        <w:t>1588–1594</w:t>
      </w:r>
      <w:r w:rsidR="00A76FE6" w:rsidRPr="00FA08A8">
        <w:rPr>
          <w:rFonts w:asciiTheme="majorBidi" w:hAnsiTheme="majorBidi" w:cstheme="majorBidi"/>
          <w:sz w:val="24"/>
          <w:szCs w:val="24"/>
        </w:rPr>
        <w:t>.</w:t>
      </w:r>
      <w:r w:rsidRPr="00FA08A8">
        <w:rPr>
          <w:rFonts w:asciiTheme="majorBidi" w:hAnsiTheme="majorBidi" w:cstheme="majorBidi"/>
          <w:sz w:val="24"/>
          <w:szCs w:val="24"/>
        </w:rPr>
        <w:t xml:space="preserve"> </w:t>
      </w:r>
    </w:p>
    <w:p w14:paraId="616A72A0" w14:textId="3EC4B370" w:rsidR="003B1914" w:rsidRPr="00FA08A8" w:rsidRDefault="003B1914" w:rsidP="00937011">
      <w:pPr>
        <w:autoSpaceDE w:val="0"/>
        <w:autoSpaceDN w:val="0"/>
        <w:adjustRightInd w:val="0"/>
        <w:spacing w:after="120" w:line="240" w:lineRule="auto"/>
        <w:ind w:left="720" w:hanging="720"/>
        <w:jc w:val="both"/>
        <w:rPr>
          <w:rFonts w:asciiTheme="majorBidi" w:hAnsiTheme="majorBidi" w:cstheme="majorBidi"/>
          <w:sz w:val="24"/>
          <w:szCs w:val="24"/>
        </w:rPr>
      </w:pPr>
      <w:r w:rsidRPr="00FA08A8">
        <w:rPr>
          <w:rFonts w:asciiTheme="majorBidi" w:hAnsiTheme="majorBidi" w:cstheme="majorBidi"/>
          <w:sz w:val="24"/>
          <w:szCs w:val="24"/>
        </w:rPr>
        <w:t>Bryman, A.</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&amp; Bell, E. (2011). </w:t>
      </w:r>
      <w:r w:rsidRPr="00FA08A8">
        <w:rPr>
          <w:rFonts w:asciiTheme="majorBidi" w:hAnsiTheme="majorBidi" w:cstheme="majorBidi"/>
          <w:i/>
          <w:sz w:val="24"/>
          <w:szCs w:val="24"/>
        </w:rPr>
        <w:t xml:space="preserve">Business </w:t>
      </w:r>
      <w:r w:rsidR="00634960" w:rsidRPr="00FA08A8">
        <w:rPr>
          <w:rFonts w:asciiTheme="majorBidi" w:hAnsiTheme="majorBidi" w:cstheme="majorBidi"/>
          <w:i/>
          <w:sz w:val="24"/>
          <w:szCs w:val="24"/>
        </w:rPr>
        <w:t>r</w:t>
      </w:r>
      <w:r w:rsidRPr="00FA08A8">
        <w:rPr>
          <w:rFonts w:asciiTheme="majorBidi" w:hAnsiTheme="majorBidi" w:cstheme="majorBidi"/>
          <w:i/>
          <w:sz w:val="24"/>
          <w:szCs w:val="24"/>
        </w:rPr>
        <w:t xml:space="preserve">esearch </w:t>
      </w:r>
      <w:r w:rsidR="00634960" w:rsidRPr="00FA08A8">
        <w:rPr>
          <w:rFonts w:asciiTheme="majorBidi" w:hAnsiTheme="majorBidi" w:cstheme="majorBidi"/>
          <w:i/>
          <w:sz w:val="24"/>
          <w:szCs w:val="24"/>
        </w:rPr>
        <w:t>m</w:t>
      </w:r>
      <w:r w:rsidRPr="00FA08A8">
        <w:rPr>
          <w:rFonts w:asciiTheme="majorBidi" w:hAnsiTheme="majorBidi" w:cstheme="majorBidi"/>
          <w:i/>
          <w:sz w:val="24"/>
          <w:szCs w:val="24"/>
        </w:rPr>
        <w:t>ethods</w:t>
      </w:r>
      <w:r w:rsidRPr="00FA08A8">
        <w:rPr>
          <w:rFonts w:asciiTheme="majorBidi" w:hAnsiTheme="majorBidi" w:cstheme="majorBidi"/>
          <w:sz w:val="24"/>
          <w:szCs w:val="24"/>
        </w:rPr>
        <w:t xml:space="preserve"> </w:t>
      </w:r>
      <w:r w:rsidR="00634960" w:rsidRPr="00FA08A8">
        <w:rPr>
          <w:rFonts w:asciiTheme="majorBidi" w:hAnsiTheme="majorBidi" w:cstheme="majorBidi"/>
          <w:sz w:val="24"/>
          <w:szCs w:val="24"/>
        </w:rPr>
        <w:t>(</w:t>
      </w:r>
      <w:r w:rsidRPr="00FA08A8">
        <w:rPr>
          <w:rFonts w:asciiTheme="majorBidi" w:hAnsiTheme="majorBidi" w:cstheme="majorBidi"/>
          <w:sz w:val="24"/>
          <w:szCs w:val="24"/>
        </w:rPr>
        <w:t>3</w:t>
      </w:r>
      <w:r w:rsidRPr="00FA08A8">
        <w:rPr>
          <w:rFonts w:asciiTheme="majorBidi" w:hAnsiTheme="majorBidi" w:cstheme="majorBidi"/>
          <w:sz w:val="24"/>
          <w:szCs w:val="24"/>
          <w:vertAlign w:val="superscript"/>
        </w:rPr>
        <w:t>rd</w:t>
      </w:r>
      <w:r w:rsidRPr="00FA08A8">
        <w:rPr>
          <w:rFonts w:asciiTheme="majorBidi" w:hAnsiTheme="majorBidi" w:cstheme="majorBidi"/>
          <w:sz w:val="24"/>
          <w:szCs w:val="24"/>
        </w:rPr>
        <w:t xml:space="preserve"> ed.</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New York: Oxford </w:t>
      </w:r>
      <w:r w:rsidR="00634960" w:rsidRPr="00FA08A8">
        <w:rPr>
          <w:rFonts w:asciiTheme="majorBidi" w:hAnsiTheme="majorBidi" w:cstheme="majorBidi"/>
          <w:sz w:val="24"/>
          <w:szCs w:val="24"/>
        </w:rPr>
        <w:t>U</w:t>
      </w:r>
      <w:r w:rsidRPr="00FA08A8">
        <w:rPr>
          <w:rFonts w:asciiTheme="majorBidi" w:hAnsiTheme="majorBidi" w:cstheme="majorBidi"/>
          <w:sz w:val="24"/>
          <w:szCs w:val="24"/>
        </w:rPr>
        <w:t xml:space="preserve">niversity </w:t>
      </w:r>
      <w:r w:rsidR="00634960" w:rsidRPr="00FA08A8">
        <w:rPr>
          <w:rFonts w:asciiTheme="majorBidi" w:hAnsiTheme="majorBidi" w:cstheme="majorBidi"/>
          <w:sz w:val="24"/>
          <w:szCs w:val="24"/>
        </w:rPr>
        <w:t>P</w:t>
      </w:r>
      <w:r w:rsidRPr="00FA08A8">
        <w:rPr>
          <w:rFonts w:asciiTheme="majorBidi" w:hAnsiTheme="majorBidi" w:cstheme="majorBidi"/>
          <w:sz w:val="24"/>
          <w:szCs w:val="24"/>
        </w:rPr>
        <w:t>ress.</w:t>
      </w:r>
    </w:p>
    <w:p w14:paraId="4BBC4382" w14:textId="1B24B046" w:rsidR="003B1914" w:rsidRPr="00FA08A8" w:rsidRDefault="003B1914" w:rsidP="00937011">
      <w:pPr>
        <w:spacing w:after="120" w:line="240" w:lineRule="auto"/>
        <w:ind w:left="720" w:hanging="720"/>
        <w:jc w:val="both"/>
        <w:rPr>
          <w:rFonts w:asciiTheme="majorBidi" w:hAnsiTheme="majorBidi" w:cstheme="majorBidi"/>
          <w:sz w:val="24"/>
          <w:szCs w:val="24"/>
        </w:rPr>
      </w:pPr>
      <w:proofErr w:type="spellStart"/>
      <w:r w:rsidRPr="00FA08A8">
        <w:rPr>
          <w:rFonts w:asciiTheme="majorBidi" w:hAnsiTheme="majorBidi" w:cstheme="majorBidi"/>
          <w:sz w:val="24"/>
          <w:szCs w:val="24"/>
        </w:rPr>
        <w:t>Constanzo</w:t>
      </w:r>
      <w:proofErr w:type="spellEnd"/>
      <w:r w:rsidRPr="00FA08A8">
        <w:rPr>
          <w:rFonts w:asciiTheme="majorBidi" w:hAnsiTheme="majorBidi" w:cstheme="majorBidi"/>
          <w:sz w:val="24"/>
          <w:szCs w:val="24"/>
        </w:rPr>
        <w:t xml:space="preserve">, L. A. (2004). Strategic foresight in a high-speed environment. </w:t>
      </w:r>
      <w:r w:rsidRPr="00FA08A8">
        <w:rPr>
          <w:rFonts w:asciiTheme="majorBidi" w:hAnsiTheme="majorBidi" w:cstheme="majorBidi"/>
          <w:i/>
          <w:sz w:val="24"/>
          <w:szCs w:val="24"/>
        </w:rPr>
        <w:t>Futures, 36</w:t>
      </w:r>
      <w:r w:rsidRPr="00FA08A8">
        <w:rPr>
          <w:rFonts w:asciiTheme="majorBidi" w:hAnsiTheme="majorBidi" w:cstheme="majorBidi"/>
          <w:sz w:val="24"/>
          <w:szCs w:val="24"/>
        </w:rPr>
        <w:t>(2), 219</w:t>
      </w:r>
      <w:r w:rsidR="00634960" w:rsidRPr="00FA08A8">
        <w:rPr>
          <w:rFonts w:asciiTheme="majorBidi" w:hAnsiTheme="majorBidi" w:cstheme="majorBidi"/>
          <w:sz w:val="24"/>
          <w:szCs w:val="24"/>
        </w:rPr>
        <w:t>–</w:t>
      </w:r>
      <w:r w:rsidRPr="00FA08A8">
        <w:rPr>
          <w:rFonts w:asciiTheme="majorBidi" w:hAnsiTheme="majorBidi" w:cstheme="majorBidi"/>
          <w:sz w:val="24"/>
          <w:szCs w:val="24"/>
        </w:rPr>
        <w:t>235.</w:t>
      </w:r>
      <w:r w:rsidRPr="00FA08A8">
        <w:rPr>
          <w:rFonts w:asciiTheme="majorBidi" w:hAnsiTheme="majorBidi" w:cstheme="majorBidi"/>
          <w:sz w:val="24"/>
          <w:szCs w:val="24"/>
          <w:rtl/>
        </w:rPr>
        <w:t xml:space="preserve"> ‏</w:t>
      </w:r>
    </w:p>
    <w:p w14:paraId="35042AB8" w14:textId="396F357D" w:rsidR="003B1914" w:rsidRPr="00FA08A8" w:rsidRDefault="003B1914" w:rsidP="00937011">
      <w:pPr>
        <w:pStyle w:val="ListParagraph"/>
        <w:spacing w:after="120" w:line="240" w:lineRule="auto"/>
        <w:ind w:hanging="720"/>
        <w:contextualSpacing w:val="0"/>
        <w:jc w:val="both"/>
        <w:rPr>
          <w:rFonts w:asciiTheme="majorBidi" w:hAnsiTheme="majorBidi" w:cstheme="majorBidi"/>
          <w:sz w:val="24"/>
          <w:szCs w:val="24"/>
        </w:rPr>
      </w:pPr>
      <w:r w:rsidRPr="00FA08A8">
        <w:rPr>
          <w:rFonts w:asciiTheme="majorBidi" w:hAnsiTheme="majorBidi" w:cstheme="majorBidi"/>
          <w:sz w:val="24"/>
          <w:szCs w:val="24"/>
          <w:rtl/>
        </w:rPr>
        <w:t>‏</w:t>
      </w:r>
      <w:r w:rsidRPr="00FA08A8">
        <w:rPr>
          <w:rFonts w:asciiTheme="majorBidi" w:hAnsiTheme="majorBidi" w:cstheme="majorBidi"/>
          <w:sz w:val="24"/>
          <w:szCs w:val="24"/>
        </w:rPr>
        <w:t>Cunha</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M</w:t>
      </w:r>
      <w:r w:rsidR="00634960" w:rsidRPr="00FA08A8">
        <w:rPr>
          <w:rFonts w:asciiTheme="majorBidi" w:hAnsiTheme="majorBidi" w:cstheme="majorBidi"/>
          <w:sz w:val="24"/>
          <w:szCs w:val="24"/>
        </w:rPr>
        <w:t xml:space="preserve">. </w:t>
      </w:r>
      <w:r w:rsidRPr="00FA08A8">
        <w:rPr>
          <w:rFonts w:asciiTheme="majorBidi" w:hAnsiTheme="majorBidi" w:cstheme="majorBidi"/>
          <w:sz w:val="24"/>
          <w:szCs w:val="24"/>
        </w:rPr>
        <w:t>P</w:t>
      </w:r>
      <w:r w:rsidR="00634960" w:rsidRPr="00FA08A8">
        <w:rPr>
          <w:rFonts w:asciiTheme="majorBidi" w:hAnsiTheme="majorBidi" w:cstheme="majorBidi"/>
          <w:sz w:val="24"/>
          <w:szCs w:val="24"/>
        </w:rPr>
        <w:t>.</w:t>
      </w:r>
      <w:r w:rsidRPr="00FA08A8">
        <w:rPr>
          <w:rFonts w:asciiTheme="majorBidi" w:hAnsiTheme="majorBidi" w:cstheme="majorBidi"/>
          <w:sz w:val="24"/>
          <w:szCs w:val="24"/>
        </w:rPr>
        <w:t>, Palma</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P</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w:t>
      </w:r>
      <w:r w:rsidR="00634960" w:rsidRPr="00FA08A8">
        <w:rPr>
          <w:rFonts w:asciiTheme="majorBidi" w:hAnsiTheme="majorBidi" w:cstheme="majorBidi"/>
          <w:sz w:val="24"/>
          <w:szCs w:val="24"/>
        </w:rPr>
        <w:t xml:space="preserve">&amp; </w:t>
      </w:r>
      <w:r w:rsidRPr="00FA08A8">
        <w:rPr>
          <w:rFonts w:asciiTheme="majorBidi" w:hAnsiTheme="majorBidi" w:cstheme="majorBidi"/>
          <w:sz w:val="24"/>
          <w:szCs w:val="24"/>
        </w:rPr>
        <w:t>Costa</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N</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 (2006) Fear of foresight: knowledge and ignorance in organizational foresight. </w:t>
      </w:r>
      <w:r w:rsidRPr="00FA08A8">
        <w:rPr>
          <w:rFonts w:asciiTheme="majorBidi" w:hAnsiTheme="majorBidi" w:cstheme="majorBidi"/>
          <w:i/>
          <w:sz w:val="24"/>
          <w:szCs w:val="24"/>
        </w:rPr>
        <w:t>Futures</w:t>
      </w:r>
      <w:r w:rsidR="00634960" w:rsidRPr="00FA08A8">
        <w:rPr>
          <w:rFonts w:asciiTheme="majorBidi" w:hAnsiTheme="majorBidi" w:cstheme="majorBidi"/>
          <w:i/>
          <w:sz w:val="24"/>
          <w:szCs w:val="24"/>
        </w:rPr>
        <w:t>,</w:t>
      </w:r>
      <w:r w:rsidRPr="00FA08A8">
        <w:rPr>
          <w:rFonts w:asciiTheme="majorBidi" w:hAnsiTheme="majorBidi" w:cstheme="majorBidi"/>
          <w:i/>
          <w:sz w:val="24"/>
          <w:szCs w:val="24"/>
        </w:rPr>
        <w:t xml:space="preserve"> 38</w:t>
      </w:r>
      <w:r w:rsidR="00634960" w:rsidRPr="00FA08A8">
        <w:rPr>
          <w:rFonts w:asciiTheme="majorBidi" w:hAnsiTheme="majorBidi" w:cstheme="majorBidi"/>
          <w:sz w:val="24"/>
          <w:szCs w:val="24"/>
        </w:rPr>
        <w:t xml:space="preserve">, </w:t>
      </w:r>
      <w:r w:rsidRPr="00FA08A8">
        <w:rPr>
          <w:rFonts w:asciiTheme="majorBidi" w:hAnsiTheme="majorBidi" w:cstheme="majorBidi"/>
          <w:sz w:val="24"/>
          <w:szCs w:val="24"/>
        </w:rPr>
        <w:t>942–955</w:t>
      </w:r>
      <w:r w:rsidR="00634960" w:rsidRPr="00FA08A8">
        <w:rPr>
          <w:rFonts w:asciiTheme="majorBidi" w:hAnsiTheme="majorBidi" w:cstheme="majorBidi"/>
          <w:sz w:val="24"/>
          <w:szCs w:val="24"/>
        </w:rPr>
        <w:t>.</w:t>
      </w:r>
    </w:p>
    <w:p w14:paraId="1CE330BF" w14:textId="7A337167" w:rsidR="003B1914" w:rsidRPr="00FA08A8" w:rsidRDefault="003B1914" w:rsidP="00937011">
      <w:pPr>
        <w:autoSpaceDE w:val="0"/>
        <w:autoSpaceDN w:val="0"/>
        <w:adjustRightInd w:val="0"/>
        <w:spacing w:after="120" w:line="240" w:lineRule="auto"/>
        <w:ind w:left="720" w:hanging="720"/>
        <w:jc w:val="both"/>
        <w:rPr>
          <w:rFonts w:asciiTheme="majorBidi" w:hAnsiTheme="majorBidi" w:cstheme="majorBidi"/>
          <w:sz w:val="24"/>
          <w:szCs w:val="24"/>
        </w:rPr>
      </w:pPr>
      <w:r w:rsidRPr="00FA08A8">
        <w:rPr>
          <w:rFonts w:asciiTheme="majorBidi" w:hAnsiTheme="majorBidi" w:cstheme="majorBidi"/>
          <w:sz w:val="24"/>
          <w:szCs w:val="24"/>
        </w:rPr>
        <w:t xml:space="preserve">Donald, S. (2011) </w:t>
      </w:r>
      <w:r w:rsidRPr="00FA08A8">
        <w:rPr>
          <w:rFonts w:asciiTheme="majorBidi" w:hAnsiTheme="majorBidi" w:cstheme="majorBidi"/>
          <w:i/>
          <w:sz w:val="24"/>
          <w:szCs w:val="24"/>
        </w:rPr>
        <w:t xml:space="preserve">Factors influencing the decision makers of hospitals to adopt strategic alliances with physicals in ambulatory surgery </w:t>
      </w:r>
      <w:proofErr w:type="spellStart"/>
      <w:r w:rsidRPr="00FA08A8">
        <w:rPr>
          <w:rFonts w:asciiTheme="majorBidi" w:hAnsiTheme="majorBidi" w:cstheme="majorBidi"/>
          <w:i/>
          <w:sz w:val="24"/>
          <w:szCs w:val="24"/>
        </w:rPr>
        <w:t>centers</w:t>
      </w:r>
      <w:proofErr w:type="spellEnd"/>
      <w:r w:rsidRPr="00FA08A8">
        <w:rPr>
          <w:rFonts w:asciiTheme="majorBidi" w:hAnsiTheme="majorBidi" w:cstheme="majorBidi"/>
          <w:sz w:val="24"/>
          <w:szCs w:val="24"/>
        </w:rPr>
        <w:t xml:space="preserve"> </w:t>
      </w:r>
      <w:r w:rsidR="00634960" w:rsidRPr="00FA08A8">
        <w:rPr>
          <w:rFonts w:asciiTheme="majorBidi" w:hAnsiTheme="majorBidi" w:cstheme="majorBidi"/>
          <w:sz w:val="24"/>
          <w:szCs w:val="24"/>
        </w:rPr>
        <w:t>(</w:t>
      </w:r>
      <w:r w:rsidRPr="00FA08A8">
        <w:rPr>
          <w:rFonts w:asciiTheme="majorBidi" w:hAnsiTheme="majorBidi" w:cstheme="majorBidi"/>
          <w:sz w:val="24"/>
          <w:szCs w:val="24"/>
        </w:rPr>
        <w:t xml:space="preserve">Unpublished PhD </w:t>
      </w:r>
      <w:r w:rsidR="00634960" w:rsidRPr="00FA08A8">
        <w:rPr>
          <w:rFonts w:asciiTheme="majorBidi" w:hAnsiTheme="majorBidi" w:cstheme="majorBidi"/>
          <w:sz w:val="24"/>
          <w:szCs w:val="24"/>
        </w:rPr>
        <w:t>t</w:t>
      </w:r>
      <w:r w:rsidRPr="00FA08A8">
        <w:rPr>
          <w:rFonts w:asciiTheme="majorBidi" w:hAnsiTheme="majorBidi" w:cstheme="majorBidi"/>
          <w:sz w:val="24"/>
          <w:szCs w:val="24"/>
        </w:rPr>
        <w:t>hesis</w:t>
      </w:r>
      <w:r w:rsidR="00634960" w:rsidRPr="00FA08A8">
        <w:rPr>
          <w:rFonts w:asciiTheme="majorBidi" w:hAnsiTheme="majorBidi" w:cstheme="majorBidi"/>
          <w:sz w:val="24"/>
          <w:szCs w:val="24"/>
        </w:rPr>
        <w:t>)</w:t>
      </w:r>
      <w:r w:rsidRPr="00FA08A8">
        <w:rPr>
          <w:rFonts w:asciiTheme="majorBidi" w:hAnsiTheme="majorBidi" w:cstheme="majorBidi"/>
          <w:sz w:val="24"/>
          <w:szCs w:val="24"/>
        </w:rPr>
        <w:t>. Capella University, via ProQuest Digital Dissertations, available at</w:t>
      </w:r>
      <w:r w:rsidR="00634960" w:rsidRPr="00FA08A8">
        <w:rPr>
          <w:rFonts w:asciiTheme="majorBidi" w:hAnsiTheme="majorBidi" w:cstheme="majorBidi"/>
          <w:sz w:val="24"/>
          <w:szCs w:val="24"/>
        </w:rPr>
        <w:t xml:space="preserve"> h</w:t>
      </w:r>
      <w:hyperlink r:id="rId29" w:history="1">
        <w:r w:rsidRPr="00FA08A8">
          <w:rPr>
            <w:rStyle w:val="Hyperlink"/>
            <w:rFonts w:asciiTheme="majorBidi" w:hAnsiTheme="majorBidi" w:cstheme="majorBidi"/>
            <w:color w:val="auto"/>
            <w:sz w:val="24"/>
            <w:szCs w:val="24"/>
            <w:u w:val="none"/>
          </w:rPr>
          <w:t>ttp://search.proquest.com.ezproxy.brad.ac.uk/docview/878167326/7CD7BD9D809E4630PQ/1?accountid=17193</w:t>
        </w:r>
      </w:hyperlink>
      <w:r w:rsidRPr="00FA08A8">
        <w:rPr>
          <w:rFonts w:asciiTheme="majorBidi" w:hAnsiTheme="majorBidi" w:cstheme="majorBidi"/>
          <w:sz w:val="24"/>
          <w:szCs w:val="24"/>
        </w:rPr>
        <w:t xml:space="preserve">  </w:t>
      </w:r>
    </w:p>
    <w:p w14:paraId="6B067EF6" w14:textId="77777777" w:rsidR="0045233E" w:rsidRPr="00FA08A8" w:rsidRDefault="0045233E" w:rsidP="0045233E">
      <w:pPr>
        <w:autoSpaceDE w:val="0"/>
        <w:autoSpaceDN w:val="0"/>
        <w:adjustRightInd w:val="0"/>
        <w:spacing w:after="120" w:line="240" w:lineRule="auto"/>
        <w:ind w:left="720" w:hanging="720"/>
        <w:jc w:val="both"/>
        <w:rPr>
          <w:rFonts w:asciiTheme="majorBidi" w:hAnsiTheme="majorBidi" w:cstheme="majorBidi"/>
          <w:sz w:val="24"/>
          <w:szCs w:val="24"/>
        </w:rPr>
      </w:pPr>
      <w:r w:rsidRPr="00FA08A8">
        <w:rPr>
          <w:rFonts w:asciiTheme="majorBidi" w:hAnsiTheme="majorBidi" w:cstheme="majorBidi"/>
          <w:sz w:val="24"/>
          <w:szCs w:val="24"/>
        </w:rPr>
        <w:t xml:space="preserve">Dreyer, I., &amp; </w:t>
      </w:r>
      <w:proofErr w:type="spellStart"/>
      <w:r w:rsidRPr="00FA08A8">
        <w:rPr>
          <w:rFonts w:asciiTheme="majorBidi" w:hAnsiTheme="majorBidi" w:cstheme="majorBidi"/>
          <w:sz w:val="24"/>
          <w:szCs w:val="24"/>
        </w:rPr>
        <w:t>Stang</w:t>
      </w:r>
      <w:proofErr w:type="spellEnd"/>
      <w:r w:rsidRPr="00FA08A8">
        <w:rPr>
          <w:rFonts w:asciiTheme="majorBidi" w:hAnsiTheme="majorBidi" w:cstheme="majorBidi"/>
          <w:sz w:val="24"/>
          <w:szCs w:val="24"/>
        </w:rPr>
        <w:t xml:space="preserve">, G. (2013). Foresight in governments—practices and trends around the world. </w:t>
      </w:r>
      <w:r w:rsidRPr="00FA08A8">
        <w:rPr>
          <w:rFonts w:asciiTheme="majorBidi" w:hAnsiTheme="majorBidi" w:cstheme="majorBidi"/>
          <w:i/>
          <w:sz w:val="24"/>
          <w:szCs w:val="24"/>
        </w:rPr>
        <w:t>Yearbook of European Security (YES)</w:t>
      </w:r>
      <w:r w:rsidRPr="00FA08A8">
        <w:rPr>
          <w:rFonts w:asciiTheme="majorBidi" w:hAnsiTheme="majorBidi" w:cstheme="majorBidi"/>
          <w:sz w:val="24"/>
          <w:szCs w:val="24"/>
        </w:rPr>
        <w:t>, 7–32.</w:t>
      </w:r>
    </w:p>
    <w:p w14:paraId="52D1C1D0" w14:textId="788C26CE"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Grim,</w:t>
      </w:r>
      <w:r w:rsidR="00634960" w:rsidRPr="00FA08A8">
        <w:rPr>
          <w:rFonts w:asciiTheme="majorBidi" w:hAnsiTheme="majorBidi" w:cstheme="majorBidi"/>
          <w:b w:val="0"/>
          <w:bCs w:val="0"/>
          <w:sz w:val="24"/>
          <w:szCs w:val="24"/>
          <w:lang w:val="en-GB"/>
        </w:rPr>
        <w:t xml:space="preserve"> </w:t>
      </w:r>
      <w:r w:rsidRPr="00FA08A8">
        <w:rPr>
          <w:rFonts w:asciiTheme="majorBidi" w:hAnsiTheme="majorBidi" w:cstheme="majorBidi"/>
          <w:b w:val="0"/>
          <w:bCs w:val="0"/>
          <w:sz w:val="24"/>
          <w:szCs w:val="24"/>
          <w:lang w:val="en-GB"/>
        </w:rPr>
        <w:t xml:space="preserve">T. (2009). Foresight </w:t>
      </w:r>
      <w:r w:rsidR="002612D2" w:rsidRPr="00FA08A8">
        <w:rPr>
          <w:rFonts w:asciiTheme="majorBidi" w:hAnsiTheme="majorBidi" w:cstheme="majorBidi"/>
          <w:b w:val="0"/>
          <w:bCs w:val="0"/>
          <w:sz w:val="24"/>
          <w:szCs w:val="24"/>
          <w:lang w:val="en-GB"/>
        </w:rPr>
        <w:t>m</w:t>
      </w:r>
      <w:r w:rsidRPr="00FA08A8">
        <w:rPr>
          <w:rFonts w:asciiTheme="majorBidi" w:hAnsiTheme="majorBidi" w:cstheme="majorBidi"/>
          <w:b w:val="0"/>
          <w:bCs w:val="0"/>
          <w:sz w:val="24"/>
          <w:szCs w:val="24"/>
          <w:lang w:val="en-GB"/>
        </w:rPr>
        <w:t xml:space="preserve">aturity </w:t>
      </w:r>
      <w:r w:rsidR="002612D2" w:rsidRPr="00FA08A8">
        <w:rPr>
          <w:rFonts w:asciiTheme="majorBidi" w:hAnsiTheme="majorBidi" w:cstheme="majorBidi"/>
          <w:b w:val="0"/>
          <w:bCs w:val="0"/>
          <w:sz w:val="24"/>
          <w:szCs w:val="24"/>
          <w:lang w:val="en-GB"/>
        </w:rPr>
        <w:t>m</w:t>
      </w:r>
      <w:r w:rsidRPr="00FA08A8">
        <w:rPr>
          <w:rFonts w:asciiTheme="majorBidi" w:hAnsiTheme="majorBidi" w:cstheme="majorBidi"/>
          <w:b w:val="0"/>
          <w:bCs w:val="0"/>
          <w:sz w:val="24"/>
          <w:szCs w:val="24"/>
          <w:lang w:val="en-GB"/>
        </w:rPr>
        <w:t xml:space="preserve">odel (FMM): Achieving </w:t>
      </w:r>
      <w:r w:rsidR="002612D2" w:rsidRPr="00FA08A8">
        <w:rPr>
          <w:rFonts w:asciiTheme="majorBidi" w:hAnsiTheme="majorBidi" w:cstheme="majorBidi"/>
          <w:b w:val="0"/>
          <w:bCs w:val="0"/>
          <w:sz w:val="24"/>
          <w:szCs w:val="24"/>
          <w:lang w:val="en-GB"/>
        </w:rPr>
        <w:t>b</w:t>
      </w:r>
      <w:r w:rsidRPr="00FA08A8">
        <w:rPr>
          <w:rFonts w:asciiTheme="majorBidi" w:hAnsiTheme="majorBidi" w:cstheme="majorBidi"/>
          <w:b w:val="0"/>
          <w:bCs w:val="0"/>
          <w:sz w:val="24"/>
          <w:szCs w:val="24"/>
          <w:lang w:val="en-GB"/>
        </w:rPr>
        <w:t xml:space="preserve">est </w:t>
      </w:r>
      <w:r w:rsidR="002612D2" w:rsidRPr="00FA08A8">
        <w:rPr>
          <w:rFonts w:asciiTheme="majorBidi" w:hAnsiTheme="majorBidi" w:cstheme="majorBidi"/>
          <w:b w:val="0"/>
          <w:bCs w:val="0"/>
          <w:sz w:val="24"/>
          <w:szCs w:val="24"/>
          <w:lang w:val="en-GB"/>
        </w:rPr>
        <w:t>p</w:t>
      </w:r>
      <w:r w:rsidRPr="00FA08A8">
        <w:rPr>
          <w:rFonts w:asciiTheme="majorBidi" w:hAnsiTheme="majorBidi" w:cstheme="majorBidi"/>
          <w:b w:val="0"/>
          <w:bCs w:val="0"/>
          <w:sz w:val="24"/>
          <w:szCs w:val="24"/>
          <w:lang w:val="en-GB"/>
        </w:rPr>
        <w:t xml:space="preserve">ractices in the </w:t>
      </w:r>
      <w:r w:rsidR="002612D2" w:rsidRPr="00FA08A8">
        <w:rPr>
          <w:rFonts w:asciiTheme="majorBidi" w:hAnsiTheme="majorBidi" w:cstheme="majorBidi"/>
          <w:b w:val="0"/>
          <w:bCs w:val="0"/>
          <w:sz w:val="24"/>
          <w:szCs w:val="24"/>
          <w:lang w:val="en-GB"/>
        </w:rPr>
        <w:t>f</w:t>
      </w:r>
      <w:r w:rsidRPr="00FA08A8">
        <w:rPr>
          <w:rFonts w:asciiTheme="majorBidi" w:hAnsiTheme="majorBidi" w:cstheme="majorBidi"/>
          <w:b w:val="0"/>
          <w:bCs w:val="0"/>
          <w:sz w:val="24"/>
          <w:szCs w:val="24"/>
          <w:lang w:val="en-GB"/>
        </w:rPr>
        <w:t xml:space="preserve">oresight </w:t>
      </w:r>
      <w:r w:rsidR="002612D2" w:rsidRPr="00FA08A8">
        <w:rPr>
          <w:rFonts w:asciiTheme="majorBidi" w:hAnsiTheme="majorBidi" w:cstheme="majorBidi"/>
          <w:b w:val="0"/>
          <w:bCs w:val="0"/>
          <w:sz w:val="24"/>
          <w:szCs w:val="24"/>
          <w:lang w:val="en-GB"/>
        </w:rPr>
        <w:t>f</w:t>
      </w:r>
      <w:r w:rsidRPr="00FA08A8">
        <w:rPr>
          <w:rFonts w:asciiTheme="majorBidi" w:hAnsiTheme="majorBidi" w:cstheme="majorBidi"/>
          <w:b w:val="0"/>
          <w:bCs w:val="0"/>
          <w:sz w:val="24"/>
          <w:szCs w:val="24"/>
          <w:lang w:val="en-GB"/>
        </w:rPr>
        <w:t xml:space="preserve">ield. </w:t>
      </w:r>
      <w:r w:rsidRPr="00FA08A8">
        <w:rPr>
          <w:rFonts w:asciiTheme="majorBidi" w:hAnsiTheme="majorBidi" w:cstheme="majorBidi"/>
          <w:b w:val="0"/>
          <w:bCs w:val="0"/>
          <w:i/>
          <w:sz w:val="24"/>
          <w:szCs w:val="24"/>
          <w:lang w:val="en-GB"/>
        </w:rPr>
        <w:t>Journal of Futures Studies, 13</w:t>
      </w:r>
      <w:r w:rsidRPr="00FA08A8">
        <w:rPr>
          <w:rFonts w:asciiTheme="majorBidi" w:hAnsiTheme="majorBidi" w:cstheme="majorBidi"/>
          <w:b w:val="0"/>
          <w:bCs w:val="0"/>
          <w:sz w:val="24"/>
          <w:szCs w:val="24"/>
          <w:lang w:val="en-GB"/>
        </w:rPr>
        <w:t>(4)</w:t>
      </w:r>
      <w:r w:rsidR="002612D2"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69–80.</w:t>
      </w:r>
    </w:p>
    <w:p w14:paraId="350C44EC" w14:textId="77777777" w:rsidR="002612D2" w:rsidRPr="00FA08A8" w:rsidRDefault="002612D2"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Habegger</w:t>
      </w:r>
      <w:proofErr w:type="spellEnd"/>
      <w:r w:rsidRPr="00FA08A8">
        <w:rPr>
          <w:rFonts w:asciiTheme="majorBidi" w:hAnsiTheme="majorBidi" w:cstheme="majorBidi"/>
          <w:b w:val="0"/>
          <w:bCs w:val="0"/>
          <w:sz w:val="24"/>
          <w:szCs w:val="24"/>
          <w:lang w:val="en-GB"/>
        </w:rPr>
        <w:t xml:space="preserve">, B. (2010). Strategic foresight in public policy: Reviewing the experiences of the UK, Singapore, and the Netherlands. </w:t>
      </w:r>
      <w:r w:rsidRPr="00FA08A8">
        <w:rPr>
          <w:rFonts w:asciiTheme="majorBidi" w:hAnsiTheme="majorBidi" w:cstheme="majorBidi"/>
          <w:b w:val="0"/>
          <w:bCs w:val="0"/>
          <w:i/>
          <w:sz w:val="24"/>
          <w:szCs w:val="24"/>
          <w:lang w:val="en-GB"/>
        </w:rPr>
        <w:t>Futures, 42</w:t>
      </w:r>
      <w:r w:rsidRPr="00FA08A8">
        <w:rPr>
          <w:rFonts w:asciiTheme="majorBidi" w:hAnsiTheme="majorBidi" w:cstheme="majorBidi"/>
          <w:b w:val="0"/>
          <w:bCs w:val="0"/>
          <w:sz w:val="24"/>
          <w:szCs w:val="24"/>
          <w:lang w:val="en-GB"/>
        </w:rPr>
        <w:t>(1), 49–58.</w:t>
      </w:r>
    </w:p>
    <w:p w14:paraId="54052BC4" w14:textId="73A09C47"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lastRenderedPageBreak/>
        <w:t xml:space="preserve">Hines, </w:t>
      </w:r>
      <w:r w:rsidR="002612D2" w:rsidRPr="00FA08A8">
        <w:rPr>
          <w:rFonts w:asciiTheme="majorBidi" w:hAnsiTheme="majorBidi" w:cstheme="majorBidi"/>
          <w:b w:val="0"/>
          <w:bCs w:val="0"/>
          <w:sz w:val="24"/>
          <w:szCs w:val="24"/>
          <w:lang w:val="en-GB"/>
        </w:rPr>
        <w:t>A.</w:t>
      </w:r>
      <w:r w:rsidRPr="00FA08A8">
        <w:rPr>
          <w:rFonts w:asciiTheme="majorBidi" w:hAnsiTheme="majorBidi" w:cstheme="majorBidi"/>
          <w:b w:val="0"/>
          <w:bCs w:val="0"/>
          <w:sz w:val="24"/>
          <w:szCs w:val="24"/>
          <w:lang w:val="en-GB"/>
        </w:rPr>
        <w:t>, &amp; Bishop</w:t>
      </w:r>
      <w:r w:rsidR="002612D2" w:rsidRPr="00FA08A8">
        <w:rPr>
          <w:rFonts w:asciiTheme="majorBidi" w:hAnsiTheme="majorBidi" w:cstheme="majorBidi"/>
          <w:b w:val="0"/>
          <w:bCs w:val="0"/>
          <w:sz w:val="24"/>
          <w:szCs w:val="24"/>
          <w:lang w:val="en-GB"/>
        </w:rPr>
        <w:t>, P</w:t>
      </w:r>
      <w:r w:rsidRPr="00FA08A8">
        <w:rPr>
          <w:rFonts w:asciiTheme="majorBidi" w:hAnsiTheme="majorBidi" w:cstheme="majorBidi"/>
          <w:b w:val="0"/>
          <w:bCs w:val="0"/>
          <w:sz w:val="24"/>
          <w:szCs w:val="24"/>
          <w:lang w:val="en-GB"/>
        </w:rPr>
        <w:t xml:space="preserve">. (2006). </w:t>
      </w:r>
      <w:r w:rsidRPr="00FA08A8">
        <w:rPr>
          <w:rFonts w:asciiTheme="majorBidi" w:hAnsiTheme="majorBidi" w:cstheme="majorBidi"/>
          <w:b w:val="0"/>
          <w:bCs w:val="0"/>
          <w:i/>
          <w:sz w:val="24"/>
          <w:szCs w:val="24"/>
          <w:lang w:val="en-GB"/>
        </w:rPr>
        <w:t>Thinking about the future: Guidelines for strategic foresight.</w:t>
      </w:r>
      <w:r w:rsidR="002612D2" w:rsidRPr="00FA08A8">
        <w:rPr>
          <w:rFonts w:asciiTheme="majorBidi" w:hAnsiTheme="majorBidi" w:cstheme="majorBidi"/>
          <w:b w:val="0"/>
          <w:bCs w:val="0"/>
          <w:i/>
          <w:sz w:val="24"/>
          <w:szCs w:val="24"/>
          <w:lang w:val="en-GB"/>
        </w:rPr>
        <w:t xml:space="preserve"> </w:t>
      </w:r>
      <w:r w:rsidRPr="00FA08A8">
        <w:rPr>
          <w:rFonts w:asciiTheme="majorBidi" w:hAnsiTheme="majorBidi" w:cstheme="majorBidi"/>
          <w:b w:val="0"/>
          <w:bCs w:val="0"/>
          <w:sz w:val="24"/>
          <w:szCs w:val="24"/>
          <w:lang w:val="en-GB"/>
        </w:rPr>
        <w:t>Washington: Social Technologies.</w:t>
      </w:r>
    </w:p>
    <w:p w14:paraId="656CEAEC" w14:textId="73984CEC"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 xml:space="preserve">Hines, A., </w:t>
      </w:r>
      <w:r w:rsidR="002612D2" w:rsidRPr="00FA08A8">
        <w:rPr>
          <w:rFonts w:asciiTheme="majorBidi" w:hAnsiTheme="majorBidi" w:cstheme="majorBidi"/>
          <w:b w:val="0"/>
          <w:bCs w:val="0"/>
          <w:sz w:val="24"/>
          <w:szCs w:val="24"/>
          <w:lang w:val="en-GB"/>
        </w:rPr>
        <w:t xml:space="preserve">&amp; </w:t>
      </w:r>
      <w:r w:rsidRPr="00FA08A8">
        <w:rPr>
          <w:rFonts w:asciiTheme="majorBidi" w:hAnsiTheme="majorBidi" w:cstheme="majorBidi"/>
          <w:b w:val="0"/>
          <w:bCs w:val="0"/>
          <w:sz w:val="24"/>
          <w:szCs w:val="24"/>
          <w:lang w:val="en-GB"/>
        </w:rPr>
        <w:t xml:space="preserve">Bishop, P. (2013) Framework foresight: Exploring futures the Houston way. </w:t>
      </w:r>
      <w:r w:rsidRPr="00FA08A8">
        <w:rPr>
          <w:rFonts w:asciiTheme="majorBidi" w:hAnsiTheme="majorBidi" w:cstheme="majorBidi"/>
          <w:b w:val="0"/>
          <w:bCs w:val="0"/>
          <w:i/>
          <w:sz w:val="24"/>
          <w:szCs w:val="24"/>
          <w:lang w:val="en-GB"/>
        </w:rPr>
        <w:t>Futures, 51</w:t>
      </w:r>
      <w:r w:rsidRPr="00FA08A8">
        <w:rPr>
          <w:rFonts w:asciiTheme="majorBidi" w:hAnsiTheme="majorBidi" w:cstheme="majorBidi"/>
          <w:b w:val="0"/>
          <w:bCs w:val="0"/>
          <w:sz w:val="24"/>
          <w:szCs w:val="24"/>
          <w:lang w:val="en-GB"/>
        </w:rPr>
        <w:t>, 31–49.</w:t>
      </w:r>
    </w:p>
    <w:p w14:paraId="2E45FEEA" w14:textId="32287872"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Iden</w:t>
      </w:r>
      <w:proofErr w:type="spellEnd"/>
      <w:r w:rsidRPr="00FA08A8">
        <w:rPr>
          <w:rFonts w:asciiTheme="majorBidi" w:hAnsiTheme="majorBidi" w:cstheme="majorBidi"/>
          <w:b w:val="0"/>
          <w:bCs w:val="0"/>
          <w:sz w:val="24"/>
          <w:szCs w:val="24"/>
          <w:lang w:val="en-GB"/>
        </w:rPr>
        <w:t xml:space="preserve">, J., </w:t>
      </w:r>
      <w:proofErr w:type="spellStart"/>
      <w:r w:rsidRPr="00FA08A8">
        <w:rPr>
          <w:rFonts w:asciiTheme="majorBidi" w:hAnsiTheme="majorBidi" w:cstheme="majorBidi"/>
          <w:b w:val="0"/>
          <w:bCs w:val="0"/>
          <w:sz w:val="24"/>
          <w:szCs w:val="24"/>
          <w:lang w:val="en-GB"/>
        </w:rPr>
        <w:t>Methlie</w:t>
      </w:r>
      <w:proofErr w:type="spellEnd"/>
      <w:r w:rsidRPr="00FA08A8">
        <w:rPr>
          <w:rFonts w:asciiTheme="majorBidi" w:hAnsiTheme="majorBidi" w:cstheme="majorBidi"/>
          <w:b w:val="0"/>
          <w:bCs w:val="0"/>
          <w:sz w:val="24"/>
          <w:szCs w:val="24"/>
          <w:lang w:val="en-GB"/>
        </w:rPr>
        <w:t xml:space="preserve">, L. B., &amp; Christensen, G. E. (2017). The nature of strategic foresight research: A systematic literature review. </w:t>
      </w:r>
      <w:r w:rsidRPr="00FA08A8">
        <w:rPr>
          <w:rFonts w:asciiTheme="majorBidi" w:hAnsiTheme="majorBidi" w:cstheme="majorBidi"/>
          <w:b w:val="0"/>
          <w:bCs w:val="0"/>
          <w:i/>
          <w:sz w:val="24"/>
          <w:szCs w:val="24"/>
          <w:lang w:val="en-GB"/>
        </w:rPr>
        <w:t>Technological Forecasting and Social Change, 116</w:t>
      </w:r>
      <w:r w:rsidRPr="00FA08A8">
        <w:rPr>
          <w:rFonts w:asciiTheme="majorBidi" w:hAnsiTheme="majorBidi" w:cstheme="majorBidi"/>
          <w:b w:val="0"/>
          <w:bCs w:val="0"/>
          <w:sz w:val="24"/>
          <w:szCs w:val="24"/>
          <w:lang w:val="en-GB"/>
        </w:rPr>
        <w:t>, 87</w:t>
      </w:r>
      <w:r w:rsidR="009A3EA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97</w:t>
      </w:r>
      <w:r w:rsidR="009A3EAC" w:rsidRPr="00FA08A8">
        <w:rPr>
          <w:rFonts w:asciiTheme="majorBidi" w:hAnsiTheme="majorBidi" w:cstheme="majorBidi"/>
          <w:b w:val="0"/>
          <w:bCs w:val="0"/>
          <w:sz w:val="24"/>
          <w:szCs w:val="24"/>
          <w:lang w:val="en-GB"/>
        </w:rPr>
        <w:t>.</w:t>
      </w:r>
    </w:p>
    <w:p w14:paraId="4E511DAA" w14:textId="77777777"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Jissink</w:t>
      </w:r>
      <w:proofErr w:type="spellEnd"/>
      <w:r w:rsidRPr="00FA08A8">
        <w:rPr>
          <w:rFonts w:asciiTheme="majorBidi" w:hAnsiTheme="majorBidi" w:cstheme="majorBidi"/>
          <w:b w:val="0"/>
          <w:bCs w:val="0"/>
          <w:sz w:val="24"/>
          <w:szCs w:val="24"/>
          <w:lang w:val="en-GB"/>
        </w:rPr>
        <w:t xml:space="preserve">, T., </w:t>
      </w:r>
      <w:proofErr w:type="spellStart"/>
      <w:r w:rsidRPr="00FA08A8">
        <w:rPr>
          <w:rFonts w:asciiTheme="majorBidi" w:hAnsiTheme="majorBidi" w:cstheme="majorBidi"/>
          <w:b w:val="0"/>
          <w:bCs w:val="0"/>
          <w:sz w:val="24"/>
          <w:szCs w:val="24"/>
          <w:lang w:val="en-GB"/>
        </w:rPr>
        <w:t>Huizingh</w:t>
      </w:r>
      <w:proofErr w:type="spellEnd"/>
      <w:r w:rsidRPr="00FA08A8">
        <w:rPr>
          <w:rFonts w:asciiTheme="majorBidi" w:hAnsiTheme="majorBidi" w:cstheme="majorBidi"/>
          <w:b w:val="0"/>
          <w:bCs w:val="0"/>
          <w:sz w:val="24"/>
          <w:szCs w:val="24"/>
          <w:lang w:val="en-GB"/>
        </w:rPr>
        <w:t xml:space="preserve">, E. K., &amp; </w:t>
      </w:r>
      <w:proofErr w:type="spellStart"/>
      <w:r w:rsidRPr="00FA08A8">
        <w:rPr>
          <w:rFonts w:asciiTheme="majorBidi" w:hAnsiTheme="majorBidi" w:cstheme="majorBidi"/>
          <w:b w:val="0"/>
          <w:bCs w:val="0"/>
          <w:sz w:val="24"/>
          <w:szCs w:val="24"/>
          <w:lang w:val="en-GB"/>
        </w:rPr>
        <w:t>Rohrbeck</w:t>
      </w:r>
      <w:proofErr w:type="spellEnd"/>
      <w:r w:rsidRPr="00FA08A8">
        <w:rPr>
          <w:rFonts w:asciiTheme="majorBidi" w:hAnsiTheme="majorBidi" w:cstheme="majorBidi"/>
          <w:b w:val="0"/>
          <w:bCs w:val="0"/>
          <w:sz w:val="24"/>
          <w:szCs w:val="24"/>
          <w:lang w:val="en-GB"/>
        </w:rPr>
        <w:t xml:space="preserve">, R. (2014). </w:t>
      </w:r>
      <w:r w:rsidRPr="00FA08A8">
        <w:rPr>
          <w:rFonts w:asciiTheme="majorBidi" w:hAnsiTheme="majorBidi" w:cstheme="majorBidi"/>
          <w:b w:val="0"/>
          <w:bCs w:val="0"/>
          <w:i/>
          <w:sz w:val="24"/>
          <w:szCs w:val="24"/>
          <w:lang w:val="en-GB"/>
        </w:rPr>
        <w:t xml:space="preserve">Corporate foresight: antecedents and contributions to innovation performance. </w:t>
      </w:r>
      <w:r w:rsidRPr="00FA08A8">
        <w:rPr>
          <w:rFonts w:asciiTheme="majorBidi" w:hAnsiTheme="majorBidi" w:cstheme="majorBidi"/>
          <w:b w:val="0"/>
          <w:bCs w:val="0"/>
          <w:sz w:val="24"/>
          <w:szCs w:val="24"/>
          <w:lang w:val="en-GB"/>
        </w:rPr>
        <w:t>Paper Presented at the ISPIM Annual Conference—Innovation for Sustainable Economy &amp; Society, Dublin, Ireland.</w:t>
      </w:r>
    </w:p>
    <w:p w14:paraId="18EBE79D" w14:textId="77777777"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 xml:space="preserve">Keenan, M., Abbott, D., </w:t>
      </w:r>
      <w:proofErr w:type="spellStart"/>
      <w:r w:rsidRPr="00FA08A8">
        <w:rPr>
          <w:rFonts w:asciiTheme="majorBidi" w:hAnsiTheme="majorBidi" w:cstheme="majorBidi"/>
          <w:b w:val="0"/>
          <w:bCs w:val="0"/>
          <w:sz w:val="24"/>
          <w:szCs w:val="24"/>
          <w:lang w:val="en-GB"/>
        </w:rPr>
        <w:t>Scapolo</w:t>
      </w:r>
      <w:proofErr w:type="spellEnd"/>
      <w:r w:rsidRPr="00FA08A8">
        <w:rPr>
          <w:rFonts w:asciiTheme="majorBidi" w:hAnsiTheme="majorBidi" w:cstheme="majorBidi"/>
          <w:b w:val="0"/>
          <w:bCs w:val="0"/>
          <w:sz w:val="24"/>
          <w:szCs w:val="24"/>
          <w:lang w:val="en-GB"/>
        </w:rPr>
        <w:t xml:space="preserve">, F., &amp; </w:t>
      </w:r>
      <w:proofErr w:type="spellStart"/>
      <w:r w:rsidRPr="00FA08A8">
        <w:rPr>
          <w:rFonts w:asciiTheme="majorBidi" w:hAnsiTheme="majorBidi" w:cstheme="majorBidi"/>
          <w:b w:val="0"/>
          <w:bCs w:val="0"/>
          <w:sz w:val="24"/>
          <w:szCs w:val="24"/>
          <w:lang w:val="en-GB"/>
        </w:rPr>
        <w:t>Zappacosta</w:t>
      </w:r>
      <w:proofErr w:type="spellEnd"/>
      <w:r w:rsidRPr="00FA08A8">
        <w:rPr>
          <w:rFonts w:asciiTheme="majorBidi" w:hAnsiTheme="majorBidi" w:cstheme="majorBidi"/>
          <w:b w:val="0"/>
          <w:bCs w:val="0"/>
          <w:sz w:val="24"/>
          <w:szCs w:val="24"/>
          <w:lang w:val="en-GB"/>
        </w:rPr>
        <w:t xml:space="preserve">, M. (2003). </w:t>
      </w:r>
      <w:proofErr w:type="spellStart"/>
      <w:r w:rsidRPr="00FA08A8">
        <w:rPr>
          <w:rFonts w:asciiTheme="majorBidi" w:hAnsiTheme="majorBidi" w:cstheme="majorBidi"/>
          <w:b w:val="0"/>
          <w:bCs w:val="0"/>
          <w:i/>
          <w:sz w:val="24"/>
          <w:szCs w:val="24"/>
          <w:lang w:val="en-GB"/>
        </w:rPr>
        <w:t>Eurofore</w:t>
      </w:r>
      <w:proofErr w:type="spellEnd"/>
      <w:r w:rsidRPr="00FA08A8">
        <w:rPr>
          <w:rFonts w:asciiTheme="majorBidi" w:hAnsiTheme="majorBidi" w:cstheme="majorBidi"/>
          <w:b w:val="0"/>
          <w:bCs w:val="0"/>
          <w:i/>
          <w:sz w:val="24"/>
          <w:szCs w:val="24"/>
          <w:lang w:val="en-GB"/>
        </w:rPr>
        <w:t>: European Foresight Competence Mapping Project</w:t>
      </w:r>
      <w:r w:rsidRPr="00FA08A8">
        <w:rPr>
          <w:rFonts w:asciiTheme="majorBidi" w:hAnsiTheme="majorBidi" w:cstheme="majorBidi"/>
          <w:b w:val="0"/>
          <w:bCs w:val="0"/>
          <w:sz w:val="24"/>
          <w:szCs w:val="24"/>
          <w:lang w:val="en-GB"/>
        </w:rPr>
        <w:t xml:space="preserve"> (EUR 20755). Seville: European Commission Joint Research Centre.</w:t>
      </w:r>
    </w:p>
    <w:p w14:paraId="1E9DAD4F" w14:textId="77777777" w:rsidR="00C1220D" w:rsidRPr="00FA08A8" w:rsidRDefault="00C1220D" w:rsidP="00C1220D">
      <w:pPr>
        <w:pStyle w:val="Heading1"/>
        <w:spacing w:before="0" w:beforeAutospacing="0" w:after="120" w:afterAutospacing="0"/>
        <w:ind w:left="720" w:hanging="720"/>
        <w:jc w:val="both"/>
        <w:rPr>
          <w:rStyle w:val="Hyperlink"/>
          <w:rFonts w:asciiTheme="majorBidi" w:hAnsiTheme="majorBidi" w:cstheme="majorBidi"/>
          <w:b w:val="0"/>
          <w:bCs w:val="0"/>
          <w:color w:val="auto"/>
          <w:sz w:val="24"/>
          <w:szCs w:val="24"/>
          <w:u w:val="none"/>
          <w:lang w:val="en-GB"/>
        </w:rPr>
      </w:pPr>
      <w:proofErr w:type="spellStart"/>
      <w:r w:rsidRPr="00FA08A8">
        <w:rPr>
          <w:rFonts w:asciiTheme="majorBidi" w:hAnsiTheme="majorBidi" w:cstheme="majorBidi"/>
          <w:b w:val="0"/>
          <w:bCs w:val="0"/>
          <w:sz w:val="24"/>
          <w:szCs w:val="24"/>
          <w:lang w:val="en-GB"/>
        </w:rPr>
        <w:t>Kononiuk</w:t>
      </w:r>
      <w:proofErr w:type="spellEnd"/>
      <w:r w:rsidRPr="00FA08A8">
        <w:rPr>
          <w:rFonts w:asciiTheme="majorBidi" w:hAnsiTheme="majorBidi" w:cstheme="majorBidi"/>
          <w:b w:val="0"/>
          <w:bCs w:val="0"/>
          <w:sz w:val="24"/>
          <w:szCs w:val="24"/>
          <w:lang w:val="en-GB"/>
        </w:rPr>
        <w:t xml:space="preserve">, A. (2014). </w:t>
      </w:r>
      <w:proofErr w:type="spellStart"/>
      <w:r w:rsidRPr="00FA08A8">
        <w:rPr>
          <w:rFonts w:asciiTheme="majorBidi" w:hAnsiTheme="majorBidi" w:cstheme="majorBidi"/>
          <w:b w:val="0"/>
          <w:bCs w:val="0"/>
          <w:sz w:val="24"/>
          <w:szCs w:val="24"/>
          <w:lang w:val="en-GB"/>
        </w:rPr>
        <w:t>Dojrzałość</w:t>
      </w:r>
      <w:proofErr w:type="spellEnd"/>
      <w:r w:rsidRPr="00FA08A8">
        <w:rPr>
          <w:rFonts w:asciiTheme="majorBidi" w:hAnsiTheme="majorBidi" w:cstheme="majorBidi"/>
          <w:b w:val="0"/>
          <w:bCs w:val="0"/>
          <w:sz w:val="24"/>
          <w:szCs w:val="24"/>
          <w:lang w:val="en-GB"/>
        </w:rPr>
        <w:t xml:space="preserve"> </w:t>
      </w:r>
      <w:proofErr w:type="spellStart"/>
      <w:r w:rsidRPr="00FA08A8">
        <w:rPr>
          <w:rFonts w:asciiTheme="majorBidi" w:hAnsiTheme="majorBidi" w:cstheme="majorBidi"/>
          <w:b w:val="0"/>
          <w:bCs w:val="0"/>
          <w:sz w:val="24"/>
          <w:szCs w:val="24"/>
          <w:lang w:val="en-GB"/>
        </w:rPr>
        <w:t>foresightowa</w:t>
      </w:r>
      <w:proofErr w:type="spellEnd"/>
      <w:r w:rsidRPr="00FA08A8">
        <w:rPr>
          <w:rFonts w:asciiTheme="majorBidi" w:hAnsiTheme="majorBidi" w:cstheme="majorBidi"/>
          <w:b w:val="0"/>
          <w:bCs w:val="0"/>
          <w:sz w:val="24"/>
          <w:szCs w:val="24"/>
          <w:lang w:val="en-GB"/>
        </w:rPr>
        <w:t xml:space="preserve"> </w:t>
      </w:r>
      <w:proofErr w:type="spellStart"/>
      <w:r w:rsidRPr="00FA08A8">
        <w:rPr>
          <w:rFonts w:asciiTheme="majorBidi" w:hAnsiTheme="majorBidi" w:cstheme="majorBidi"/>
          <w:b w:val="0"/>
          <w:bCs w:val="0"/>
          <w:sz w:val="24"/>
          <w:szCs w:val="24"/>
          <w:lang w:val="en-GB"/>
        </w:rPr>
        <w:t>przedsiębiorstw</w:t>
      </w:r>
      <w:proofErr w:type="spellEnd"/>
      <w:r w:rsidRPr="00FA08A8">
        <w:rPr>
          <w:rFonts w:asciiTheme="majorBidi" w:hAnsiTheme="majorBidi" w:cstheme="majorBidi"/>
          <w:b w:val="0"/>
          <w:bCs w:val="0"/>
          <w:sz w:val="24"/>
          <w:szCs w:val="24"/>
          <w:lang w:val="en-GB"/>
        </w:rPr>
        <w:t xml:space="preserve"> </w:t>
      </w:r>
      <w:proofErr w:type="spellStart"/>
      <w:r w:rsidRPr="00FA08A8">
        <w:rPr>
          <w:rFonts w:asciiTheme="majorBidi" w:hAnsiTheme="majorBidi" w:cstheme="majorBidi"/>
          <w:b w:val="0"/>
          <w:bCs w:val="0"/>
          <w:sz w:val="24"/>
          <w:szCs w:val="24"/>
          <w:lang w:val="en-GB"/>
        </w:rPr>
        <w:t>usługowych</w:t>
      </w:r>
      <w:proofErr w:type="spellEnd"/>
      <w:r w:rsidRPr="00FA08A8">
        <w:rPr>
          <w:rFonts w:asciiTheme="majorBidi" w:hAnsiTheme="majorBidi" w:cstheme="majorBidi"/>
          <w:b w:val="0"/>
          <w:bCs w:val="0"/>
          <w:sz w:val="24"/>
          <w:szCs w:val="24"/>
          <w:lang w:val="en-GB"/>
        </w:rPr>
        <w:t xml:space="preserve"> </w:t>
      </w:r>
      <w:proofErr w:type="spellStart"/>
      <w:r w:rsidRPr="00FA08A8">
        <w:rPr>
          <w:rFonts w:asciiTheme="majorBidi" w:hAnsiTheme="majorBidi" w:cstheme="majorBidi"/>
          <w:b w:val="0"/>
          <w:bCs w:val="0"/>
          <w:sz w:val="24"/>
          <w:szCs w:val="24"/>
          <w:lang w:val="en-GB"/>
        </w:rPr>
        <w:t>i</w:t>
      </w:r>
      <w:proofErr w:type="spellEnd"/>
      <w:r w:rsidRPr="00FA08A8">
        <w:rPr>
          <w:rFonts w:asciiTheme="majorBidi" w:hAnsiTheme="majorBidi" w:cstheme="majorBidi"/>
          <w:b w:val="0"/>
          <w:bCs w:val="0"/>
          <w:sz w:val="24"/>
          <w:szCs w:val="24"/>
          <w:lang w:val="en-GB"/>
        </w:rPr>
        <w:t xml:space="preserve"> </w:t>
      </w:r>
      <w:proofErr w:type="spellStart"/>
      <w:r w:rsidRPr="00FA08A8">
        <w:rPr>
          <w:rFonts w:asciiTheme="majorBidi" w:hAnsiTheme="majorBidi" w:cstheme="majorBidi"/>
          <w:b w:val="0"/>
          <w:bCs w:val="0"/>
          <w:sz w:val="24"/>
          <w:szCs w:val="24"/>
          <w:lang w:val="en-GB"/>
        </w:rPr>
        <w:t>produkcyjnych</w:t>
      </w:r>
      <w:proofErr w:type="spellEnd"/>
      <w:r w:rsidRPr="00FA08A8">
        <w:rPr>
          <w:rFonts w:asciiTheme="majorBidi" w:hAnsiTheme="majorBidi" w:cstheme="majorBidi"/>
          <w:b w:val="0"/>
          <w:bCs w:val="0"/>
          <w:sz w:val="24"/>
          <w:szCs w:val="24"/>
          <w:lang w:val="en-GB"/>
        </w:rPr>
        <w:t xml:space="preserve"> (Foresight maturity of manufacturing and service companies). </w:t>
      </w:r>
      <w:proofErr w:type="spellStart"/>
      <w:r w:rsidRPr="00FA08A8">
        <w:rPr>
          <w:rFonts w:asciiTheme="majorBidi" w:hAnsiTheme="majorBidi" w:cstheme="majorBidi"/>
          <w:b w:val="0"/>
          <w:bCs w:val="0"/>
          <w:i/>
          <w:sz w:val="24"/>
          <w:szCs w:val="24"/>
          <w:lang w:val="en-GB"/>
        </w:rPr>
        <w:t>Zeszyty</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Naukowe</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Politechniki</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Sląskiej</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Seria</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Organizacja</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i</w:t>
      </w:r>
      <w:proofErr w:type="spellEnd"/>
      <w:r w:rsidRPr="00FA08A8">
        <w:rPr>
          <w:rFonts w:asciiTheme="majorBidi" w:hAnsiTheme="majorBidi" w:cstheme="majorBidi"/>
          <w:b w:val="0"/>
          <w:bCs w:val="0"/>
          <w:i/>
          <w:sz w:val="24"/>
          <w:szCs w:val="24"/>
          <w:lang w:val="en-GB"/>
        </w:rPr>
        <w:t xml:space="preserve"> </w:t>
      </w:r>
      <w:proofErr w:type="spellStart"/>
      <w:r w:rsidRPr="00FA08A8">
        <w:rPr>
          <w:rFonts w:asciiTheme="majorBidi" w:hAnsiTheme="majorBidi" w:cstheme="majorBidi"/>
          <w:b w:val="0"/>
          <w:bCs w:val="0"/>
          <w:i/>
          <w:sz w:val="24"/>
          <w:szCs w:val="24"/>
          <w:lang w:val="en-GB"/>
        </w:rPr>
        <w:t>Zarządzanie</w:t>
      </w:r>
      <w:proofErr w:type="spellEnd"/>
      <w:r w:rsidRPr="00FA08A8">
        <w:rPr>
          <w:rFonts w:asciiTheme="majorBidi" w:hAnsiTheme="majorBidi" w:cstheme="majorBidi"/>
          <w:b w:val="0"/>
          <w:bCs w:val="0"/>
          <w:i/>
          <w:sz w:val="24"/>
          <w:szCs w:val="24"/>
          <w:lang w:val="en-GB"/>
        </w:rPr>
        <w:t>,</w:t>
      </w:r>
      <w:r w:rsidRPr="00FA08A8">
        <w:rPr>
          <w:rFonts w:asciiTheme="majorBidi" w:hAnsiTheme="majorBidi" w:cstheme="majorBidi"/>
          <w:b w:val="0"/>
          <w:bCs w:val="0"/>
          <w:sz w:val="24"/>
          <w:szCs w:val="24"/>
          <w:lang w:val="en-GB"/>
        </w:rPr>
        <w:t xml:space="preserve"> 73.</w:t>
      </w:r>
    </w:p>
    <w:p w14:paraId="220E6281" w14:textId="77777777" w:rsidR="00C1220D" w:rsidRPr="00FA08A8" w:rsidRDefault="00C1220D" w:rsidP="00C1220D">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shd w:val="clear" w:color="auto" w:fill="FFFFFF"/>
          <w:lang w:val="en-GB" w:eastAsia="en-GB"/>
        </w:rPr>
        <w:t>Kononiuk</w:t>
      </w:r>
      <w:proofErr w:type="spellEnd"/>
      <w:r w:rsidRPr="00FA08A8">
        <w:rPr>
          <w:rFonts w:asciiTheme="majorBidi" w:hAnsiTheme="majorBidi" w:cstheme="majorBidi"/>
          <w:b w:val="0"/>
          <w:bCs w:val="0"/>
          <w:sz w:val="24"/>
          <w:szCs w:val="24"/>
          <w:shd w:val="clear" w:color="auto" w:fill="FFFFFF"/>
          <w:lang w:val="en-GB" w:eastAsia="en-GB"/>
        </w:rPr>
        <w:t xml:space="preserve">, A., &amp; </w:t>
      </w:r>
      <w:proofErr w:type="spellStart"/>
      <w:r w:rsidRPr="00FA08A8">
        <w:rPr>
          <w:rFonts w:asciiTheme="majorBidi" w:hAnsiTheme="majorBidi" w:cstheme="majorBidi"/>
          <w:b w:val="0"/>
          <w:bCs w:val="0"/>
          <w:sz w:val="24"/>
          <w:szCs w:val="24"/>
          <w:shd w:val="clear" w:color="auto" w:fill="FFFFFF"/>
          <w:lang w:val="en-GB" w:eastAsia="en-GB"/>
        </w:rPr>
        <w:t>Sacio-Szymańska</w:t>
      </w:r>
      <w:proofErr w:type="spellEnd"/>
      <w:r w:rsidRPr="00FA08A8">
        <w:rPr>
          <w:rFonts w:asciiTheme="majorBidi" w:hAnsiTheme="majorBidi" w:cstheme="majorBidi"/>
          <w:b w:val="0"/>
          <w:bCs w:val="0"/>
          <w:sz w:val="24"/>
          <w:szCs w:val="24"/>
          <w:shd w:val="clear" w:color="auto" w:fill="FFFFFF"/>
          <w:lang w:val="en-GB" w:eastAsia="en-GB"/>
        </w:rPr>
        <w:t xml:space="preserve">, A. (2015), </w:t>
      </w:r>
      <w:r w:rsidRPr="00FA08A8">
        <w:rPr>
          <w:rFonts w:asciiTheme="majorBidi" w:hAnsiTheme="majorBidi" w:cstheme="majorBidi"/>
          <w:b w:val="0"/>
          <w:bCs w:val="0"/>
          <w:sz w:val="24"/>
          <w:szCs w:val="24"/>
          <w:lang w:val="en-GB"/>
        </w:rPr>
        <w:t xml:space="preserve">Assessing the maturity level of foresight in Polish companies—a regional perspective. </w:t>
      </w:r>
      <w:r w:rsidRPr="00FA08A8">
        <w:rPr>
          <w:rFonts w:asciiTheme="majorBidi" w:hAnsiTheme="majorBidi" w:cstheme="majorBidi"/>
          <w:b w:val="0"/>
          <w:bCs w:val="0"/>
          <w:i/>
          <w:sz w:val="24"/>
          <w:szCs w:val="24"/>
          <w:lang w:val="en-GB"/>
        </w:rPr>
        <w:t>European Journal of Futures Research, 3</w:t>
      </w:r>
      <w:r w:rsidRPr="00FA08A8">
        <w:rPr>
          <w:rFonts w:asciiTheme="majorBidi" w:hAnsiTheme="majorBidi" w:cstheme="majorBidi"/>
          <w:b w:val="0"/>
          <w:bCs w:val="0"/>
          <w:sz w:val="24"/>
          <w:szCs w:val="24"/>
          <w:lang w:val="en-GB"/>
        </w:rPr>
        <w:t>(23). doi:10.1007/s40309-015-0082-9</w:t>
      </w:r>
    </w:p>
    <w:p w14:paraId="2D21383F" w14:textId="04510DDC" w:rsidR="003B1914" w:rsidRPr="00FA08A8" w:rsidRDefault="003B1914" w:rsidP="00937011">
      <w:pPr>
        <w:pStyle w:val="Heading1"/>
        <w:spacing w:before="0" w:beforeAutospacing="0" w:after="120" w:afterAutospacing="0"/>
        <w:ind w:left="720" w:hanging="720"/>
        <w:jc w:val="both"/>
        <w:rPr>
          <w:rStyle w:val="Hyperlink"/>
          <w:rFonts w:asciiTheme="majorBidi" w:hAnsiTheme="majorBidi" w:cstheme="majorBidi"/>
          <w:b w:val="0"/>
          <w:bCs w:val="0"/>
          <w:color w:val="auto"/>
          <w:sz w:val="24"/>
          <w:szCs w:val="24"/>
          <w:u w:val="none"/>
          <w:lang w:val="en-GB"/>
        </w:rPr>
      </w:pPr>
      <w:r w:rsidRPr="00FA08A8">
        <w:rPr>
          <w:rFonts w:asciiTheme="majorBidi" w:hAnsiTheme="majorBidi" w:cstheme="majorBidi"/>
          <w:b w:val="0"/>
          <w:bCs w:val="0"/>
          <w:sz w:val="24"/>
          <w:szCs w:val="24"/>
          <w:lang w:val="en-GB"/>
        </w:rPr>
        <w:t xml:space="preserve">Lease, D. R. (2005). </w:t>
      </w:r>
      <w:r w:rsidRPr="00FA08A8">
        <w:rPr>
          <w:rFonts w:asciiTheme="majorBidi" w:hAnsiTheme="majorBidi" w:cstheme="majorBidi"/>
          <w:b w:val="0"/>
          <w:bCs w:val="0"/>
          <w:i/>
          <w:sz w:val="24"/>
          <w:szCs w:val="24"/>
          <w:lang w:val="en-GB"/>
        </w:rPr>
        <w:t>Factors influencing the adoption of biometric security technologies by decision making information technology and security managers</w:t>
      </w:r>
      <w:r w:rsidRPr="00FA08A8">
        <w:rPr>
          <w:rFonts w:asciiTheme="majorBidi" w:hAnsiTheme="majorBidi" w:cstheme="majorBidi"/>
          <w:b w:val="0"/>
          <w:bCs w:val="0"/>
          <w:sz w:val="24"/>
          <w:szCs w:val="24"/>
          <w:lang w:val="en-GB"/>
        </w:rPr>
        <w:t xml:space="preserve"> (Unpublished doctoral dissertation). Retrieved from </w:t>
      </w:r>
      <w:hyperlink r:id="rId30" w:history="1">
        <w:r w:rsidRPr="00FA08A8">
          <w:rPr>
            <w:rStyle w:val="Hyperlink"/>
            <w:rFonts w:asciiTheme="majorBidi" w:hAnsiTheme="majorBidi" w:cstheme="majorBidi"/>
            <w:b w:val="0"/>
            <w:bCs w:val="0"/>
            <w:color w:val="auto"/>
            <w:sz w:val="24"/>
            <w:szCs w:val="24"/>
            <w:u w:val="none"/>
            <w:lang w:val="en-GB"/>
          </w:rPr>
          <w:t>http://etdindividuals.dlib.vt.edu:9090/305/1/David_Lease_UMI_Dissertation.pdf</w:t>
        </w:r>
      </w:hyperlink>
    </w:p>
    <w:p w14:paraId="0170D5D8" w14:textId="76749438" w:rsidR="003B1914" w:rsidRPr="00FA08A8" w:rsidRDefault="003B1914" w:rsidP="00937011">
      <w:pPr>
        <w:pStyle w:val="Heading1"/>
        <w:spacing w:before="0" w:beforeAutospacing="0" w:after="120" w:afterAutospacing="0"/>
        <w:ind w:left="720" w:hanging="720"/>
        <w:jc w:val="both"/>
        <w:rPr>
          <w:rStyle w:val="Hyperlink"/>
          <w:rFonts w:asciiTheme="majorBidi" w:hAnsiTheme="majorBidi" w:cstheme="majorBidi"/>
          <w:b w:val="0"/>
          <w:bCs w:val="0"/>
          <w:color w:val="auto"/>
          <w:sz w:val="24"/>
          <w:szCs w:val="24"/>
          <w:u w:val="none"/>
          <w:lang w:val="en-GB"/>
        </w:rPr>
      </w:pPr>
      <w:r w:rsidRPr="00FA08A8">
        <w:rPr>
          <w:rFonts w:asciiTheme="majorBidi" w:hAnsiTheme="majorBidi" w:cstheme="majorBidi"/>
          <w:b w:val="0"/>
          <w:bCs w:val="0"/>
          <w:sz w:val="24"/>
          <w:szCs w:val="24"/>
          <w:lang w:val="en-GB"/>
        </w:rPr>
        <w:t>Major</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E</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Asch</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D</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w:t>
      </w:r>
      <w:r w:rsidR="00634960" w:rsidRPr="00FA08A8">
        <w:rPr>
          <w:rFonts w:asciiTheme="majorBidi" w:hAnsiTheme="majorBidi" w:cstheme="majorBidi"/>
          <w:b w:val="0"/>
          <w:bCs w:val="0"/>
          <w:sz w:val="24"/>
          <w:szCs w:val="24"/>
          <w:lang w:val="en-GB"/>
        </w:rPr>
        <w:t xml:space="preserve">&amp; </w:t>
      </w:r>
      <w:proofErr w:type="spellStart"/>
      <w:r w:rsidRPr="00FA08A8">
        <w:rPr>
          <w:rFonts w:asciiTheme="majorBidi" w:hAnsiTheme="majorBidi" w:cstheme="majorBidi"/>
          <w:b w:val="0"/>
          <w:bCs w:val="0"/>
          <w:sz w:val="24"/>
          <w:szCs w:val="24"/>
          <w:lang w:val="en-GB"/>
        </w:rPr>
        <w:t>Cordey</w:t>
      </w:r>
      <w:proofErr w:type="spellEnd"/>
      <w:r w:rsidRPr="00FA08A8">
        <w:rPr>
          <w:rFonts w:asciiTheme="majorBidi" w:hAnsiTheme="majorBidi" w:cstheme="majorBidi"/>
          <w:b w:val="0"/>
          <w:bCs w:val="0"/>
          <w:sz w:val="24"/>
          <w:szCs w:val="24"/>
          <w:lang w:val="en-GB"/>
        </w:rPr>
        <w:t>-Hayes</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M</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(2001)</w:t>
      </w:r>
      <w:r w:rsidR="00634960"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Foresight as a core competence. </w:t>
      </w:r>
      <w:r w:rsidRPr="00FA08A8">
        <w:rPr>
          <w:rFonts w:asciiTheme="majorBidi" w:hAnsiTheme="majorBidi" w:cstheme="majorBidi"/>
          <w:b w:val="0"/>
          <w:bCs w:val="0"/>
          <w:i/>
          <w:sz w:val="24"/>
          <w:szCs w:val="24"/>
          <w:lang w:val="en-GB"/>
        </w:rPr>
        <w:t>Futures</w:t>
      </w:r>
      <w:r w:rsidR="00634960" w:rsidRPr="00FA08A8">
        <w:rPr>
          <w:rFonts w:asciiTheme="majorBidi" w:hAnsiTheme="majorBidi" w:cstheme="majorBidi"/>
          <w:b w:val="0"/>
          <w:bCs w:val="0"/>
          <w:i/>
          <w:sz w:val="24"/>
          <w:szCs w:val="24"/>
          <w:lang w:val="en-GB"/>
        </w:rPr>
        <w:t>,</w:t>
      </w:r>
      <w:r w:rsidRPr="00FA08A8">
        <w:rPr>
          <w:rFonts w:asciiTheme="majorBidi" w:hAnsiTheme="majorBidi" w:cstheme="majorBidi"/>
          <w:b w:val="0"/>
          <w:bCs w:val="0"/>
          <w:i/>
          <w:sz w:val="24"/>
          <w:szCs w:val="24"/>
          <w:lang w:val="en-GB"/>
        </w:rPr>
        <w:t xml:space="preserve"> 33</w:t>
      </w:r>
      <w:r w:rsidR="00634960" w:rsidRPr="00FA08A8">
        <w:rPr>
          <w:rFonts w:asciiTheme="majorBidi" w:hAnsiTheme="majorBidi" w:cstheme="majorBidi"/>
          <w:b w:val="0"/>
          <w:bCs w:val="0"/>
          <w:sz w:val="24"/>
          <w:szCs w:val="24"/>
          <w:lang w:val="en-GB"/>
        </w:rPr>
        <w:t xml:space="preserve">, </w:t>
      </w:r>
      <w:r w:rsidRPr="00FA08A8">
        <w:rPr>
          <w:rFonts w:asciiTheme="majorBidi" w:hAnsiTheme="majorBidi" w:cstheme="majorBidi"/>
          <w:b w:val="0"/>
          <w:bCs w:val="0"/>
          <w:sz w:val="24"/>
          <w:szCs w:val="24"/>
          <w:lang w:val="en-GB"/>
        </w:rPr>
        <w:t>91–107</w:t>
      </w:r>
      <w:r w:rsidR="00634960" w:rsidRPr="00FA08A8">
        <w:rPr>
          <w:rFonts w:asciiTheme="majorBidi" w:hAnsiTheme="majorBidi" w:cstheme="majorBidi"/>
          <w:b w:val="0"/>
          <w:bCs w:val="0"/>
          <w:sz w:val="24"/>
          <w:szCs w:val="24"/>
          <w:lang w:val="en-GB"/>
        </w:rPr>
        <w:t>.</w:t>
      </w:r>
    </w:p>
    <w:p w14:paraId="0605F228" w14:textId="77777777" w:rsidR="00634960" w:rsidRPr="00FA08A8" w:rsidRDefault="00634960" w:rsidP="00937011">
      <w:pPr>
        <w:pStyle w:val="Heading1"/>
        <w:spacing w:before="0" w:beforeAutospacing="0" w:after="120" w:afterAutospacing="0"/>
        <w:ind w:left="720" w:hanging="720"/>
        <w:jc w:val="both"/>
        <w:rPr>
          <w:rFonts w:asciiTheme="majorBidi" w:hAnsiTheme="majorBidi" w:cstheme="majorBidi"/>
          <w:b w:val="0"/>
          <w:sz w:val="24"/>
          <w:szCs w:val="24"/>
          <w:lang w:val="en-GB"/>
        </w:rPr>
      </w:pPr>
      <w:proofErr w:type="spellStart"/>
      <w:r w:rsidRPr="00FA08A8">
        <w:rPr>
          <w:rFonts w:asciiTheme="majorBidi" w:hAnsiTheme="majorBidi" w:cstheme="majorBidi"/>
          <w:b w:val="0"/>
          <w:sz w:val="24"/>
          <w:szCs w:val="24"/>
          <w:lang w:val="en-GB"/>
        </w:rPr>
        <w:t>Muijs</w:t>
      </w:r>
      <w:proofErr w:type="spellEnd"/>
      <w:r w:rsidRPr="00FA08A8">
        <w:rPr>
          <w:rFonts w:asciiTheme="majorBidi" w:hAnsiTheme="majorBidi" w:cstheme="majorBidi"/>
          <w:b w:val="0"/>
          <w:sz w:val="24"/>
          <w:szCs w:val="24"/>
          <w:lang w:val="en-GB"/>
        </w:rPr>
        <w:t xml:space="preserve">, D. (2011). </w:t>
      </w:r>
      <w:r w:rsidRPr="00FA08A8">
        <w:rPr>
          <w:rFonts w:asciiTheme="majorBidi" w:hAnsiTheme="majorBidi" w:cstheme="majorBidi"/>
          <w:b w:val="0"/>
          <w:i/>
          <w:sz w:val="24"/>
          <w:szCs w:val="24"/>
          <w:lang w:val="en-GB"/>
        </w:rPr>
        <w:t>Doing quantitative research in education with SPSS</w:t>
      </w:r>
      <w:r w:rsidRPr="00FA08A8">
        <w:rPr>
          <w:rFonts w:asciiTheme="majorBidi" w:hAnsiTheme="majorBidi" w:cstheme="majorBidi"/>
          <w:b w:val="0"/>
          <w:sz w:val="24"/>
          <w:szCs w:val="24"/>
          <w:lang w:val="en-GB"/>
        </w:rPr>
        <w:t xml:space="preserve">. London: Publisher. </w:t>
      </w:r>
    </w:p>
    <w:p w14:paraId="5BF7BFF6" w14:textId="0B34544D"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bidi="ar-AE"/>
        </w:rPr>
      </w:pPr>
      <w:r w:rsidRPr="00FA08A8">
        <w:rPr>
          <w:rFonts w:asciiTheme="majorBidi" w:hAnsiTheme="majorBidi" w:cstheme="majorBidi"/>
          <w:b w:val="0"/>
          <w:bCs w:val="0"/>
          <w:sz w:val="24"/>
          <w:szCs w:val="24"/>
          <w:lang w:val="en-GB" w:bidi="ar-AE"/>
        </w:rPr>
        <w:t xml:space="preserve">Popper, K. (2002). </w:t>
      </w:r>
      <w:r w:rsidRPr="00FA08A8">
        <w:rPr>
          <w:rFonts w:asciiTheme="majorBidi" w:hAnsiTheme="majorBidi" w:cstheme="majorBidi"/>
          <w:b w:val="0"/>
          <w:bCs w:val="0"/>
          <w:i/>
          <w:sz w:val="24"/>
          <w:szCs w:val="24"/>
          <w:lang w:val="en-GB" w:bidi="ar-AE"/>
        </w:rPr>
        <w:t xml:space="preserve">The </w:t>
      </w:r>
      <w:r w:rsidR="0010346C" w:rsidRPr="00FA08A8">
        <w:rPr>
          <w:rFonts w:asciiTheme="majorBidi" w:hAnsiTheme="majorBidi" w:cstheme="majorBidi"/>
          <w:b w:val="0"/>
          <w:bCs w:val="0"/>
          <w:i/>
          <w:sz w:val="24"/>
          <w:szCs w:val="24"/>
          <w:lang w:val="en-GB" w:bidi="ar-AE"/>
        </w:rPr>
        <w:t>l</w:t>
      </w:r>
      <w:r w:rsidRPr="00FA08A8">
        <w:rPr>
          <w:rFonts w:asciiTheme="majorBidi" w:hAnsiTheme="majorBidi" w:cstheme="majorBidi"/>
          <w:b w:val="0"/>
          <w:bCs w:val="0"/>
          <w:i/>
          <w:sz w:val="24"/>
          <w:szCs w:val="24"/>
          <w:lang w:val="en-GB" w:bidi="ar-AE"/>
        </w:rPr>
        <w:t xml:space="preserve">ogic of </w:t>
      </w:r>
      <w:r w:rsidR="0010346C" w:rsidRPr="00FA08A8">
        <w:rPr>
          <w:rFonts w:asciiTheme="majorBidi" w:hAnsiTheme="majorBidi" w:cstheme="majorBidi"/>
          <w:b w:val="0"/>
          <w:bCs w:val="0"/>
          <w:i/>
          <w:sz w:val="24"/>
          <w:szCs w:val="24"/>
          <w:lang w:val="en-GB" w:bidi="ar-AE"/>
        </w:rPr>
        <w:t>s</w:t>
      </w:r>
      <w:r w:rsidRPr="00FA08A8">
        <w:rPr>
          <w:rFonts w:asciiTheme="majorBidi" w:hAnsiTheme="majorBidi" w:cstheme="majorBidi"/>
          <w:b w:val="0"/>
          <w:bCs w:val="0"/>
          <w:i/>
          <w:sz w:val="24"/>
          <w:szCs w:val="24"/>
          <w:lang w:val="en-GB" w:bidi="ar-AE"/>
        </w:rPr>
        <w:t xml:space="preserve">cientific </w:t>
      </w:r>
      <w:r w:rsidR="0010346C" w:rsidRPr="00FA08A8">
        <w:rPr>
          <w:rFonts w:asciiTheme="majorBidi" w:hAnsiTheme="majorBidi" w:cstheme="majorBidi"/>
          <w:b w:val="0"/>
          <w:bCs w:val="0"/>
          <w:i/>
          <w:sz w:val="24"/>
          <w:szCs w:val="24"/>
          <w:lang w:val="en-GB" w:bidi="ar-AE"/>
        </w:rPr>
        <w:t>d</w:t>
      </w:r>
      <w:r w:rsidRPr="00FA08A8">
        <w:rPr>
          <w:rFonts w:asciiTheme="majorBidi" w:hAnsiTheme="majorBidi" w:cstheme="majorBidi"/>
          <w:b w:val="0"/>
          <w:bCs w:val="0"/>
          <w:i/>
          <w:sz w:val="24"/>
          <w:szCs w:val="24"/>
          <w:lang w:val="en-GB" w:bidi="ar-AE"/>
        </w:rPr>
        <w:t>iscovery</w:t>
      </w:r>
      <w:r w:rsidRPr="00FA08A8">
        <w:rPr>
          <w:rFonts w:asciiTheme="majorBidi" w:hAnsiTheme="majorBidi" w:cstheme="majorBidi"/>
          <w:b w:val="0"/>
          <w:bCs w:val="0"/>
          <w:sz w:val="24"/>
          <w:szCs w:val="24"/>
          <w:lang w:val="en-GB" w:bidi="ar-AE"/>
        </w:rPr>
        <w:t>. London: Routledge.</w:t>
      </w:r>
    </w:p>
    <w:p w14:paraId="4A8C33C2" w14:textId="43D20195"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Prahalad</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C</w:t>
      </w:r>
      <w:r w:rsidR="0010346C" w:rsidRPr="00FA08A8">
        <w:rPr>
          <w:rFonts w:asciiTheme="majorBidi" w:hAnsiTheme="majorBidi" w:cstheme="majorBidi"/>
          <w:b w:val="0"/>
          <w:bCs w:val="0"/>
          <w:sz w:val="24"/>
          <w:szCs w:val="24"/>
          <w:lang w:val="en-GB"/>
        </w:rPr>
        <w:t xml:space="preserve">. </w:t>
      </w:r>
      <w:r w:rsidRPr="00FA08A8">
        <w:rPr>
          <w:rFonts w:asciiTheme="majorBidi" w:hAnsiTheme="majorBidi" w:cstheme="majorBidi"/>
          <w:b w:val="0"/>
          <w:bCs w:val="0"/>
          <w:sz w:val="24"/>
          <w:szCs w:val="24"/>
          <w:lang w:val="en-GB"/>
        </w:rPr>
        <w:t>K</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w:t>
      </w:r>
      <w:r w:rsidR="0010346C" w:rsidRPr="00FA08A8">
        <w:rPr>
          <w:rFonts w:asciiTheme="majorBidi" w:hAnsiTheme="majorBidi" w:cstheme="majorBidi"/>
          <w:b w:val="0"/>
          <w:bCs w:val="0"/>
          <w:sz w:val="24"/>
          <w:szCs w:val="24"/>
          <w:lang w:val="en-GB"/>
        </w:rPr>
        <w:t xml:space="preserve">&amp; </w:t>
      </w:r>
      <w:r w:rsidRPr="00FA08A8">
        <w:rPr>
          <w:rFonts w:asciiTheme="majorBidi" w:hAnsiTheme="majorBidi" w:cstheme="majorBidi"/>
          <w:b w:val="0"/>
          <w:bCs w:val="0"/>
          <w:sz w:val="24"/>
          <w:szCs w:val="24"/>
          <w:lang w:val="en-GB"/>
        </w:rPr>
        <w:t>Hamel</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G</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(1990)</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The core competence of the corporation. </w:t>
      </w:r>
      <w:r w:rsidRPr="00FA08A8">
        <w:rPr>
          <w:rFonts w:asciiTheme="majorBidi" w:hAnsiTheme="majorBidi" w:cstheme="majorBidi"/>
          <w:b w:val="0"/>
          <w:bCs w:val="0"/>
          <w:i/>
          <w:sz w:val="24"/>
          <w:szCs w:val="24"/>
          <w:lang w:val="en-GB"/>
        </w:rPr>
        <w:t>Harv</w:t>
      </w:r>
      <w:r w:rsidR="0010346C" w:rsidRPr="00FA08A8">
        <w:rPr>
          <w:rFonts w:asciiTheme="majorBidi" w:hAnsiTheme="majorBidi" w:cstheme="majorBidi"/>
          <w:b w:val="0"/>
          <w:bCs w:val="0"/>
          <w:i/>
          <w:sz w:val="24"/>
          <w:szCs w:val="24"/>
          <w:lang w:val="en-GB"/>
        </w:rPr>
        <w:t>ard</w:t>
      </w:r>
      <w:r w:rsidRPr="00FA08A8">
        <w:rPr>
          <w:rFonts w:asciiTheme="majorBidi" w:hAnsiTheme="majorBidi" w:cstheme="majorBidi"/>
          <w:b w:val="0"/>
          <w:bCs w:val="0"/>
          <w:i/>
          <w:sz w:val="24"/>
          <w:szCs w:val="24"/>
          <w:lang w:val="en-GB"/>
        </w:rPr>
        <w:t xml:space="preserve"> Bus</w:t>
      </w:r>
      <w:r w:rsidR="0010346C" w:rsidRPr="00FA08A8">
        <w:rPr>
          <w:rFonts w:asciiTheme="majorBidi" w:hAnsiTheme="majorBidi" w:cstheme="majorBidi"/>
          <w:b w:val="0"/>
          <w:bCs w:val="0"/>
          <w:i/>
          <w:sz w:val="24"/>
          <w:szCs w:val="24"/>
          <w:lang w:val="en-GB"/>
        </w:rPr>
        <w:t>iness</w:t>
      </w:r>
      <w:r w:rsidRPr="00FA08A8">
        <w:rPr>
          <w:rFonts w:asciiTheme="majorBidi" w:hAnsiTheme="majorBidi" w:cstheme="majorBidi"/>
          <w:b w:val="0"/>
          <w:bCs w:val="0"/>
          <w:i/>
          <w:sz w:val="24"/>
          <w:szCs w:val="24"/>
          <w:lang w:val="en-GB"/>
        </w:rPr>
        <w:t xml:space="preserve"> Rev</w:t>
      </w:r>
      <w:r w:rsidR="0010346C" w:rsidRPr="00FA08A8">
        <w:rPr>
          <w:rFonts w:asciiTheme="majorBidi" w:hAnsiTheme="majorBidi" w:cstheme="majorBidi"/>
          <w:b w:val="0"/>
          <w:bCs w:val="0"/>
          <w:i/>
          <w:sz w:val="24"/>
          <w:szCs w:val="24"/>
          <w:lang w:val="en-GB"/>
        </w:rPr>
        <w:t>iew</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79–91</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w:t>
      </w:r>
    </w:p>
    <w:p w14:paraId="7FAA68D2" w14:textId="5D5502A5"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 xml:space="preserve">Robson, C. (2002). </w:t>
      </w:r>
      <w:r w:rsidRPr="00FA08A8">
        <w:rPr>
          <w:rFonts w:asciiTheme="majorBidi" w:hAnsiTheme="majorBidi" w:cstheme="majorBidi"/>
          <w:b w:val="0"/>
          <w:bCs w:val="0"/>
          <w:i/>
          <w:sz w:val="24"/>
          <w:szCs w:val="24"/>
          <w:lang w:val="en-GB"/>
        </w:rPr>
        <w:t>Real world research: A resource for social scientists and practitioner</w:t>
      </w:r>
      <w:r w:rsidR="0010346C" w:rsidRPr="00FA08A8">
        <w:rPr>
          <w:rFonts w:asciiTheme="majorBidi" w:hAnsiTheme="majorBidi" w:cstheme="majorBidi"/>
          <w:b w:val="0"/>
          <w:bCs w:val="0"/>
          <w:i/>
          <w:sz w:val="24"/>
          <w:szCs w:val="24"/>
          <w:lang w:val="en-GB"/>
        </w:rPr>
        <w:t xml:space="preserve"> </w:t>
      </w:r>
      <w:r w:rsidRPr="00FA08A8">
        <w:rPr>
          <w:rFonts w:asciiTheme="majorBidi" w:hAnsiTheme="majorBidi" w:cstheme="majorBidi"/>
          <w:b w:val="0"/>
          <w:bCs w:val="0"/>
          <w:i/>
          <w:sz w:val="24"/>
          <w:szCs w:val="24"/>
          <w:lang w:val="en-GB"/>
        </w:rPr>
        <w:t>researcher</w:t>
      </w:r>
      <w:r w:rsidR="0010346C" w:rsidRPr="00FA08A8">
        <w:rPr>
          <w:rFonts w:asciiTheme="majorBidi" w:hAnsiTheme="majorBidi" w:cstheme="majorBidi"/>
          <w:b w:val="0"/>
          <w:bCs w:val="0"/>
          <w:i/>
          <w:sz w:val="24"/>
          <w:szCs w:val="24"/>
          <w:lang w:val="en-GB"/>
        </w:rPr>
        <w:t>s</w:t>
      </w:r>
      <w:r w:rsidRPr="00FA08A8">
        <w:rPr>
          <w:rFonts w:asciiTheme="majorBidi" w:hAnsiTheme="majorBidi" w:cstheme="majorBidi"/>
          <w:b w:val="0"/>
          <w:bCs w:val="0"/>
          <w:sz w:val="24"/>
          <w:szCs w:val="24"/>
          <w:lang w:val="en-GB"/>
        </w:rPr>
        <w:t xml:space="preserve"> (2</w:t>
      </w:r>
      <w:r w:rsidRPr="00FA08A8">
        <w:rPr>
          <w:rFonts w:asciiTheme="majorBidi" w:hAnsiTheme="majorBidi" w:cstheme="majorBidi"/>
          <w:b w:val="0"/>
          <w:bCs w:val="0"/>
          <w:sz w:val="24"/>
          <w:szCs w:val="24"/>
          <w:vertAlign w:val="superscript"/>
          <w:lang w:val="en-GB"/>
        </w:rPr>
        <w:t>nd</w:t>
      </w:r>
      <w:r w:rsidRPr="00FA08A8">
        <w:rPr>
          <w:rFonts w:asciiTheme="majorBidi" w:hAnsiTheme="majorBidi" w:cstheme="majorBidi"/>
          <w:b w:val="0"/>
          <w:bCs w:val="0"/>
          <w:sz w:val="24"/>
          <w:szCs w:val="24"/>
          <w:lang w:val="en-GB"/>
        </w:rPr>
        <w:t xml:space="preserve"> ed.). Oxford, UK: Blackwell.</w:t>
      </w:r>
    </w:p>
    <w:p w14:paraId="47844E34" w14:textId="7192D274"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 xml:space="preserve">Rogers, C. (2015). International perspectives in policing: Challenges for 2020. In </w:t>
      </w:r>
      <w:r w:rsidRPr="00FA08A8">
        <w:rPr>
          <w:rFonts w:asciiTheme="majorBidi" w:hAnsiTheme="majorBidi" w:cstheme="majorBidi"/>
          <w:b w:val="0"/>
          <w:bCs w:val="0"/>
          <w:i/>
          <w:sz w:val="24"/>
          <w:szCs w:val="24"/>
          <w:lang w:val="en-GB"/>
        </w:rPr>
        <w:t>Police services</w:t>
      </w:r>
      <w:r w:rsidRPr="00FA08A8">
        <w:rPr>
          <w:rFonts w:asciiTheme="majorBidi" w:hAnsiTheme="majorBidi" w:cstheme="majorBidi"/>
          <w:b w:val="0"/>
          <w:bCs w:val="0"/>
          <w:sz w:val="24"/>
          <w:szCs w:val="24"/>
          <w:lang w:val="en-GB"/>
        </w:rPr>
        <w:t xml:space="preserve"> (pp. 167</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171). Cham: Springer International Publishing.</w:t>
      </w:r>
      <w:r w:rsidRPr="00FA08A8">
        <w:rPr>
          <w:rFonts w:asciiTheme="majorBidi" w:hAnsiTheme="majorBidi" w:cstheme="majorBidi"/>
          <w:b w:val="0"/>
          <w:bCs w:val="0"/>
          <w:sz w:val="24"/>
          <w:szCs w:val="24"/>
          <w:rtl/>
          <w:lang w:val="en-GB"/>
        </w:rPr>
        <w:t xml:space="preserve"> ‏</w:t>
      </w:r>
    </w:p>
    <w:p w14:paraId="39B8FBEE" w14:textId="28A0AD18"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Rohrbeck</w:t>
      </w:r>
      <w:proofErr w:type="spellEnd"/>
      <w:r w:rsidRPr="00FA08A8">
        <w:rPr>
          <w:rFonts w:asciiTheme="majorBidi" w:hAnsiTheme="majorBidi" w:cstheme="majorBidi"/>
          <w:b w:val="0"/>
          <w:bCs w:val="0"/>
          <w:sz w:val="24"/>
          <w:szCs w:val="24"/>
          <w:lang w:val="en-GB"/>
        </w:rPr>
        <w:t xml:space="preserve">, R. (2010). Towards a maturity model for organisational future orientation. </w:t>
      </w:r>
      <w:r w:rsidRPr="00FA08A8">
        <w:rPr>
          <w:rFonts w:asciiTheme="majorBidi" w:hAnsiTheme="majorBidi" w:cstheme="majorBidi"/>
          <w:b w:val="0"/>
          <w:bCs w:val="0"/>
          <w:i/>
          <w:sz w:val="24"/>
          <w:szCs w:val="24"/>
          <w:lang w:val="en-GB"/>
        </w:rPr>
        <w:t>Academy of Management Proceedings, 2010</w:t>
      </w:r>
      <w:r w:rsidRPr="00FA08A8">
        <w:rPr>
          <w:rFonts w:asciiTheme="majorBidi" w:hAnsiTheme="majorBidi" w:cstheme="majorBidi"/>
          <w:b w:val="0"/>
          <w:bCs w:val="0"/>
          <w:sz w:val="24"/>
          <w:szCs w:val="24"/>
          <w:lang w:val="en-GB"/>
        </w:rPr>
        <w:t>(1), 1</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6.</w:t>
      </w:r>
      <w:r w:rsidRPr="00FA08A8">
        <w:rPr>
          <w:rFonts w:asciiTheme="majorBidi" w:hAnsiTheme="majorBidi" w:cstheme="majorBidi"/>
          <w:b w:val="0"/>
          <w:bCs w:val="0"/>
          <w:sz w:val="24"/>
          <w:szCs w:val="24"/>
          <w:rtl/>
          <w:lang w:val="en-GB"/>
        </w:rPr>
        <w:t xml:space="preserve"> ‏</w:t>
      </w:r>
    </w:p>
    <w:p w14:paraId="08A5A78A" w14:textId="371D3C6C"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Rohrbeck</w:t>
      </w:r>
      <w:proofErr w:type="spellEnd"/>
      <w:r w:rsidRPr="00FA08A8">
        <w:rPr>
          <w:rFonts w:asciiTheme="majorBidi" w:hAnsiTheme="majorBidi" w:cstheme="majorBidi"/>
          <w:b w:val="0"/>
          <w:bCs w:val="0"/>
          <w:sz w:val="24"/>
          <w:szCs w:val="24"/>
          <w:lang w:val="en-GB"/>
        </w:rPr>
        <w:t xml:space="preserve">, R., &amp; Schwarz, J. O. (2013). The value contribution of strategic foresight: Insights from an empirical study of large European companies. </w:t>
      </w:r>
      <w:r w:rsidRPr="00FA08A8">
        <w:rPr>
          <w:rFonts w:asciiTheme="majorBidi" w:hAnsiTheme="majorBidi" w:cstheme="majorBidi"/>
          <w:b w:val="0"/>
          <w:bCs w:val="0"/>
          <w:i/>
          <w:sz w:val="24"/>
          <w:szCs w:val="24"/>
          <w:lang w:val="en-GB"/>
        </w:rPr>
        <w:t>Technological Forecasting and Social Change, 80</w:t>
      </w:r>
      <w:r w:rsidRPr="00FA08A8">
        <w:rPr>
          <w:rFonts w:asciiTheme="majorBidi" w:hAnsiTheme="majorBidi" w:cstheme="majorBidi"/>
          <w:b w:val="0"/>
          <w:bCs w:val="0"/>
          <w:sz w:val="24"/>
          <w:szCs w:val="24"/>
          <w:lang w:val="en-GB"/>
        </w:rPr>
        <w:t>(8), 1593</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1606.</w:t>
      </w:r>
      <w:r w:rsidRPr="00FA08A8">
        <w:rPr>
          <w:rFonts w:asciiTheme="majorBidi" w:hAnsiTheme="majorBidi" w:cstheme="majorBidi"/>
          <w:b w:val="0"/>
          <w:bCs w:val="0"/>
          <w:sz w:val="24"/>
          <w:szCs w:val="24"/>
          <w:rtl/>
          <w:lang w:val="en-GB"/>
        </w:rPr>
        <w:t xml:space="preserve"> ‏</w:t>
      </w:r>
    </w:p>
    <w:p w14:paraId="561916F3" w14:textId="754B4A36"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r w:rsidRPr="00FA08A8">
        <w:rPr>
          <w:rFonts w:asciiTheme="majorBidi" w:hAnsiTheme="majorBidi" w:cstheme="majorBidi"/>
          <w:b w:val="0"/>
          <w:bCs w:val="0"/>
          <w:sz w:val="24"/>
          <w:szCs w:val="24"/>
          <w:lang w:val="en-GB"/>
        </w:rPr>
        <w:t xml:space="preserve">Saunders, M., Lewis, P., </w:t>
      </w:r>
      <w:r w:rsidR="0010346C" w:rsidRPr="00FA08A8">
        <w:rPr>
          <w:rFonts w:asciiTheme="majorBidi" w:hAnsiTheme="majorBidi" w:cstheme="majorBidi"/>
          <w:b w:val="0"/>
          <w:bCs w:val="0"/>
          <w:sz w:val="24"/>
          <w:szCs w:val="24"/>
          <w:lang w:val="en-GB"/>
        </w:rPr>
        <w:t xml:space="preserve">&amp; </w:t>
      </w:r>
      <w:proofErr w:type="spellStart"/>
      <w:r w:rsidRPr="00FA08A8">
        <w:rPr>
          <w:rFonts w:asciiTheme="majorBidi" w:hAnsiTheme="majorBidi" w:cstheme="majorBidi"/>
          <w:b w:val="0"/>
          <w:bCs w:val="0"/>
          <w:sz w:val="24"/>
          <w:szCs w:val="24"/>
          <w:lang w:val="en-GB"/>
        </w:rPr>
        <w:t>Thornhil</w:t>
      </w:r>
      <w:proofErr w:type="spellEnd"/>
      <w:r w:rsidRPr="00FA08A8">
        <w:rPr>
          <w:rFonts w:asciiTheme="majorBidi" w:hAnsiTheme="majorBidi" w:cstheme="majorBidi"/>
          <w:b w:val="0"/>
          <w:bCs w:val="0"/>
          <w:sz w:val="24"/>
          <w:szCs w:val="24"/>
          <w:lang w:val="en-GB"/>
        </w:rPr>
        <w:t>, A. (2009)</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w:t>
      </w:r>
      <w:r w:rsidRPr="00FA08A8">
        <w:rPr>
          <w:rFonts w:asciiTheme="majorBidi" w:hAnsiTheme="majorBidi" w:cstheme="majorBidi"/>
          <w:b w:val="0"/>
          <w:bCs w:val="0"/>
          <w:i/>
          <w:sz w:val="24"/>
          <w:szCs w:val="24"/>
          <w:lang w:val="en-GB"/>
        </w:rPr>
        <w:t xml:space="preserve">Research </w:t>
      </w:r>
      <w:r w:rsidR="0010346C" w:rsidRPr="00FA08A8">
        <w:rPr>
          <w:rFonts w:asciiTheme="majorBidi" w:hAnsiTheme="majorBidi" w:cstheme="majorBidi"/>
          <w:b w:val="0"/>
          <w:bCs w:val="0"/>
          <w:i/>
          <w:sz w:val="24"/>
          <w:szCs w:val="24"/>
          <w:lang w:val="en-GB"/>
        </w:rPr>
        <w:t>m</w:t>
      </w:r>
      <w:r w:rsidRPr="00FA08A8">
        <w:rPr>
          <w:rFonts w:asciiTheme="majorBidi" w:hAnsiTheme="majorBidi" w:cstheme="majorBidi"/>
          <w:b w:val="0"/>
          <w:bCs w:val="0"/>
          <w:i/>
          <w:sz w:val="24"/>
          <w:szCs w:val="24"/>
          <w:lang w:val="en-GB"/>
        </w:rPr>
        <w:t xml:space="preserve">ethods for </w:t>
      </w:r>
      <w:r w:rsidR="0010346C" w:rsidRPr="00FA08A8">
        <w:rPr>
          <w:rFonts w:asciiTheme="majorBidi" w:hAnsiTheme="majorBidi" w:cstheme="majorBidi"/>
          <w:b w:val="0"/>
          <w:bCs w:val="0"/>
          <w:i/>
          <w:sz w:val="24"/>
          <w:szCs w:val="24"/>
          <w:lang w:val="en-GB"/>
        </w:rPr>
        <w:t>b</w:t>
      </w:r>
      <w:r w:rsidRPr="00FA08A8">
        <w:rPr>
          <w:rFonts w:asciiTheme="majorBidi" w:hAnsiTheme="majorBidi" w:cstheme="majorBidi"/>
          <w:b w:val="0"/>
          <w:bCs w:val="0"/>
          <w:i/>
          <w:sz w:val="24"/>
          <w:szCs w:val="24"/>
          <w:lang w:val="en-GB"/>
        </w:rPr>
        <w:t xml:space="preserve">usiness </w:t>
      </w:r>
      <w:r w:rsidR="0010346C" w:rsidRPr="00FA08A8">
        <w:rPr>
          <w:rFonts w:asciiTheme="majorBidi" w:hAnsiTheme="majorBidi" w:cstheme="majorBidi"/>
          <w:b w:val="0"/>
          <w:bCs w:val="0"/>
          <w:i/>
          <w:sz w:val="24"/>
          <w:szCs w:val="24"/>
          <w:lang w:val="en-GB"/>
        </w:rPr>
        <w:t>s</w:t>
      </w:r>
      <w:r w:rsidRPr="00FA08A8">
        <w:rPr>
          <w:rFonts w:asciiTheme="majorBidi" w:hAnsiTheme="majorBidi" w:cstheme="majorBidi"/>
          <w:b w:val="0"/>
          <w:bCs w:val="0"/>
          <w:i/>
          <w:sz w:val="24"/>
          <w:szCs w:val="24"/>
          <w:lang w:val="en-GB"/>
        </w:rPr>
        <w:t>tudents</w:t>
      </w:r>
      <w:r w:rsidRPr="00FA08A8">
        <w:rPr>
          <w:rFonts w:asciiTheme="majorBidi" w:hAnsiTheme="majorBidi" w:cstheme="majorBidi"/>
          <w:b w:val="0"/>
          <w:bCs w:val="0"/>
          <w:sz w:val="24"/>
          <w:szCs w:val="24"/>
          <w:lang w:val="en-GB"/>
        </w:rPr>
        <w:t xml:space="preserve"> (5</w:t>
      </w:r>
      <w:r w:rsidRPr="00FA08A8">
        <w:rPr>
          <w:rFonts w:asciiTheme="majorBidi" w:hAnsiTheme="majorBidi" w:cstheme="majorBidi"/>
          <w:b w:val="0"/>
          <w:bCs w:val="0"/>
          <w:sz w:val="24"/>
          <w:szCs w:val="24"/>
          <w:vertAlign w:val="superscript"/>
          <w:lang w:val="en-GB"/>
        </w:rPr>
        <w:t>th</w:t>
      </w:r>
      <w:r w:rsidRPr="00FA08A8">
        <w:rPr>
          <w:rFonts w:asciiTheme="majorBidi" w:hAnsiTheme="majorBidi" w:cstheme="majorBidi"/>
          <w:b w:val="0"/>
          <w:bCs w:val="0"/>
          <w:sz w:val="24"/>
          <w:szCs w:val="24"/>
          <w:lang w:val="en-GB"/>
        </w:rPr>
        <w:t xml:space="preserve"> </w:t>
      </w:r>
      <w:r w:rsidR="0010346C" w:rsidRPr="00FA08A8">
        <w:rPr>
          <w:rFonts w:asciiTheme="majorBidi" w:hAnsiTheme="majorBidi" w:cstheme="majorBidi"/>
          <w:b w:val="0"/>
          <w:bCs w:val="0"/>
          <w:sz w:val="24"/>
          <w:szCs w:val="24"/>
          <w:lang w:val="en-GB"/>
        </w:rPr>
        <w:t>e</w:t>
      </w:r>
      <w:r w:rsidRPr="00FA08A8">
        <w:rPr>
          <w:rFonts w:asciiTheme="majorBidi" w:hAnsiTheme="majorBidi" w:cstheme="majorBidi"/>
          <w:b w:val="0"/>
          <w:bCs w:val="0"/>
          <w:sz w:val="24"/>
          <w:szCs w:val="24"/>
          <w:lang w:val="en-GB"/>
        </w:rPr>
        <w:t>d.). Essex. Pearson Education.</w:t>
      </w:r>
    </w:p>
    <w:p w14:paraId="1B923C80" w14:textId="646AE609" w:rsidR="003B1914" w:rsidRPr="00FA08A8"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Tsoukas</w:t>
      </w:r>
      <w:proofErr w:type="spellEnd"/>
      <w:r w:rsidRPr="00FA08A8">
        <w:rPr>
          <w:rFonts w:asciiTheme="majorBidi" w:hAnsiTheme="majorBidi" w:cstheme="majorBidi"/>
          <w:b w:val="0"/>
          <w:bCs w:val="0"/>
          <w:sz w:val="24"/>
          <w:szCs w:val="24"/>
          <w:lang w:val="en-GB"/>
        </w:rPr>
        <w:t>, H., &amp; Shepherd</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 xml:space="preserve"> J. (2004). Introduction: Organizations and the future, from forecasting to foresight. In H. </w:t>
      </w:r>
      <w:proofErr w:type="spellStart"/>
      <w:r w:rsidRPr="00FA08A8">
        <w:rPr>
          <w:rFonts w:asciiTheme="majorBidi" w:hAnsiTheme="majorBidi" w:cstheme="majorBidi"/>
          <w:b w:val="0"/>
          <w:bCs w:val="0"/>
          <w:sz w:val="24"/>
          <w:szCs w:val="24"/>
          <w:lang w:val="en-GB"/>
        </w:rPr>
        <w:t>Tsoukas</w:t>
      </w:r>
      <w:proofErr w:type="spellEnd"/>
      <w:r w:rsidRPr="00FA08A8">
        <w:rPr>
          <w:rFonts w:asciiTheme="majorBidi" w:hAnsiTheme="majorBidi" w:cstheme="majorBidi"/>
          <w:b w:val="0"/>
          <w:bCs w:val="0"/>
          <w:sz w:val="24"/>
          <w:szCs w:val="24"/>
          <w:lang w:val="en-GB"/>
        </w:rPr>
        <w:t xml:space="preserve"> &amp; J. Shepherd (Eds.), </w:t>
      </w:r>
      <w:r w:rsidRPr="00FA08A8">
        <w:rPr>
          <w:rFonts w:asciiTheme="majorBidi" w:hAnsiTheme="majorBidi" w:cstheme="majorBidi"/>
          <w:b w:val="0"/>
          <w:bCs w:val="0"/>
          <w:i/>
          <w:sz w:val="24"/>
          <w:szCs w:val="24"/>
          <w:lang w:val="en-GB"/>
        </w:rPr>
        <w:t>Managing the future: Foresight in the knowledge economy</w:t>
      </w:r>
      <w:r w:rsidRPr="00FA08A8">
        <w:rPr>
          <w:rFonts w:asciiTheme="majorBidi" w:hAnsiTheme="majorBidi" w:cstheme="majorBidi"/>
          <w:b w:val="0"/>
          <w:bCs w:val="0"/>
          <w:sz w:val="24"/>
          <w:szCs w:val="24"/>
          <w:lang w:val="en-GB"/>
        </w:rPr>
        <w:t xml:space="preserve"> (pp. 1</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17). Oxford, UK: Blackwell.</w:t>
      </w:r>
    </w:p>
    <w:p w14:paraId="5EB4AC63" w14:textId="77777777" w:rsidR="0010346C" w:rsidRPr="00FA08A8" w:rsidRDefault="0010346C" w:rsidP="0010346C">
      <w:pPr>
        <w:pStyle w:val="Heading1"/>
        <w:spacing w:before="0" w:beforeAutospacing="0" w:after="120" w:afterAutospacing="0"/>
        <w:ind w:left="720" w:hanging="720"/>
        <w:jc w:val="both"/>
        <w:rPr>
          <w:rFonts w:asciiTheme="majorBidi" w:hAnsiTheme="majorBidi" w:cstheme="majorBidi"/>
          <w:b w:val="0"/>
          <w:sz w:val="24"/>
          <w:szCs w:val="24"/>
          <w:lang w:val="en-GB"/>
        </w:rPr>
      </w:pPr>
      <w:proofErr w:type="spellStart"/>
      <w:r w:rsidRPr="00FA08A8">
        <w:rPr>
          <w:rFonts w:asciiTheme="majorBidi" w:hAnsiTheme="majorBidi" w:cstheme="majorBidi"/>
          <w:b w:val="0"/>
          <w:bCs w:val="0"/>
          <w:sz w:val="24"/>
          <w:szCs w:val="24"/>
          <w:lang w:val="en-GB"/>
        </w:rPr>
        <w:lastRenderedPageBreak/>
        <w:t>Vecchiato</w:t>
      </w:r>
      <w:proofErr w:type="spellEnd"/>
      <w:r w:rsidRPr="00FA08A8">
        <w:rPr>
          <w:rFonts w:asciiTheme="majorBidi" w:hAnsiTheme="majorBidi" w:cstheme="majorBidi"/>
          <w:b w:val="0"/>
          <w:bCs w:val="0"/>
          <w:sz w:val="24"/>
          <w:szCs w:val="24"/>
          <w:lang w:val="en-GB"/>
        </w:rPr>
        <w:t xml:space="preserve">, R., &amp; </w:t>
      </w:r>
      <w:proofErr w:type="spellStart"/>
      <w:r w:rsidRPr="00FA08A8">
        <w:rPr>
          <w:rFonts w:asciiTheme="majorBidi" w:hAnsiTheme="majorBidi" w:cstheme="majorBidi"/>
          <w:b w:val="0"/>
          <w:bCs w:val="0"/>
          <w:sz w:val="24"/>
          <w:szCs w:val="24"/>
          <w:lang w:val="en-GB"/>
        </w:rPr>
        <w:t>Roveda</w:t>
      </w:r>
      <w:proofErr w:type="spellEnd"/>
      <w:r w:rsidRPr="00FA08A8">
        <w:rPr>
          <w:rFonts w:asciiTheme="majorBidi" w:hAnsiTheme="majorBidi" w:cstheme="majorBidi"/>
          <w:b w:val="0"/>
          <w:bCs w:val="0"/>
          <w:sz w:val="24"/>
          <w:szCs w:val="24"/>
          <w:lang w:val="en-GB"/>
        </w:rPr>
        <w:t xml:space="preserve">, C. (2010). Strategic foresight in corporate organizations: Handling the effect and response uncertainty of technology and social drivers of change. </w:t>
      </w:r>
      <w:r w:rsidRPr="00FA08A8">
        <w:rPr>
          <w:rFonts w:asciiTheme="majorBidi" w:hAnsiTheme="majorBidi" w:cstheme="majorBidi"/>
          <w:b w:val="0"/>
          <w:bCs w:val="0"/>
          <w:i/>
          <w:sz w:val="24"/>
          <w:szCs w:val="24"/>
          <w:lang w:val="en-GB"/>
        </w:rPr>
        <w:t>Technological Forecasting and Social Change, 77</w:t>
      </w:r>
      <w:r w:rsidRPr="00FA08A8">
        <w:rPr>
          <w:rFonts w:asciiTheme="majorBidi" w:hAnsiTheme="majorBidi" w:cstheme="majorBidi"/>
          <w:b w:val="0"/>
          <w:bCs w:val="0"/>
          <w:sz w:val="24"/>
          <w:szCs w:val="24"/>
          <w:lang w:val="en-GB"/>
        </w:rPr>
        <w:t>(9), 1527–1539.</w:t>
      </w:r>
    </w:p>
    <w:p w14:paraId="5427B445" w14:textId="7407E12D" w:rsidR="003B1914" w:rsidRPr="007A4002" w:rsidRDefault="003B1914" w:rsidP="00937011">
      <w:pPr>
        <w:pStyle w:val="Heading1"/>
        <w:spacing w:before="0" w:beforeAutospacing="0" w:after="120" w:afterAutospacing="0"/>
        <w:ind w:left="720" w:hanging="720"/>
        <w:jc w:val="both"/>
        <w:rPr>
          <w:rFonts w:asciiTheme="majorBidi" w:hAnsiTheme="majorBidi" w:cstheme="majorBidi"/>
          <w:b w:val="0"/>
          <w:bCs w:val="0"/>
          <w:sz w:val="24"/>
          <w:szCs w:val="24"/>
          <w:lang w:val="en-GB"/>
        </w:rPr>
      </w:pPr>
      <w:proofErr w:type="spellStart"/>
      <w:r w:rsidRPr="00FA08A8">
        <w:rPr>
          <w:rFonts w:asciiTheme="majorBidi" w:hAnsiTheme="majorBidi" w:cstheme="majorBidi"/>
          <w:b w:val="0"/>
          <w:bCs w:val="0"/>
          <w:sz w:val="24"/>
          <w:szCs w:val="24"/>
          <w:lang w:val="en-GB"/>
        </w:rPr>
        <w:t>Voros</w:t>
      </w:r>
      <w:proofErr w:type="spellEnd"/>
      <w:r w:rsidRPr="00FA08A8">
        <w:rPr>
          <w:rFonts w:asciiTheme="majorBidi" w:hAnsiTheme="majorBidi" w:cstheme="majorBidi"/>
          <w:b w:val="0"/>
          <w:bCs w:val="0"/>
          <w:sz w:val="24"/>
          <w:szCs w:val="24"/>
          <w:lang w:val="en-GB"/>
        </w:rPr>
        <w:t xml:space="preserve">, J. (2003). A generic foresight process framework. </w:t>
      </w:r>
      <w:r w:rsidRPr="00FA08A8">
        <w:rPr>
          <w:rFonts w:asciiTheme="majorBidi" w:hAnsiTheme="majorBidi" w:cstheme="majorBidi"/>
          <w:b w:val="0"/>
          <w:bCs w:val="0"/>
          <w:i/>
          <w:sz w:val="24"/>
          <w:szCs w:val="24"/>
          <w:lang w:val="en-GB"/>
        </w:rPr>
        <w:t>Foresight, 5</w:t>
      </w:r>
      <w:r w:rsidRPr="00FA08A8">
        <w:rPr>
          <w:rFonts w:asciiTheme="majorBidi" w:hAnsiTheme="majorBidi" w:cstheme="majorBidi"/>
          <w:b w:val="0"/>
          <w:bCs w:val="0"/>
          <w:sz w:val="24"/>
          <w:szCs w:val="24"/>
          <w:lang w:val="en-GB"/>
        </w:rPr>
        <w:t>(3), 10</w:t>
      </w:r>
      <w:r w:rsidR="0010346C" w:rsidRPr="00FA08A8">
        <w:rPr>
          <w:rFonts w:asciiTheme="majorBidi" w:hAnsiTheme="majorBidi" w:cstheme="majorBidi"/>
          <w:b w:val="0"/>
          <w:bCs w:val="0"/>
          <w:sz w:val="24"/>
          <w:szCs w:val="24"/>
          <w:lang w:val="en-GB"/>
        </w:rPr>
        <w:t>–</w:t>
      </w:r>
      <w:r w:rsidRPr="00FA08A8">
        <w:rPr>
          <w:rFonts w:asciiTheme="majorBidi" w:hAnsiTheme="majorBidi" w:cstheme="majorBidi"/>
          <w:b w:val="0"/>
          <w:bCs w:val="0"/>
          <w:sz w:val="24"/>
          <w:szCs w:val="24"/>
          <w:lang w:val="en-GB"/>
        </w:rPr>
        <w:t>21.</w:t>
      </w:r>
      <w:r w:rsidRPr="00FA08A8">
        <w:rPr>
          <w:rFonts w:asciiTheme="majorBidi" w:hAnsiTheme="majorBidi" w:cstheme="majorBidi"/>
          <w:b w:val="0"/>
          <w:bCs w:val="0"/>
          <w:sz w:val="24"/>
          <w:szCs w:val="24"/>
          <w:rtl/>
          <w:lang w:val="en-GB"/>
        </w:rPr>
        <w:t xml:space="preserve"> ‏</w:t>
      </w:r>
    </w:p>
    <w:p w14:paraId="745997BF" w14:textId="1D5075FD" w:rsidR="00421A94" w:rsidRPr="007A4002" w:rsidRDefault="00421A94" w:rsidP="00232454">
      <w:pPr>
        <w:spacing w:after="120" w:line="360" w:lineRule="auto"/>
        <w:jc w:val="both"/>
        <w:rPr>
          <w:rFonts w:asciiTheme="majorBidi" w:eastAsia="Times New Roman" w:hAnsiTheme="majorBidi" w:cstheme="majorBidi"/>
          <w:b/>
          <w:bCs/>
          <w:sz w:val="24"/>
          <w:szCs w:val="24"/>
        </w:rPr>
      </w:pPr>
    </w:p>
    <w:sectPr w:rsidR="00421A94" w:rsidRPr="007A4002">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50683" w14:textId="77777777" w:rsidR="00D93110" w:rsidRDefault="00D93110" w:rsidP="00F51FD1">
      <w:pPr>
        <w:spacing w:after="0" w:line="240" w:lineRule="auto"/>
      </w:pPr>
      <w:r>
        <w:separator/>
      </w:r>
    </w:p>
  </w:endnote>
  <w:endnote w:type="continuationSeparator" w:id="0">
    <w:p w14:paraId="456E7DB3" w14:textId="77777777" w:rsidR="00D93110" w:rsidRDefault="00D93110" w:rsidP="00F5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plified Arabic">
    <w:charset w:val="B2"/>
    <w:family w:val="roman"/>
    <w:pitch w:val="variable"/>
    <w:sig w:usb0="00002003" w:usb1="0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957006"/>
      <w:docPartObj>
        <w:docPartGallery w:val="Page Numbers (Bottom of Page)"/>
        <w:docPartUnique/>
      </w:docPartObj>
    </w:sdtPr>
    <w:sdtEndPr>
      <w:rPr>
        <w:noProof/>
      </w:rPr>
    </w:sdtEndPr>
    <w:sdtContent>
      <w:p w14:paraId="25839C62" w14:textId="2FFF6D0B" w:rsidR="008F68EF" w:rsidRDefault="008F68EF">
        <w:pPr>
          <w:pStyle w:val="Footer"/>
          <w:jc w:val="center"/>
        </w:pPr>
        <w:r>
          <w:fldChar w:fldCharType="begin"/>
        </w:r>
        <w:r>
          <w:instrText xml:space="preserve"> PAGE   \* MERGEFORMAT </w:instrText>
        </w:r>
        <w:r>
          <w:fldChar w:fldCharType="separate"/>
        </w:r>
        <w:r w:rsidR="003332D3">
          <w:rPr>
            <w:noProof/>
          </w:rPr>
          <w:t>19</w:t>
        </w:r>
        <w:r>
          <w:rPr>
            <w:noProof/>
          </w:rPr>
          <w:fldChar w:fldCharType="end"/>
        </w:r>
      </w:p>
    </w:sdtContent>
  </w:sdt>
  <w:p w14:paraId="2469D094" w14:textId="77777777" w:rsidR="008F68EF" w:rsidRDefault="008F6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4C792" w14:textId="77777777" w:rsidR="00D93110" w:rsidRDefault="00D93110" w:rsidP="00F51FD1">
      <w:pPr>
        <w:spacing w:after="0" w:line="240" w:lineRule="auto"/>
      </w:pPr>
      <w:r>
        <w:separator/>
      </w:r>
    </w:p>
  </w:footnote>
  <w:footnote w:type="continuationSeparator" w:id="0">
    <w:p w14:paraId="70AD83F6" w14:textId="77777777" w:rsidR="00D93110" w:rsidRDefault="00D93110" w:rsidP="00F51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A700B"/>
    <w:multiLevelType w:val="multilevel"/>
    <w:tmpl w:val="1A42B8B2"/>
    <w:lvl w:ilvl="0">
      <w:start w:val="1"/>
      <w:numFmt w:val="decimal"/>
      <w:lvlText w:val="%1."/>
      <w:lvlJc w:val="left"/>
      <w:pPr>
        <w:ind w:left="785"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109D01A7"/>
    <w:multiLevelType w:val="multilevel"/>
    <w:tmpl w:val="454826C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721E90"/>
    <w:multiLevelType w:val="hybridMultilevel"/>
    <w:tmpl w:val="884E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A36B6"/>
    <w:multiLevelType w:val="hybridMultilevel"/>
    <w:tmpl w:val="337096B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81EAE"/>
    <w:multiLevelType w:val="hybridMultilevel"/>
    <w:tmpl w:val="5C62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774EE"/>
    <w:multiLevelType w:val="hybridMultilevel"/>
    <w:tmpl w:val="D27C9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9709DB"/>
    <w:multiLevelType w:val="hybridMultilevel"/>
    <w:tmpl w:val="A65A75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6C0C82"/>
    <w:multiLevelType w:val="hybridMultilevel"/>
    <w:tmpl w:val="2962F1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A41987"/>
    <w:multiLevelType w:val="hybridMultilevel"/>
    <w:tmpl w:val="791242A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99E13D7"/>
    <w:multiLevelType w:val="hybridMultilevel"/>
    <w:tmpl w:val="81CAA776"/>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9F5B5C"/>
    <w:multiLevelType w:val="hybridMultilevel"/>
    <w:tmpl w:val="528C37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E8700E4"/>
    <w:multiLevelType w:val="multilevel"/>
    <w:tmpl w:val="C1962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F944E1E"/>
    <w:multiLevelType w:val="hybridMultilevel"/>
    <w:tmpl w:val="43FC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8A82AF2"/>
    <w:multiLevelType w:val="hybridMultilevel"/>
    <w:tmpl w:val="97B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6B27DD"/>
    <w:multiLevelType w:val="multilevel"/>
    <w:tmpl w:val="AA5072C4"/>
    <w:lvl w:ilvl="0">
      <w:start w:val="1"/>
      <w:numFmt w:val="decimal"/>
      <w:lvlText w:val="%1"/>
      <w:lvlJc w:val="center"/>
      <w:pPr>
        <w:ind w:left="1080" w:hanging="360"/>
      </w:pPr>
      <w:rPr>
        <w:rFonts w:hint="default"/>
      </w:r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D173FD3"/>
    <w:multiLevelType w:val="multilevel"/>
    <w:tmpl w:val="67660A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6A0C18"/>
    <w:multiLevelType w:val="hybridMultilevel"/>
    <w:tmpl w:val="BF12C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AC45F4"/>
    <w:multiLevelType w:val="hybridMultilevel"/>
    <w:tmpl w:val="D9BE007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CF6501"/>
    <w:multiLevelType w:val="multilevel"/>
    <w:tmpl w:val="6CCC2C52"/>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56D7FA9"/>
    <w:multiLevelType w:val="multilevel"/>
    <w:tmpl w:val="73FAD6E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184B3F"/>
    <w:multiLevelType w:val="multilevel"/>
    <w:tmpl w:val="D5EA063C"/>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6357FF"/>
    <w:multiLevelType w:val="multilevel"/>
    <w:tmpl w:val="35067096"/>
    <w:lvl w:ilvl="0">
      <w:start w:val="4"/>
      <w:numFmt w:val="decimal"/>
      <w:lvlText w:val="%1"/>
      <w:lvlJc w:val="left"/>
      <w:pPr>
        <w:ind w:left="360" w:hanging="360"/>
      </w:pPr>
      <w:rPr>
        <w:rFonts w:hint="default"/>
      </w:rPr>
    </w:lvl>
    <w:lvl w:ilvl="1">
      <w:start w:val="7"/>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5BA64405"/>
    <w:multiLevelType w:val="hybridMultilevel"/>
    <w:tmpl w:val="69E87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E1866"/>
    <w:multiLevelType w:val="hybridMultilevel"/>
    <w:tmpl w:val="79FC3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01C5D"/>
    <w:multiLevelType w:val="hybridMultilevel"/>
    <w:tmpl w:val="B3181A0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0AC6AC9"/>
    <w:multiLevelType w:val="hybridMultilevel"/>
    <w:tmpl w:val="3CC00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B6F04"/>
    <w:multiLevelType w:val="hybridMultilevel"/>
    <w:tmpl w:val="EF7A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C0BF2"/>
    <w:multiLevelType w:val="multilevel"/>
    <w:tmpl w:val="5270EDDC"/>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1E84635"/>
    <w:multiLevelType w:val="multilevel"/>
    <w:tmpl w:val="20085CB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62CB5304"/>
    <w:multiLevelType w:val="hybridMultilevel"/>
    <w:tmpl w:val="8518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3E031F"/>
    <w:multiLevelType w:val="hybridMultilevel"/>
    <w:tmpl w:val="BDF0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DD1A3C"/>
    <w:multiLevelType w:val="hybridMultilevel"/>
    <w:tmpl w:val="621C3A68"/>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000A8"/>
    <w:multiLevelType w:val="multilevel"/>
    <w:tmpl w:val="F3163840"/>
    <w:lvl w:ilvl="0">
      <w:start w:val="1"/>
      <w:numFmt w:val="decimal"/>
      <w:lvlText w:val="%1."/>
      <w:lvlJc w:val="left"/>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6EF62C51"/>
    <w:multiLevelType w:val="multilevel"/>
    <w:tmpl w:val="1A42B8B2"/>
    <w:lvl w:ilvl="0">
      <w:start w:val="1"/>
      <w:numFmt w:val="decimal"/>
      <w:lvlText w:val="%1."/>
      <w:lvlJc w:val="left"/>
      <w:pPr>
        <w:ind w:left="1080" w:hanging="360"/>
      </w:pPr>
      <w:rPr>
        <w:color w:val="000000" w:themeColor="text1"/>
      </w:rPr>
    </w:lvl>
    <w:lvl w:ilvl="1">
      <w:start w:val="2"/>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4" w15:restartNumberingAfterBreak="0">
    <w:nsid w:val="70CE5B95"/>
    <w:multiLevelType w:val="multilevel"/>
    <w:tmpl w:val="5822A17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FC4383"/>
    <w:multiLevelType w:val="hybridMultilevel"/>
    <w:tmpl w:val="6030965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10CA894C">
      <w:start w:val="2"/>
      <w:numFmt w:val="bullet"/>
      <w:lvlText w:val="-"/>
      <w:lvlJc w:val="left"/>
      <w:pPr>
        <w:ind w:left="2520" w:hanging="360"/>
      </w:pPr>
      <w:rPr>
        <w:rFonts w:ascii="Calibri" w:eastAsiaTheme="minorHAnsi" w:hAnsi="Calibri" w:cstheme="minorBidi" w:hint="default"/>
        <w:b w:val="0"/>
        <w:sz w:val="23"/>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68112E9"/>
    <w:multiLevelType w:val="hybridMultilevel"/>
    <w:tmpl w:val="6E120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4B31F1"/>
    <w:multiLevelType w:val="hybridMultilevel"/>
    <w:tmpl w:val="A7D884DE"/>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002B15"/>
    <w:multiLevelType w:val="multilevel"/>
    <w:tmpl w:val="0B145890"/>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E60143"/>
    <w:multiLevelType w:val="multilevel"/>
    <w:tmpl w:val="4912BDA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292BF4"/>
    <w:multiLevelType w:val="hybridMultilevel"/>
    <w:tmpl w:val="E844104C"/>
    <w:lvl w:ilvl="0" w:tplc="10CA894C">
      <w:start w:val="2"/>
      <w:numFmt w:val="bullet"/>
      <w:lvlText w:val="-"/>
      <w:lvlJc w:val="left"/>
      <w:pPr>
        <w:ind w:left="720" w:hanging="360"/>
      </w:pPr>
      <w:rPr>
        <w:rFonts w:ascii="Calibri" w:eastAsiaTheme="minorHAnsi" w:hAnsi="Calibri" w:cstheme="minorBidi" w:hint="default"/>
        <w:b w:val="0"/>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6"/>
  </w:num>
  <w:num w:numId="3">
    <w:abstractNumId w:val="10"/>
  </w:num>
  <w:num w:numId="4">
    <w:abstractNumId w:val="33"/>
  </w:num>
  <w:num w:numId="5">
    <w:abstractNumId w:val="8"/>
  </w:num>
  <w:num w:numId="6">
    <w:abstractNumId w:val="26"/>
  </w:num>
  <w:num w:numId="7">
    <w:abstractNumId w:val="35"/>
  </w:num>
  <w:num w:numId="8">
    <w:abstractNumId w:val="29"/>
  </w:num>
  <w:num w:numId="9">
    <w:abstractNumId w:val="14"/>
  </w:num>
  <w:num w:numId="10">
    <w:abstractNumId w:val="24"/>
  </w:num>
  <w:num w:numId="11">
    <w:abstractNumId w:val="32"/>
  </w:num>
  <w:num w:numId="12">
    <w:abstractNumId w:val="16"/>
  </w:num>
  <w:num w:numId="13">
    <w:abstractNumId w:val="30"/>
  </w:num>
  <w:num w:numId="14">
    <w:abstractNumId w:val="4"/>
  </w:num>
  <w:num w:numId="15">
    <w:abstractNumId w:val="0"/>
  </w:num>
  <w:num w:numId="16">
    <w:abstractNumId w:val="11"/>
  </w:num>
  <w:num w:numId="17">
    <w:abstractNumId w:val="15"/>
  </w:num>
  <w:num w:numId="18">
    <w:abstractNumId w:val="19"/>
  </w:num>
  <w:num w:numId="19">
    <w:abstractNumId w:val="5"/>
  </w:num>
  <w:num w:numId="20">
    <w:abstractNumId w:val="34"/>
  </w:num>
  <w:num w:numId="21">
    <w:abstractNumId w:val="39"/>
  </w:num>
  <w:num w:numId="22">
    <w:abstractNumId w:val="38"/>
  </w:num>
  <w:num w:numId="23">
    <w:abstractNumId w:val="22"/>
  </w:num>
  <w:num w:numId="24">
    <w:abstractNumId w:val="7"/>
  </w:num>
  <w:num w:numId="25">
    <w:abstractNumId w:val="27"/>
  </w:num>
  <w:num w:numId="26">
    <w:abstractNumId w:val="1"/>
  </w:num>
  <w:num w:numId="27">
    <w:abstractNumId w:val="2"/>
  </w:num>
  <w:num w:numId="28">
    <w:abstractNumId w:val="17"/>
  </w:num>
  <w:num w:numId="29">
    <w:abstractNumId w:val="31"/>
  </w:num>
  <w:num w:numId="30">
    <w:abstractNumId w:val="3"/>
  </w:num>
  <w:num w:numId="31">
    <w:abstractNumId w:val="40"/>
  </w:num>
  <w:num w:numId="32">
    <w:abstractNumId w:val="23"/>
  </w:num>
  <w:num w:numId="33">
    <w:abstractNumId w:val="9"/>
  </w:num>
  <w:num w:numId="34">
    <w:abstractNumId w:val="37"/>
  </w:num>
  <w:num w:numId="35">
    <w:abstractNumId w:val="21"/>
  </w:num>
  <w:num w:numId="36">
    <w:abstractNumId w:val="20"/>
  </w:num>
  <w:num w:numId="37">
    <w:abstractNumId w:val="18"/>
  </w:num>
  <w:num w:numId="38">
    <w:abstractNumId w:val="28"/>
  </w:num>
  <w:num w:numId="39">
    <w:abstractNumId w:val="13"/>
  </w:num>
  <w:num w:numId="40">
    <w:abstractNumId w:val="6"/>
  </w:num>
  <w:num w:numId="4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FD1"/>
    <w:rsid w:val="00000849"/>
    <w:rsid w:val="00000D4E"/>
    <w:rsid w:val="00001095"/>
    <w:rsid w:val="0000369F"/>
    <w:rsid w:val="0000413D"/>
    <w:rsid w:val="0000718A"/>
    <w:rsid w:val="000071A9"/>
    <w:rsid w:val="00010A9D"/>
    <w:rsid w:val="000168B4"/>
    <w:rsid w:val="0002280B"/>
    <w:rsid w:val="0002516C"/>
    <w:rsid w:val="0002719B"/>
    <w:rsid w:val="00032895"/>
    <w:rsid w:val="000354FF"/>
    <w:rsid w:val="00041DA1"/>
    <w:rsid w:val="00042FCE"/>
    <w:rsid w:val="00045C49"/>
    <w:rsid w:val="00045E8F"/>
    <w:rsid w:val="00052AFF"/>
    <w:rsid w:val="000533B3"/>
    <w:rsid w:val="000534DE"/>
    <w:rsid w:val="0006162F"/>
    <w:rsid w:val="00061E23"/>
    <w:rsid w:val="00067156"/>
    <w:rsid w:val="00067A0A"/>
    <w:rsid w:val="00071FE5"/>
    <w:rsid w:val="00074C89"/>
    <w:rsid w:val="0007651A"/>
    <w:rsid w:val="000774B1"/>
    <w:rsid w:val="000820FB"/>
    <w:rsid w:val="000836BF"/>
    <w:rsid w:val="00091268"/>
    <w:rsid w:val="00092386"/>
    <w:rsid w:val="00094183"/>
    <w:rsid w:val="00094A58"/>
    <w:rsid w:val="00094C33"/>
    <w:rsid w:val="0009510A"/>
    <w:rsid w:val="0009634D"/>
    <w:rsid w:val="000A521F"/>
    <w:rsid w:val="000A7725"/>
    <w:rsid w:val="000B196D"/>
    <w:rsid w:val="000C03CE"/>
    <w:rsid w:val="000C44B4"/>
    <w:rsid w:val="000C54EF"/>
    <w:rsid w:val="000C7622"/>
    <w:rsid w:val="000D27B9"/>
    <w:rsid w:val="000E0D0A"/>
    <w:rsid w:val="000E692B"/>
    <w:rsid w:val="000E7CC1"/>
    <w:rsid w:val="000F157F"/>
    <w:rsid w:val="000F3509"/>
    <w:rsid w:val="0010192C"/>
    <w:rsid w:val="00102D85"/>
    <w:rsid w:val="0010346C"/>
    <w:rsid w:val="00107A4F"/>
    <w:rsid w:val="00120F8C"/>
    <w:rsid w:val="00122C57"/>
    <w:rsid w:val="00123234"/>
    <w:rsid w:val="00123748"/>
    <w:rsid w:val="001262C9"/>
    <w:rsid w:val="001263E0"/>
    <w:rsid w:val="0013549D"/>
    <w:rsid w:val="00135EF1"/>
    <w:rsid w:val="00137834"/>
    <w:rsid w:val="001529C5"/>
    <w:rsid w:val="00156956"/>
    <w:rsid w:val="001618F2"/>
    <w:rsid w:val="001629B3"/>
    <w:rsid w:val="00165289"/>
    <w:rsid w:val="00166A49"/>
    <w:rsid w:val="00170BF5"/>
    <w:rsid w:val="0017121A"/>
    <w:rsid w:val="001717CD"/>
    <w:rsid w:val="00174B2E"/>
    <w:rsid w:val="00176827"/>
    <w:rsid w:val="00180B0C"/>
    <w:rsid w:val="001811EC"/>
    <w:rsid w:val="00181ADF"/>
    <w:rsid w:val="0018535F"/>
    <w:rsid w:val="001931C6"/>
    <w:rsid w:val="00193E22"/>
    <w:rsid w:val="0019595B"/>
    <w:rsid w:val="001A00D5"/>
    <w:rsid w:val="001A7FA7"/>
    <w:rsid w:val="001B3CF5"/>
    <w:rsid w:val="001B649C"/>
    <w:rsid w:val="001B6793"/>
    <w:rsid w:val="001C3DB1"/>
    <w:rsid w:val="001D2204"/>
    <w:rsid w:val="001D2CD2"/>
    <w:rsid w:val="001D5117"/>
    <w:rsid w:val="001E5D22"/>
    <w:rsid w:val="001E69CD"/>
    <w:rsid w:val="001F0011"/>
    <w:rsid w:val="001F444E"/>
    <w:rsid w:val="001F48C1"/>
    <w:rsid w:val="001F620A"/>
    <w:rsid w:val="00201329"/>
    <w:rsid w:val="00205471"/>
    <w:rsid w:val="0021289D"/>
    <w:rsid w:val="00213AA4"/>
    <w:rsid w:val="00223CDB"/>
    <w:rsid w:val="00226015"/>
    <w:rsid w:val="00226820"/>
    <w:rsid w:val="00231CC3"/>
    <w:rsid w:val="00232454"/>
    <w:rsid w:val="002346AA"/>
    <w:rsid w:val="00236596"/>
    <w:rsid w:val="00240A0A"/>
    <w:rsid w:val="00240A82"/>
    <w:rsid w:val="0024245C"/>
    <w:rsid w:val="00243547"/>
    <w:rsid w:val="00245269"/>
    <w:rsid w:val="00250F6C"/>
    <w:rsid w:val="00251220"/>
    <w:rsid w:val="00256D3C"/>
    <w:rsid w:val="002579A8"/>
    <w:rsid w:val="002612D2"/>
    <w:rsid w:val="002647AF"/>
    <w:rsid w:val="00265396"/>
    <w:rsid w:val="002662FB"/>
    <w:rsid w:val="002729AD"/>
    <w:rsid w:val="0027302A"/>
    <w:rsid w:val="00283513"/>
    <w:rsid w:val="00285D1A"/>
    <w:rsid w:val="00286768"/>
    <w:rsid w:val="0028680E"/>
    <w:rsid w:val="00287630"/>
    <w:rsid w:val="00287E53"/>
    <w:rsid w:val="00290925"/>
    <w:rsid w:val="002956E0"/>
    <w:rsid w:val="00295DC7"/>
    <w:rsid w:val="002A2F5A"/>
    <w:rsid w:val="002A6217"/>
    <w:rsid w:val="002A6FDC"/>
    <w:rsid w:val="002A775F"/>
    <w:rsid w:val="002B451E"/>
    <w:rsid w:val="002B4C3E"/>
    <w:rsid w:val="002B6003"/>
    <w:rsid w:val="002B770C"/>
    <w:rsid w:val="002D2A38"/>
    <w:rsid w:val="002D595D"/>
    <w:rsid w:val="002E517B"/>
    <w:rsid w:val="002F67B4"/>
    <w:rsid w:val="0030281D"/>
    <w:rsid w:val="0030546E"/>
    <w:rsid w:val="003058E1"/>
    <w:rsid w:val="00305E45"/>
    <w:rsid w:val="00307D6D"/>
    <w:rsid w:val="00312DC3"/>
    <w:rsid w:val="003139EE"/>
    <w:rsid w:val="00317BE0"/>
    <w:rsid w:val="00321E1F"/>
    <w:rsid w:val="0032344A"/>
    <w:rsid w:val="0032450F"/>
    <w:rsid w:val="003332D3"/>
    <w:rsid w:val="00333A3E"/>
    <w:rsid w:val="00334730"/>
    <w:rsid w:val="00337146"/>
    <w:rsid w:val="00340631"/>
    <w:rsid w:val="003465FF"/>
    <w:rsid w:val="0035270F"/>
    <w:rsid w:val="00354927"/>
    <w:rsid w:val="00356ACD"/>
    <w:rsid w:val="003571F8"/>
    <w:rsid w:val="0035773F"/>
    <w:rsid w:val="0036212D"/>
    <w:rsid w:val="00363700"/>
    <w:rsid w:val="00363813"/>
    <w:rsid w:val="003641D5"/>
    <w:rsid w:val="00376688"/>
    <w:rsid w:val="00376C21"/>
    <w:rsid w:val="00380783"/>
    <w:rsid w:val="00382355"/>
    <w:rsid w:val="003837E8"/>
    <w:rsid w:val="00384E9C"/>
    <w:rsid w:val="003856E7"/>
    <w:rsid w:val="00396654"/>
    <w:rsid w:val="003A055A"/>
    <w:rsid w:val="003A119E"/>
    <w:rsid w:val="003A1806"/>
    <w:rsid w:val="003A369F"/>
    <w:rsid w:val="003A5C2A"/>
    <w:rsid w:val="003A6308"/>
    <w:rsid w:val="003A6953"/>
    <w:rsid w:val="003B0855"/>
    <w:rsid w:val="003B1914"/>
    <w:rsid w:val="003B4725"/>
    <w:rsid w:val="003B61C0"/>
    <w:rsid w:val="003B65D7"/>
    <w:rsid w:val="003C4787"/>
    <w:rsid w:val="003C5874"/>
    <w:rsid w:val="003D0F62"/>
    <w:rsid w:val="003D423D"/>
    <w:rsid w:val="003E2A20"/>
    <w:rsid w:val="003F05FC"/>
    <w:rsid w:val="003F2BE8"/>
    <w:rsid w:val="003F3A0B"/>
    <w:rsid w:val="00401684"/>
    <w:rsid w:val="00405717"/>
    <w:rsid w:val="0041139C"/>
    <w:rsid w:val="00412B61"/>
    <w:rsid w:val="004152F9"/>
    <w:rsid w:val="004203FC"/>
    <w:rsid w:val="00420B95"/>
    <w:rsid w:val="00421A94"/>
    <w:rsid w:val="004229EA"/>
    <w:rsid w:val="004243B9"/>
    <w:rsid w:val="00434160"/>
    <w:rsid w:val="00437228"/>
    <w:rsid w:val="004417F1"/>
    <w:rsid w:val="00447E29"/>
    <w:rsid w:val="0045233E"/>
    <w:rsid w:val="004612A0"/>
    <w:rsid w:val="00463242"/>
    <w:rsid w:val="004644D9"/>
    <w:rsid w:val="00466BE8"/>
    <w:rsid w:val="004677B7"/>
    <w:rsid w:val="00470163"/>
    <w:rsid w:val="00470DCF"/>
    <w:rsid w:val="00474BAA"/>
    <w:rsid w:val="004758CA"/>
    <w:rsid w:val="00476CA0"/>
    <w:rsid w:val="00485BC5"/>
    <w:rsid w:val="004860A6"/>
    <w:rsid w:val="0048765A"/>
    <w:rsid w:val="00487B40"/>
    <w:rsid w:val="004946C9"/>
    <w:rsid w:val="004A1468"/>
    <w:rsid w:val="004A1E8A"/>
    <w:rsid w:val="004A5354"/>
    <w:rsid w:val="004A7B4A"/>
    <w:rsid w:val="004A7D48"/>
    <w:rsid w:val="004B0E48"/>
    <w:rsid w:val="004B57BC"/>
    <w:rsid w:val="004B6F71"/>
    <w:rsid w:val="004B7108"/>
    <w:rsid w:val="004C0AD5"/>
    <w:rsid w:val="004C1CB5"/>
    <w:rsid w:val="004C27EE"/>
    <w:rsid w:val="004C7BD6"/>
    <w:rsid w:val="004D5F82"/>
    <w:rsid w:val="004D65CB"/>
    <w:rsid w:val="004E10F6"/>
    <w:rsid w:val="004E20AB"/>
    <w:rsid w:val="004F0BE1"/>
    <w:rsid w:val="004F0DE3"/>
    <w:rsid w:val="004F4DF8"/>
    <w:rsid w:val="004F7B8F"/>
    <w:rsid w:val="0050227C"/>
    <w:rsid w:val="00507CA2"/>
    <w:rsid w:val="00517A94"/>
    <w:rsid w:val="005204E8"/>
    <w:rsid w:val="00521859"/>
    <w:rsid w:val="00525977"/>
    <w:rsid w:val="005265EF"/>
    <w:rsid w:val="005268A6"/>
    <w:rsid w:val="0053026C"/>
    <w:rsid w:val="005349B0"/>
    <w:rsid w:val="00534A0D"/>
    <w:rsid w:val="005356BB"/>
    <w:rsid w:val="0053669E"/>
    <w:rsid w:val="00536DF7"/>
    <w:rsid w:val="00541795"/>
    <w:rsid w:val="005479F8"/>
    <w:rsid w:val="00551433"/>
    <w:rsid w:val="00552D3E"/>
    <w:rsid w:val="005553B5"/>
    <w:rsid w:val="00562B4A"/>
    <w:rsid w:val="00565E59"/>
    <w:rsid w:val="00567876"/>
    <w:rsid w:val="005737CD"/>
    <w:rsid w:val="00577038"/>
    <w:rsid w:val="00584708"/>
    <w:rsid w:val="00585000"/>
    <w:rsid w:val="005943E4"/>
    <w:rsid w:val="005961CC"/>
    <w:rsid w:val="005A0AB0"/>
    <w:rsid w:val="005A2CD4"/>
    <w:rsid w:val="005A5C7B"/>
    <w:rsid w:val="005A7426"/>
    <w:rsid w:val="005A7DED"/>
    <w:rsid w:val="005B1516"/>
    <w:rsid w:val="005B62BC"/>
    <w:rsid w:val="005B74FF"/>
    <w:rsid w:val="005C1FA6"/>
    <w:rsid w:val="005C204E"/>
    <w:rsid w:val="005C2364"/>
    <w:rsid w:val="005C29D6"/>
    <w:rsid w:val="005C51A1"/>
    <w:rsid w:val="005C7DF2"/>
    <w:rsid w:val="005D0285"/>
    <w:rsid w:val="005D0BB3"/>
    <w:rsid w:val="005D4BA6"/>
    <w:rsid w:val="005D5044"/>
    <w:rsid w:val="005D6019"/>
    <w:rsid w:val="005E02D4"/>
    <w:rsid w:val="005E2483"/>
    <w:rsid w:val="005E3739"/>
    <w:rsid w:val="005E5675"/>
    <w:rsid w:val="005F6DD1"/>
    <w:rsid w:val="00602212"/>
    <w:rsid w:val="00602DC9"/>
    <w:rsid w:val="00602E80"/>
    <w:rsid w:val="006112BA"/>
    <w:rsid w:val="006116D5"/>
    <w:rsid w:val="00612A8A"/>
    <w:rsid w:val="0061518E"/>
    <w:rsid w:val="00617BEA"/>
    <w:rsid w:val="00617D94"/>
    <w:rsid w:val="0062305D"/>
    <w:rsid w:val="006237C1"/>
    <w:rsid w:val="00624BD5"/>
    <w:rsid w:val="00625A7B"/>
    <w:rsid w:val="00626723"/>
    <w:rsid w:val="00632AA0"/>
    <w:rsid w:val="00633454"/>
    <w:rsid w:val="006339B2"/>
    <w:rsid w:val="00634960"/>
    <w:rsid w:val="006409CE"/>
    <w:rsid w:val="00641EEB"/>
    <w:rsid w:val="00644C84"/>
    <w:rsid w:val="0064519A"/>
    <w:rsid w:val="0064522D"/>
    <w:rsid w:val="006473AA"/>
    <w:rsid w:val="0066019F"/>
    <w:rsid w:val="00663433"/>
    <w:rsid w:val="00671639"/>
    <w:rsid w:val="00671B17"/>
    <w:rsid w:val="00672713"/>
    <w:rsid w:val="006763B2"/>
    <w:rsid w:val="00676E04"/>
    <w:rsid w:val="00676EB6"/>
    <w:rsid w:val="00677FF5"/>
    <w:rsid w:val="00684683"/>
    <w:rsid w:val="006849D5"/>
    <w:rsid w:val="00685D82"/>
    <w:rsid w:val="006864E1"/>
    <w:rsid w:val="006874C3"/>
    <w:rsid w:val="00691CD3"/>
    <w:rsid w:val="00694208"/>
    <w:rsid w:val="006A11DC"/>
    <w:rsid w:val="006A4B9A"/>
    <w:rsid w:val="006A5146"/>
    <w:rsid w:val="006A7B3E"/>
    <w:rsid w:val="006B3F55"/>
    <w:rsid w:val="006B47E5"/>
    <w:rsid w:val="006B5415"/>
    <w:rsid w:val="006B60EE"/>
    <w:rsid w:val="006B681C"/>
    <w:rsid w:val="006C1546"/>
    <w:rsid w:val="006C20DD"/>
    <w:rsid w:val="006C440C"/>
    <w:rsid w:val="006C6832"/>
    <w:rsid w:val="006D06C2"/>
    <w:rsid w:val="006D1462"/>
    <w:rsid w:val="006D637D"/>
    <w:rsid w:val="006D66CA"/>
    <w:rsid w:val="006E0F2D"/>
    <w:rsid w:val="006E287F"/>
    <w:rsid w:val="006E3944"/>
    <w:rsid w:val="006F0C45"/>
    <w:rsid w:val="006F3E83"/>
    <w:rsid w:val="006F433B"/>
    <w:rsid w:val="006F5062"/>
    <w:rsid w:val="007058F6"/>
    <w:rsid w:val="0071019D"/>
    <w:rsid w:val="0071070A"/>
    <w:rsid w:val="00713260"/>
    <w:rsid w:val="007139CC"/>
    <w:rsid w:val="00720D05"/>
    <w:rsid w:val="007246A0"/>
    <w:rsid w:val="0072548C"/>
    <w:rsid w:val="00726C8B"/>
    <w:rsid w:val="00734978"/>
    <w:rsid w:val="0074303E"/>
    <w:rsid w:val="00743CE1"/>
    <w:rsid w:val="00745565"/>
    <w:rsid w:val="00747176"/>
    <w:rsid w:val="00747260"/>
    <w:rsid w:val="00750898"/>
    <w:rsid w:val="00750C84"/>
    <w:rsid w:val="0076166B"/>
    <w:rsid w:val="00770BAA"/>
    <w:rsid w:val="00786FC7"/>
    <w:rsid w:val="00787A1E"/>
    <w:rsid w:val="00796111"/>
    <w:rsid w:val="007A1BFE"/>
    <w:rsid w:val="007A4002"/>
    <w:rsid w:val="007B2007"/>
    <w:rsid w:val="007B37FC"/>
    <w:rsid w:val="007C72D8"/>
    <w:rsid w:val="007D022B"/>
    <w:rsid w:val="007D2C74"/>
    <w:rsid w:val="007D5922"/>
    <w:rsid w:val="007D5E32"/>
    <w:rsid w:val="007D5F67"/>
    <w:rsid w:val="007E0C99"/>
    <w:rsid w:val="007E1696"/>
    <w:rsid w:val="007E369E"/>
    <w:rsid w:val="007E3E53"/>
    <w:rsid w:val="007F1657"/>
    <w:rsid w:val="007F3C00"/>
    <w:rsid w:val="00800366"/>
    <w:rsid w:val="00800BA2"/>
    <w:rsid w:val="00803053"/>
    <w:rsid w:val="00811327"/>
    <w:rsid w:val="00814ECD"/>
    <w:rsid w:val="00817141"/>
    <w:rsid w:val="00822D2D"/>
    <w:rsid w:val="0083426F"/>
    <w:rsid w:val="00836F1A"/>
    <w:rsid w:val="008412EA"/>
    <w:rsid w:val="00841392"/>
    <w:rsid w:val="008470BC"/>
    <w:rsid w:val="0084716C"/>
    <w:rsid w:val="008475BC"/>
    <w:rsid w:val="0085086F"/>
    <w:rsid w:val="008525E9"/>
    <w:rsid w:val="00852D7C"/>
    <w:rsid w:val="00857C6C"/>
    <w:rsid w:val="00862883"/>
    <w:rsid w:val="00863234"/>
    <w:rsid w:val="008673A7"/>
    <w:rsid w:val="00877F17"/>
    <w:rsid w:val="008827AB"/>
    <w:rsid w:val="00890177"/>
    <w:rsid w:val="008916DE"/>
    <w:rsid w:val="008A5553"/>
    <w:rsid w:val="008A6303"/>
    <w:rsid w:val="008A6F64"/>
    <w:rsid w:val="008B0A11"/>
    <w:rsid w:val="008B342E"/>
    <w:rsid w:val="008B366F"/>
    <w:rsid w:val="008B617F"/>
    <w:rsid w:val="008B6B28"/>
    <w:rsid w:val="008C1AE3"/>
    <w:rsid w:val="008C312B"/>
    <w:rsid w:val="008C4F38"/>
    <w:rsid w:val="008C5F39"/>
    <w:rsid w:val="008C6616"/>
    <w:rsid w:val="008C70CD"/>
    <w:rsid w:val="008D00DC"/>
    <w:rsid w:val="008D1041"/>
    <w:rsid w:val="008D2A3A"/>
    <w:rsid w:val="008D3E3E"/>
    <w:rsid w:val="008D547B"/>
    <w:rsid w:val="008D6FBB"/>
    <w:rsid w:val="008E4313"/>
    <w:rsid w:val="008E7B34"/>
    <w:rsid w:val="008F061B"/>
    <w:rsid w:val="008F4AD8"/>
    <w:rsid w:val="008F68EF"/>
    <w:rsid w:val="008F6B41"/>
    <w:rsid w:val="0090798E"/>
    <w:rsid w:val="009107EC"/>
    <w:rsid w:val="00910FA8"/>
    <w:rsid w:val="00913227"/>
    <w:rsid w:val="009153B8"/>
    <w:rsid w:val="00915726"/>
    <w:rsid w:val="009157C6"/>
    <w:rsid w:val="009174AC"/>
    <w:rsid w:val="009210A5"/>
    <w:rsid w:val="009234DE"/>
    <w:rsid w:val="009250AC"/>
    <w:rsid w:val="00925314"/>
    <w:rsid w:val="00935DED"/>
    <w:rsid w:val="00937011"/>
    <w:rsid w:val="00942AEA"/>
    <w:rsid w:val="00944114"/>
    <w:rsid w:val="00944560"/>
    <w:rsid w:val="00946997"/>
    <w:rsid w:val="00951EC8"/>
    <w:rsid w:val="0095509B"/>
    <w:rsid w:val="00955781"/>
    <w:rsid w:val="00971A4F"/>
    <w:rsid w:val="00974A96"/>
    <w:rsid w:val="009751D7"/>
    <w:rsid w:val="00976FC0"/>
    <w:rsid w:val="00986ABF"/>
    <w:rsid w:val="009900D2"/>
    <w:rsid w:val="00990C2A"/>
    <w:rsid w:val="00992B90"/>
    <w:rsid w:val="00992D3C"/>
    <w:rsid w:val="00992D55"/>
    <w:rsid w:val="009A043D"/>
    <w:rsid w:val="009A1B09"/>
    <w:rsid w:val="009A3EAC"/>
    <w:rsid w:val="009B01F4"/>
    <w:rsid w:val="009B117B"/>
    <w:rsid w:val="009B16D9"/>
    <w:rsid w:val="009B1BEC"/>
    <w:rsid w:val="009B361B"/>
    <w:rsid w:val="009B527C"/>
    <w:rsid w:val="009C0235"/>
    <w:rsid w:val="009C3E7E"/>
    <w:rsid w:val="009E4BBE"/>
    <w:rsid w:val="009E5593"/>
    <w:rsid w:val="009E63E0"/>
    <w:rsid w:val="009E67A9"/>
    <w:rsid w:val="009F6E5D"/>
    <w:rsid w:val="00A02C4C"/>
    <w:rsid w:val="00A036C0"/>
    <w:rsid w:val="00A051EA"/>
    <w:rsid w:val="00A071F5"/>
    <w:rsid w:val="00A07CEF"/>
    <w:rsid w:val="00A104D1"/>
    <w:rsid w:val="00A12527"/>
    <w:rsid w:val="00A129E0"/>
    <w:rsid w:val="00A16153"/>
    <w:rsid w:val="00A22E75"/>
    <w:rsid w:val="00A25D41"/>
    <w:rsid w:val="00A2610D"/>
    <w:rsid w:val="00A32DE4"/>
    <w:rsid w:val="00A37BF8"/>
    <w:rsid w:val="00A54611"/>
    <w:rsid w:val="00A605EC"/>
    <w:rsid w:val="00A61672"/>
    <w:rsid w:val="00A64D00"/>
    <w:rsid w:val="00A65985"/>
    <w:rsid w:val="00A66814"/>
    <w:rsid w:val="00A749E9"/>
    <w:rsid w:val="00A76FE6"/>
    <w:rsid w:val="00A801C3"/>
    <w:rsid w:val="00A81C28"/>
    <w:rsid w:val="00A82D96"/>
    <w:rsid w:val="00A84AFE"/>
    <w:rsid w:val="00A90B89"/>
    <w:rsid w:val="00A9639D"/>
    <w:rsid w:val="00A96751"/>
    <w:rsid w:val="00AA1870"/>
    <w:rsid w:val="00AA25E3"/>
    <w:rsid w:val="00AA3261"/>
    <w:rsid w:val="00AA6DD5"/>
    <w:rsid w:val="00AA75C3"/>
    <w:rsid w:val="00AB2936"/>
    <w:rsid w:val="00AB36E8"/>
    <w:rsid w:val="00AB5699"/>
    <w:rsid w:val="00AC03BA"/>
    <w:rsid w:val="00AC24E9"/>
    <w:rsid w:val="00AC4890"/>
    <w:rsid w:val="00AD00AD"/>
    <w:rsid w:val="00AD0388"/>
    <w:rsid w:val="00AD16D4"/>
    <w:rsid w:val="00AD1EBA"/>
    <w:rsid w:val="00AD3501"/>
    <w:rsid w:val="00AE1B10"/>
    <w:rsid w:val="00AE288C"/>
    <w:rsid w:val="00AE2E9F"/>
    <w:rsid w:val="00AE4975"/>
    <w:rsid w:val="00AE5721"/>
    <w:rsid w:val="00AE6897"/>
    <w:rsid w:val="00AF63A0"/>
    <w:rsid w:val="00AF7E10"/>
    <w:rsid w:val="00B00209"/>
    <w:rsid w:val="00B04DDB"/>
    <w:rsid w:val="00B04E56"/>
    <w:rsid w:val="00B06EA3"/>
    <w:rsid w:val="00B141CB"/>
    <w:rsid w:val="00B2661E"/>
    <w:rsid w:val="00B302C4"/>
    <w:rsid w:val="00B3351D"/>
    <w:rsid w:val="00B353D1"/>
    <w:rsid w:val="00B418EA"/>
    <w:rsid w:val="00B469A6"/>
    <w:rsid w:val="00B63360"/>
    <w:rsid w:val="00B641D5"/>
    <w:rsid w:val="00B738DA"/>
    <w:rsid w:val="00B7402B"/>
    <w:rsid w:val="00B74570"/>
    <w:rsid w:val="00B7478A"/>
    <w:rsid w:val="00B768F6"/>
    <w:rsid w:val="00B818E9"/>
    <w:rsid w:val="00B82823"/>
    <w:rsid w:val="00B86D1B"/>
    <w:rsid w:val="00B87641"/>
    <w:rsid w:val="00B8776D"/>
    <w:rsid w:val="00B87820"/>
    <w:rsid w:val="00BA1956"/>
    <w:rsid w:val="00BA1E39"/>
    <w:rsid w:val="00BA21CE"/>
    <w:rsid w:val="00BA232B"/>
    <w:rsid w:val="00BA2C0F"/>
    <w:rsid w:val="00BA5D6E"/>
    <w:rsid w:val="00BB4686"/>
    <w:rsid w:val="00BB4E1B"/>
    <w:rsid w:val="00BB51B1"/>
    <w:rsid w:val="00BC4B5A"/>
    <w:rsid w:val="00BC57CA"/>
    <w:rsid w:val="00BC691C"/>
    <w:rsid w:val="00BE0210"/>
    <w:rsid w:val="00BE35B2"/>
    <w:rsid w:val="00BF3726"/>
    <w:rsid w:val="00C03017"/>
    <w:rsid w:val="00C0469F"/>
    <w:rsid w:val="00C10137"/>
    <w:rsid w:val="00C1220D"/>
    <w:rsid w:val="00C20251"/>
    <w:rsid w:val="00C2295B"/>
    <w:rsid w:val="00C23EA4"/>
    <w:rsid w:val="00C265AC"/>
    <w:rsid w:val="00C27B80"/>
    <w:rsid w:val="00C30073"/>
    <w:rsid w:val="00C31EC9"/>
    <w:rsid w:val="00C407AE"/>
    <w:rsid w:val="00C40FCD"/>
    <w:rsid w:val="00C50478"/>
    <w:rsid w:val="00C515BC"/>
    <w:rsid w:val="00C515E4"/>
    <w:rsid w:val="00C53D7B"/>
    <w:rsid w:val="00C55393"/>
    <w:rsid w:val="00C57569"/>
    <w:rsid w:val="00C600EC"/>
    <w:rsid w:val="00C62B7A"/>
    <w:rsid w:val="00C65353"/>
    <w:rsid w:val="00C71615"/>
    <w:rsid w:val="00C74ADA"/>
    <w:rsid w:val="00C75D27"/>
    <w:rsid w:val="00C76D03"/>
    <w:rsid w:val="00C77A05"/>
    <w:rsid w:val="00C813BE"/>
    <w:rsid w:val="00C82B21"/>
    <w:rsid w:val="00C83719"/>
    <w:rsid w:val="00C86434"/>
    <w:rsid w:val="00C86ED5"/>
    <w:rsid w:val="00C93AB4"/>
    <w:rsid w:val="00CA1599"/>
    <w:rsid w:val="00CA2FE3"/>
    <w:rsid w:val="00CA5F6E"/>
    <w:rsid w:val="00CB0373"/>
    <w:rsid w:val="00CB0E03"/>
    <w:rsid w:val="00CB36BB"/>
    <w:rsid w:val="00CC0324"/>
    <w:rsid w:val="00CC0870"/>
    <w:rsid w:val="00CC5BC8"/>
    <w:rsid w:val="00CC7EBE"/>
    <w:rsid w:val="00CD6AF7"/>
    <w:rsid w:val="00CF1007"/>
    <w:rsid w:val="00CF20F1"/>
    <w:rsid w:val="00CF4F4C"/>
    <w:rsid w:val="00CF5454"/>
    <w:rsid w:val="00CF6A31"/>
    <w:rsid w:val="00CF6C30"/>
    <w:rsid w:val="00CF7CD4"/>
    <w:rsid w:val="00D000F3"/>
    <w:rsid w:val="00D048B1"/>
    <w:rsid w:val="00D05133"/>
    <w:rsid w:val="00D112B7"/>
    <w:rsid w:val="00D115B1"/>
    <w:rsid w:val="00D1198A"/>
    <w:rsid w:val="00D14984"/>
    <w:rsid w:val="00D1657B"/>
    <w:rsid w:val="00D171D1"/>
    <w:rsid w:val="00D211B9"/>
    <w:rsid w:val="00D213F5"/>
    <w:rsid w:val="00D357C1"/>
    <w:rsid w:val="00D371B3"/>
    <w:rsid w:val="00D37943"/>
    <w:rsid w:val="00D41D02"/>
    <w:rsid w:val="00D42EAA"/>
    <w:rsid w:val="00D50219"/>
    <w:rsid w:val="00D51E8E"/>
    <w:rsid w:val="00D57E12"/>
    <w:rsid w:val="00D63A71"/>
    <w:rsid w:val="00D71C9B"/>
    <w:rsid w:val="00D741B0"/>
    <w:rsid w:val="00D82FC1"/>
    <w:rsid w:val="00D83400"/>
    <w:rsid w:val="00D85BBA"/>
    <w:rsid w:val="00D87D67"/>
    <w:rsid w:val="00D90FAC"/>
    <w:rsid w:val="00D922F0"/>
    <w:rsid w:val="00D93110"/>
    <w:rsid w:val="00DA16F2"/>
    <w:rsid w:val="00DA27FE"/>
    <w:rsid w:val="00DA78AA"/>
    <w:rsid w:val="00DB4CEA"/>
    <w:rsid w:val="00DC30CD"/>
    <w:rsid w:val="00DC592A"/>
    <w:rsid w:val="00DD7969"/>
    <w:rsid w:val="00DE1468"/>
    <w:rsid w:val="00DE5974"/>
    <w:rsid w:val="00DE5A4B"/>
    <w:rsid w:val="00DF39A6"/>
    <w:rsid w:val="00DF6ABE"/>
    <w:rsid w:val="00DF79FC"/>
    <w:rsid w:val="00E01F52"/>
    <w:rsid w:val="00E06149"/>
    <w:rsid w:val="00E06CB1"/>
    <w:rsid w:val="00E11C4E"/>
    <w:rsid w:val="00E158EC"/>
    <w:rsid w:val="00E2087C"/>
    <w:rsid w:val="00E20B5E"/>
    <w:rsid w:val="00E27DA2"/>
    <w:rsid w:val="00E304E1"/>
    <w:rsid w:val="00E3307A"/>
    <w:rsid w:val="00E37E1C"/>
    <w:rsid w:val="00E42299"/>
    <w:rsid w:val="00E42485"/>
    <w:rsid w:val="00E45BD3"/>
    <w:rsid w:val="00E50915"/>
    <w:rsid w:val="00E56184"/>
    <w:rsid w:val="00E57125"/>
    <w:rsid w:val="00E62138"/>
    <w:rsid w:val="00E70BC5"/>
    <w:rsid w:val="00E717F1"/>
    <w:rsid w:val="00E80216"/>
    <w:rsid w:val="00E84AAA"/>
    <w:rsid w:val="00E87531"/>
    <w:rsid w:val="00E91969"/>
    <w:rsid w:val="00EB1878"/>
    <w:rsid w:val="00EB33EF"/>
    <w:rsid w:val="00EC0965"/>
    <w:rsid w:val="00EC09B6"/>
    <w:rsid w:val="00EC1222"/>
    <w:rsid w:val="00EC2DDD"/>
    <w:rsid w:val="00EC5C4C"/>
    <w:rsid w:val="00EC5E01"/>
    <w:rsid w:val="00EC73D8"/>
    <w:rsid w:val="00ED042C"/>
    <w:rsid w:val="00ED4588"/>
    <w:rsid w:val="00EE12FE"/>
    <w:rsid w:val="00EE25B7"/>
    <w:rsid w:val="00EE6F21"/>
    <w:rsid w:val="00EF391E"/>
    <w:rsid w:val="00F000D4"/>
    <w:rsid w:val="00F00677"/>
    <w:rsid w:val="00F05852"/>
    <w:rsid w:val="00F11E2E"/>
    <w:rsid w:val="00F15EC5"/>
    <w:rsid w:val="00F1706F"/>
    <w:rsid w:val="00F1717F"/>
    <w:rsid w:val="00F20337"/>
    <w:rsid w:val="00F231EB"/>
    <w:rsid w:val="00F23B86"/>
    <w:rsid w:val="00F26B7E"/>
    <w:rsid w:val="00F306D7"/>
    <w:rsid w:val="00F314B2"/>
    <w:rsid w:val="00F35506"/>
    <w:rsid w:val="00F40109"/>
    <w:rsid w:val="00F40265"/>
    <w:rsid w:val="00F41AE3"/>
    <w:rsid w:val="00F44C15"/>
    <w:rsid w:val="00F45658"/>
    <w:rsid w:val="00F51FD1"/>
    <w:rsid w:val="00F54AED"/>
    <w:rsid w:val="00F54E5D"/>
    <w:rsid w:val="00F557A8"/>
    <w:rsid w:val="00F57D31"/>
    <w:rsid w:val="00F657CC"/>
    <w:rsid w:val="00F70EAC"/>
    <w:rsid w:val="00F82992"/>
    <w:rsid w:val="00F82F79"/>
    <w:rsid w:val="00F85A03"/>
    <w:rsid w:val="00F86B38"/>
    <w:rsid w:val="00F909E6"/>
    <w:rsid w:val="00F90F3E"/>
    <w:rsid w:val="00F916E8"/>
    <w:rsid w:val="00F92CA2"/>
    <w:rsid w:val="00F949A0"/>
    <w:rsid w:val="00FA08A8"/>
    <w:rsid w:val="00FA297B"/>
    <w:rsid w:val="00FA70E9"/>
    <w:rsid w:val="00FB0134"/>
    <w:rsid w:val="00FB415F"/>
    <w:rsid w:val="00FB454B"/>
    <w:rsid w:val="00FB76AF"/>
    <w:rsid w:val="00FC63E8"/>
    <w:rsid w:val="00FD5830"/>
    <w:rsid w:val="00FD7D2C"/>
    <w:rsid w:val="00FE23FF"/>
    <w:rsid w:val="00FE7CB0"/>
    <w:rsid w:val="00FF34B1"/>
    <w:rsid w:val="00FF4049"/>
    <w:rsid w:val="00FF6A0E"/>
    <w:rsid w:val="00FF7040"/>
    <w:rsid w:val="00FF7972"/>
    <w:rsid w:val="00FF7C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F0D5E"/>
  <w15:docId w15:val="{AFB140C7-6AF7-4F73-BC83-23F67695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A521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FD1"/>
  </w:style>
  <w:style w:type="paragraph" w:styleId="Footer">
    <w:name w:val="footer"/>
    <w:basedOn w:val="Normal"/>
    <w:link w:val="FooterChar"/>
    <w:uiPriority w:val="99"/>
    <w:unhideWhenUsed/>
    <w:rsid w:val="00F51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FD1"/>
  </w:style>
  <w:style w:type="paragraph" w:styleId="ListParagraph">
    <w:name w:val="List Paragraph"/>
    <w:basedOn w:val="Normal"/>
    <w:uiPriority w:val="34"/>
    <w:qFormat/>
    <w:rsid w:val="00FF4049"/>
    <w:pPr>
      <w:ind w:left="720"/>
      <w:contextualSpacing/>
    </w:pPr>
  </w:style>
  <w:style w:type="character" w:styleId="Strong">
    <w:name w:val="Strong"/>
    <w:basedOn w:val="DefaultParagraphFont"/>
    <w:uiPriority w:val="22"/>
    <w:qFormat/>
    <w:rsid w:val="0071019D"/>
    <w:rPr>
      <w:b/>
      <w:bCs/>
    </w:rPr>
  </w:style>
  <w:style w:type="character" w:styleId="Emphasis">
    <w:name w:val="Emphasis"/>
    <w:basedOn w:val="DefaultParagraphFont"/>
    <w:uiPriority w:val="20"/>
    <w:qFormat/>
    <w:rsid w:val="001F620A"/>
    <w:rPr>
      <w:i/>
      <w:iCs/>
    </w:rPr>
  </w:style>
  <w:style w:type="character" w:styleId="CommentReference">
    <w:name w:val="annotation reference"/>
    <w:basedOn w:val="DefaultParagraphFont"/>
    <w:uiPriority w:val="99"/>
    <w:semiHidden/>
    <w:unhideWhenUsed/>
    <w:rsid w:val="00D50219"/>
    <w:rPr>
      <w:sz w:val="16"/>
      <w:szCs w:val="16"/>
    </w:rPr>
  </w:style>
  <w:style w:type="paragraph" w:styleId="CommentText">
    <w:name w:val="annotation text"/>
    <w:basedOn w:val="Normal"/>
    <w:link w:val="CommentTextChar"/>
    <w:uiPriority w:val="99"/>
    <w:unhideWhenUsed/>
    <w:rsid w:val="00D50219"/>
    <w:pPr>
      <w:spacing w:line="240" w:lineRule="auto"/>
    </w:pPr>
    <w:rPr>
      <w:sz w:val="20"/>
      <w:szCs w:val="20"/>
    </w:rPr>
  </w:style>
  <w:style w:type="character" w:customStyle="1" w:styleId="CommentTextChar">
    <w:name w:val="Comment Text Char"/>
    <w:basedOn w:val="DefaultParagraphFont"/>
    <w:link w:val="CommentText"/>
    <w:uiPriority w:val="99"/>
    <w:rsid w:val="00D50219"/>
    <w:rPr>
      <w:sz w:val="20"/>
      <w:szCs w:val="20"/>
    </w:rPr>
  </w:style>
  <w:style w:type="paragraph" w:styleId="CommentSubject">
    <w:name w:val="annotation subject"/>
    <w:basedOn w:val="CommentText"/>
    <w:next w:val="CommentText"/>
    <w:link w:val="CommentSubjectChar"/>
    <w:uiPriority w:val="99"/>
    <w:semiHidden/>
    <w:unhideWhenUsed/>
    <w:rsid w:val="00D50219"/>
    <w:rPr>
      <w:b/>
      <w:bCs/>
    </w:rPr>
  </w:style>
  <w:style w:type="character" w:customStyle="1" w:styleId="CommentSubjectChar">
    <w:name w:val="Comment Subject Char"/>
    <w:basedOn w:val="CommentTextChar"/>
    <w:link w:val="CommentSubject"/>
    <w:uiPriority w:val="99"/>
    <w:semiHidden/>
    <w:rsid w:val="00D50219"/>
    <w:rPr>
      <w:b/>
      <w:bCs/>
      <w:sz w:val="20"/>
      <w:szCs w:val="20"/>
    </w:rPr>
  </w:style>
  <w:style w:type="paragraph" w:styleId="BalloonText">
    <w:name w:val="Balloon Text"/>
    <w:basedOn w:val="Normal"/>
    <w:link w:val="BalloonTextChar"/>
    <w:uiPriority w:val="99"/>
    <w:semiHidden/>
    <w:unhideWhenUsed/>
    <w:rsid w:val="00D50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219"/>
    <w:rPr>
      <w:rFonts w:ascii="Segoe UI" w:hAnsi="Segoe UI" w:cs="Segoe UI"/>
      <w:sz w:val="18"/>
      <w:szCs w:val="18"/>
    </w:rPr>
  </w:style>
  <w:style w:type="table" w:styleId="TableGrid">
    <w:name w:val="Table Grid"/>
    <w:basedOn w:val="TableNormal"/>
    <w:uiPriority w:val="39"/>
    <w:rsid w:val="00F92C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7682441461normaltextrun">
    <w:name w:val="yiv7682441461normaltextrun"/>
    <w:basedOn w:val="DefaultParagraphFont"/>
    <w:rsid w:val="00F92CA2"/>
  </w:style>
  <w:style w:type="paragraph" w:customStyle="1" w:styleId="yiv7682441461paragraph">
    <w:name w:val="yiv7682441461paragraph"/>
    <w:basedOn w:val="Normal"/>
    <w:rsid w:val="00F92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iv7682441461eop">
    <w:name w:val="yiv7682441461eop"/>
    <w:basedOn w:val="DefaultParagraphFont"/>
    <w:rsid w:val="00F92CA2"/>
  </w:style>
  <w:style w:type="paragraph" w:customStyle="1" w:styleId="Default">
    <w:name w:val="Default"/>
    <w:rsid w:val="001D220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0A521F"/>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0A521F"/>
    <w:rPr>
      <w:color w:val="0000FF"/>
      <w:u w:val="single"/>
    </w:rPr>
  </w:style>
  <w:style w:type="character" w:styleId="FollowedHyperlink">
    <w:name w:val="FollowedHyperlink"/>
    <w:basedOn w:val="DefaultParagraphFont"/>
    <w:uiPriority w:val="99"/>
    <w:semiHidden/>
    <w:unhideWhenUsed/>
    <w:rsid w:val="000A521F"/>
    <w:rPr>
      <w:color w:val="954F72" w:themeColor="followedHyperlink"/>
      <w:u w:val="single"/>
    </w:rPr>
  </w:style>
  <w:style w:type="paragraph" w:styleId="Revision">
    <w:name w:val="Revision"/>
    <w:hidden/>
    <w:uiPriority w:val="99"/>
    <w:semiHidden/>
    <w:rsid w:val="00B877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3591">
      <w:bodyDiv w:val="1"/>
      <w:marLeft w:val="0"/>
      <w:marRight w:val="0"/>
      <w:marTop w:val="0"/>
      <w:marBottom w:val="0"/>
      <w:divBdr>
        <w:top w:val="none" w:sz="0" w:space="0" w:color="auto"/>
        <w:left w:val="none" w:sz="0" w:space="0" w:color="auto"/>
        <w:bottom w:val="none" w:sz="0" w:space="0" w:color="auto"/>
        <w:right w:val="none" w:sz="0" w:space="0" w:color="auto"/>
      </w:divBdr>
      <w:divsChild>
        <w:div w:id="390809346">
          <w:marLeft w:val="547"/>
          <w:marRight w:val="0"/>
          <w:marTop w:val="0"/>
          <w:marBottom w:val="0"/>
          <w:divBdr>
            <w:top w:val="none" w:sz="0" w:space="0" w:color="auto"/>
            <w:left w:val="none" w:sz="0" w:space="0" w:color="auto"/>
            <w:bottom w:val="none" w:sz="0" w:space="0" w:color="auto"/>
            <w:right w:val="none" w:sz="0" w:space="0" w:color="auto"/>
          </w:divBdr>
        </w:div>
        <w:div w:id="790129975">
          <w:marLeft w:val="547"/>
          <w:marRight w:val="0"/>
          <w:marTop w:val="0"/>
          <w:marBottom w:val="0"/>
          <w:divBdr>
            <w:top w:val="none" w:sz="0" w:space="0" w:color="auto"/>
            <w:left w:val="none" w:sz="0" w:space="0" w:color="auto"/>
            <w:bottom w:val="none" w:sz="0" w:space="0" w:color="auto"/>
            <w:right w:val="none" w:sz="0" w:space="0" w:color="auto"/>
          </w:divBdr>
        </w:div>
        <w:div w:id="23753487">
          <w:marLeft w:val="547"/>
          <w:marRight w:val="0"/>
          <w:marTop w:val="0"/>
          <w:marBottom w:val="0"/>
          <w:divBdr>
            <w:top w:val="none" w:sz="0" w:space="0" w:color="auto"/>
            <w:left w:val="none" w:sz="0" w:space="0" w:color="auto"/>
            <w:bottom w:val="none" w:sz="0" w:space="0" w:color="auto"/>
            <w:right w:val="none" w:sz="0" w:space="0" w:color="auto"/>
          </w:divBdr>
        </w:div>
        <w:div w:id="1522281164">
          <w:marLeft w:val="547"/>
          <w:marRight w:val="0"/>
          <w:marTop w:val="0"/>
          <w:marBottom w:val="0"/>
          <w:divBdr>
            <w:top w:val="none" w:sz="0" w:space="0" w:color="auto"/>
            <w:left w:val="none" w:sz="0" w:space="0" w:color="auto"/>
            <w:bottom w:val="none" w:sz="0" w:space="0" w:color="auto"/>
            <w:right w:val="none" w:sz="0" w:space="0" w:color="auto"/>
          </w:divBdr>
        </w:div>
        <w:div w:id="1306206257">
          <w:marLeft w:val="547"/>
          <w:marRight w:val="0"/>
          <w:marTop w:val="0"/>
          <w:marBottom w:val="0"/>
          <w:divBdr>
            <w:top w:val="none" w:sz="0" w:space="0" w:color="auto"/>
            <w:left w:val="none" w:sz="0" w:space="0" w:color="auto"/>
            <w:bottom w:val="none" w:sz="0" w:space="0" w:color="auto"/>
            <w:right w:val="none" w:sz="0" w:space="0" w:color="auto"/>
          </w:divBdr>
        </w:div>
      </w:divsChild>
    </w:div>
    <w:div w:id="138806496">
      <w:bodyDiv w:val="1"/>
      <w:marLeft w:val="0"/>
      <w:marRight w:val="0"/>
      <w:marTop w:val="0"/>
      <w:marBottom w:val="0"/>
      <w:divBdr>
        <w:top w:val="none" w:sz="0" w:space="0" w:color="auto"/>
        <w:left w:val="none" w:sz="0" w:space="0" w:color="auto"/>
        <w:bottom w:val="none" w:sz="0" w:space="0" w:color="auto"/>
        <w:right w:val="none" w:sz="0" w:space="0" w:color="auto"/>
      </w:divBdr>
      <w:divsChild>
        <w:div w:id="794300350">
          <w:marLeft w:val="0"/>
          <w:marRight w:val="0"/>
          <w:marTop w:val="0"/>
          <w:marBottom w:val="0"/>
          <w:divBdr>
            <w:top w:val="none" w:sz="0" w:space="0" w:color="auto"/>
            <w:left w:val="none" w:sz="0" w:space="0" w:color="auto"/>
            <w:bottom w:val="none" w:sz="0" w:space="0" w:color="auto"/>
            <w:right w:val="none" w:sz="0" w:space="0" w:color="auto"/>
          </w:divBdr>
        </w:div>
      </w:divsChild>
    </w:div>
    <w:div w:id="929125457">
      <w:bodyDiv w:val="1"/>
      <w:marLeft w:val="0"/>
      <w:marRight w:val="0"/>
      <w:marTop w:val="0"/>
      <w:marBottom w:val="0"/>
      <w:divBdr>
        <w:top w:val="none" w:sz="0" w:space="0" w:color="auto"/>
        <w:left w:val="none" w:sz="0" w:space="0" w:color="auto"/>
        <w:bottom w:val="none" w:sz="0" w:space="0" w:color="auto"/>
        <w:right w:val="none" w:sz="0" w:space="0" w:color="auto"/>
      </w:divBdr>
      <w:divsChild>
        <w:div w:id="475991510">
          <w:marLeft w:val="547"/>
          <w:marRight w:val="0"/>
          <w:marTop w:val="0"/>
          <w:marBottom w:val="0"/>
          <w:divBdr>
            <w:top w:val="none" w:sz="0" w:space="0" w:color="auto"/>
            <w:left w:val="none" w:sz="0" w:space="0" w:color="auto"/>
            <w:bottom w:val="none" w:sz="0" w:space="0" w:color="auto"/>
            <w:right w:val="none" w:sz="0" w:space="0" w:color="auto"/>
          </w:divBdr>
        </w:div>
        <w:div w:id="785082795">
          <w:marLeft w:val="547"/>
          <w:marRight w:val="0"/>
          <w:marTop w:val="0"/>
          <w:marBottom w:val="0"/>
          <w:divBdr>
            <w:top w:val="none" w:sz="0" w:space="0" w:color="auto"/>
            <w:left w:val="none" w:sz="0" w:space="0" w:color="auto"/>
            <w:bottom w:val="none" w:sz="0" w:space="0" w:color="auto"/>
            <w:right w:val="none" w:sz="0" w:space="0" w:color="auto"/>
          </w:divBdr>
        </w:div>
        <w:div w:id="1989704351">
          <w:marLeft w:val="547"/>
          <w:marRight w:val="0"/>
          <w:marTop w:val="0"/>
          <w:marBottom w:val="0"/>
          <w:divBdr>
            <w:top w:val="none" w:sz="0" w:space="0" w:color="auto"/>
            <w:left w:val="none" w:sz="0" w:space="0" w:color="auto"/>
            <w:bottom w:val="none" w:sz="0" w:space="0" w:color="auto"/>
            <w:right w:val="none" w:sz="0" w:space="0" w:color="auto"/>
          </w:divBdr>
        </w:div>
        <w:div w:id="447436005">
          <w:marLeft w:val="547"/>
          <w:marRight w:val="0"/>
          <w:marTop w:val="0"/>
          <w:marBottom w:val="0"/>
          <w:divBdr>
            <w:top w:val="none" w:sz="0" w:space="0" w:color="auto"/>
            <w:left w:val="none" w:sz="0" w:space="0" w:color="auto"/>
            <w:bottom w:val="none" w:sz="0" w:space="0" w:color="auto"/>
            <w:right w:val="none" w:sz="0" w:space="0" w:color="auto"/>
          </w:divBdr>
        </w:div>
        <w:div w:id="1295982762">
          <w:marLeft w:val="547"/>
          <w:marRight w:val="0"/>
          <w:marTop w:val="0"/>
          <w:marBottom w:val="0"/>
          <w:divBdr>
            <w:top w:val="none" w:sz="0" w:space="0" w:color="auto"/>
            <w:left w:val="none" w:sz="0" w:space="0" w:color="auto"/>
            <w:bottom w:val="none" w:sz="0" w:space="0" w:color="auto"/>
            <w:right w:val="none" w:sz="0" w:space="0" w:color="auto"/>
          </w:divBdr>
        </w:div>
      </w:divsChild>
    </w:div>
    <w:div w:id="1029524964">
      <w:bodyDiv w:val="1"/>
      <w:marLeft w:val="0"/>
      <w:marRight w:val="0"/>
      <w:marTop w:val="0"/>
      <w:marBottom w:val="0"/>
      <w:divBdr>
        <w:top w:val="none" w:sz="0" w:space="0" w:color="auto"/>
        <w:left w:val="none" w:sz="0" w:space="0" w:color="auto"/>
        <w:bottom w:val="none" w:sz="0" w:space="0" w:color="auto"/>
        <w:right w:val="none" w:sz="0" w:space="0" w:color="auto"/>
      </w:divBdr>
      <w:divsChild>
        <w:div w:id="1434282645">
          <w:marLeft w:val="0"/>
          <w:marRight w:val="0"/>
          <w:marTop w:val="0"/>
          <w:marBottom w:val="0"/>
          <w:divBdr>
            <w:top w:val="none" w:sz="0" w:space="0" w:color="auto"/>
            <w:left w:val="none" w:sz="0" w:space="0" w:color="auto"/>
            <w:bottom w:val="none" w:sz="0" w:space="0" w:color="auto"/>
            <w:right w:val="none" w:sz="0" w:space="0" w:color="auto"/>
          </w:divBdr>
        </w:div>
        <w:div w:id="123932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hyperlink" Target="http://search.proquest.com.ezproxy.brad.ac.uk/docview/878167326/7CD7BD9D809E4630PQ/1?accountid=171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image" Target="media/image1.png"/><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hyperlink" Target="http://etdindividuals.dlib.vt.edu:9090/305/1/David_Lease_UMI_Dissertation.pdf" TargetMode="External"/><Relationship Id="rId8"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FF0556-A6A3-4DCE-95F5-21BB90443C07}"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5BAE23A9-C5E2-4BE5-B3D3-62AD95227093}">
      <dgm:prSet phldrT="[Text]"/>
      <dgm:spPr>
        <a:solidFill>
          <a:srgbClr val="00B050"/>
        </a:solidFill>
      </dgm:spPr>
      <dgm:t>
        <a:bodyPr/>
        <a:lstStyle/>
        <a:p>
          <a:r>
            <a:rPr lang="en-GB" b="1"/>
            <a:t>Foresight Maturity </a:t>
          </a:r>
        </a:p>
      </dgm:t>
    </dgm:pt>
    <dgm:pt modelId="{1AD52D3A-23C9-434A-9993-027DA555281E}" type="parTrans" cxnId="{9C9EF738-E3A7-4368-BEEB-F28BA597FD78}">
      <dgm:prSet/>
      <dgm:spPr/>
      <dgm:t>
        <a:bodyPr/>
        <a:lstStyle/>
        <a:p>
          <a:endParaRPr lang="en-GB"/>
        </a:p>
      </dgm:t>
    </dgm:pt>
    <dgm:pt modelId="{14B0F51E-38B8-44B0-86D6-C34B9BDC4F33}" type="sibTrans" cxnId="{9C9EF738-E3A7-4368-BEEB-F28BA597FD78}">
      <dgm:prSet/>
      <dgm:spPr/>
      <dgm:t>
        <a:bodyPr/>
        <a:lstStyle/>
        <a:p>
          <a:endParaRPr lang="en-GB"/>
        </a:p>
      </dgm:t>
    </dgm:pt>
    <dgm:pt modelId="{A1D6F7D8-879A-4E6D-A4A4-23EA98901656}">
      <dgm:prSet phldrT="[Text]"/>
      <dgm:spPr/>
      <dgm:t>
        <a:bodyPr/>
        <a:lstStyle/>
        <a:p>
          <a:r>
            <a:rPr lang="en-GB" b="1"/>
            <a:t>Age</a:t>
          </a:r>
          <a:endParaRPr lang="en-GB"/>
        </a:p>
      </dgm:t>
    </dgm:pt>
    <dgm:pt modelId="{38EA5E76-BEA5-423C-ACF9-E0192E9DEAE3}" type="parTrans" cxnId="{B5BB8449-E7A8-49CB-A744-B4BBA663FC7E}">
      <dgm:prSet/>
      <dgm:spPr/>
      <dgm:t>
        <a:bodyPr/>
        <a:lstStyle/>
        <a:p>
          <a:endParaRPr lang="en-GB"/>
        </a:p>
      </dgm:t>
    </dgm:pt>
    <dgm:pt modelId="{167B1C8A-D0F3-4B76-B60B-F155310B2FDC}" type="sibTrans" cxnId="{B5BB8449-E7A8-49CB-A744-B4BBA663FC7E}">
      <dgm:prSet/>
      <dgm:spPr/>
      <dgm:t>
        <a:bodyPr/>
        <a:lstStyle/>
        <a:p>
          <a:endParaRPr lang="en-GB"/>
        </a:p>
      </dgm:t>
    </dgm:pt>
    <dgm:pt modelId="{1A493F92-D210-4A2F-9E52-CE433465BAA0}">
      <dgm:prSet phldrT="[Text]"/>
      <dgm:spPr/>
      <dgm:t>
        <a:bodyPr/>
        <a:lstStyle/>
        <a:p>
          <a:r>
            <a:rPr lang="en-GB" b="1"/>
            <a:t>work experience</a:t>
          </a:r>
          <a:endParaRPr lang="en-GB"/>
        </a:p>
      </dgm:t>
    </dgm:pt>
    <dgm:pt modelId="{CE06288A-1407-49C7-88FF-EE5E6FB11B20}" type="parTrans" cxnId="{88105AF1-5B5F-4029-847D-7272088B9B12}">
      <dgm:prSet/>
      <dgm:spPr/>
      <dgm:t>
        <a:bodyPr/>
        <a:lstStyle/>
        <a:p>
          <a:endParaRPr lang="en-GB"/>
        </a:p>
      </dgm:t>
    </dgm:pt>
    <dgm:pt modelId="{ABA1D0F2-FD6E-43E7-9B2D-AC3B33670687}" type="sibTrans" cxnId="{88105AF1-5B5F-4029-847D-7272088B9B12}">
      <dgm:prSet/>
      <dgm:spPr/>
      <dgm:t>
        <a:bodyPr/>
        <a:lstStyle/>
        <a:p>
          <a:endParaRPr lang="en-GB"/>
        </a:p>
      </dgm:t>
    </dgm:pt>
    <dgm:pt modelId="{855C63DC-1D8D-42C0-A663-8B412ADE36ED}">
      <dgm:prSet phldrT="[Text]"/>
      <dgm:spPr/>
      <dgm:t>
        <a:bodyPr/>
        <a:lstStyle/>
        <a:p>
          <a:r>
            <a:rPr lang="en-GB" b="1"/>
            <a:t>education </a:t>
          </a:r>
          <a:endParaRPr lang="en-GB"/>
        </a:p>
      </dgm:t>
    </dgm:pt>
    <dgm:pt modelId="{780032D9-4EC7-42AD-8B48-767A6E0A724E}" type="parTrans" cxnId="{F8037F93-D852-4D15-8C2B-0041F9B0CCFE}">
      <dgm:prSet/>
      <dgm:spPr/>
      <dgm:t>
        <a:bodyPr/>
        <a:lstStyle/>
        <a:p>
          <a:endParaRPr lang="en-GB"/>
        </a:p>
      </dgm:t>
    </dgm:pt>
    <dgm:pt modelId="{2823EE76-4AD6-4FE2-BE0F-AA480D5E0CE6}" type="sibTrans" cxnId="{F8037F93-D852-4D15-8C2B-0041F9B0CCFE}">
      <dgm:prSet/>
      <dgm:spPr/>
      <dgm:t>
        <a:bodyPr/>
        <a:lstStyle/>
        <a:p>
          <a:endParaRPr lang="en-GB"/>
        </a:p>
      </dgm:t>
    </dgm:pt>
    <dgm:pt modelId="{F8099084-B737-49A3-BDA1-9C47ACB7B0B4}">
      <dgm:prSet phldrT="[Text]"/>
      <dgm:spPr/>
      <dgm:t>
        <a:bodyPr/>
        <a:lstStyle/>
        <a:p>
          <a:r>
            <a:rPr lang="en-GB" b="1"/>
            <a:t>Gender</a:t>
          </a:r>
          <a:endParaRPr lang="en-GB"/>
        </a:p>
      </dgm:t>
    </dgm:pt>
    <dgm:pt modelId="{580EEBCE-7A30-4564-9FEC-21555E55222E}" type="parTrans" cxnId="{4FBF1BC7-ABCC-4C4C-8B4C-136AFE188687}">
      <dgm:prSet/>
      <dgm:spPr/>
      <dgm:t>
        <a:bodyPr/>
        <a:lstStyle/>
        <a:p>
          <a:endParaRPr lang="en-GB"/>
        </a:p>
      </dgm:t>
    </dgm:pt>
    <dgm:pt modelId="{388A8E7F-A273-4026-9546-1008B368F94C}" type="sibTrans" cxnId="{4FBF1BC7-ABCC-4C4C-8B4C-136AFE188687}">
      <dgm:prSet/>
      <dgm:spPr/>
      <dgm:t>
        <a:bodyPr/>
        <a:lstStyle/>
        <a:p>
          <a:endParaRPr lang="en-GB"/>
        </a:p>
      </dgm:t>
    </dgm:pt>
    <dgm:pt modelId="{39BF58E1-44B3-4F63-8F18-76FA1FC4209B}">
      <dgm:prSet phldrT="[Text]"/>
      <dgm:spPr/>
      <dgm:t>
        <a:bodyPr/>
        <a:lstStyle/>
        <a:p>
          <a:r>
            <a:rPr lang="en-GB"/>
            <a:t>Administrative level</a:t>
          </a:r>
        </a:p>
      </dgm:t>
    </dgm:pt>
    <dgm:pt modelId="{DA40897D-B69A-4672-8B85-AE57FE9954C9}" type="parTrans" cxnId="{D401423B-FA3A-41CC-B7D8-73FB70E1BE6F}">
      <dgm:prSet/>
      <dgm:spPr/>
      <dgm:t>
        <a:bodyPr/>
        <a:lstStyle/>
        <a:p>
          <a:endParaRPr lang="en-GB"/>
        </a:p>
      </dgm:t>
    </dgm:pt>
    <dgm:pt modelId="{E93528A2-9EEF-4003-870B-18C3B5FF7541}" type="sibTrans" cxnId="{D401423B-FA3A-41CC-B7D8-73FB70E1BE6F}">
      <dgm:prSet/>
      <dgm:spPr/>
      <dgm:t>
        <a:bodyPr/>
        <a:lstStyle/>
        <a:p>
          <a:endParaRPr lang="en-GB"/>
        </a:p>
      </dgm:t>
    </dgm:pt>
    <dgm:pt modelId="{246A873C-BE31-4D71-B572-FF289D5A3A65}">
      <dgm:prSet/>
      <dgm:spPr/>
      <dgm:t>
        <a:bodyPr/>
        <a:lstStyle/>
        <a:p>
          <a:endParaRPr lang="en-GB"/>
        </a:p>
      </dgm:t>
    </dgm:pt>
    <dgm:pt modelId="{303F71FF-24A0-41D7-B908-A77986F8EFDB}" type="parTrans" cxnId="{A4B4896E-730A-410B-904D-1EEEEEFBF7EE}">
      <dgm:prSet/>
      <dgm:spPr/>
      <dgm:t>
        <a:bodyPr/>
        <a:lstStyle/>
        <a:p>
          <a:endParaRPr lang="en-GB"/>
        </a:p>
      </dgm:t>
    </dgm:pt>
    <dgm:pt modelId="{1DC6E871-DDD7-4FAE-B85B-ADFFA0439A4B}" type="sibTrans" cxnId="{A4B4896E-730A-410B-904D-1EEEEEFBF7EE}">
      <dgm:prSet/>
      <dgm:spPr/>
      <dgm:t>
        <a:bodyPr/>
        <a:lstStyle/>
        <a:p>
          <a:endParaRPr lang="en-GB"/>
        </a:p>
      </dgm:t>
    </dgm:pt>
    <dgm:pt modelId="{55751B09-1A5E-438E-A884-917681898E34}" type="pres">
      <dgm:prSet presAssocID="{CCFF0556-A6A3-4DCE-95F5-21BB90443C07}" presName="cycle" presStyleCnt="0">
        <dgm:presLayoutVars>
          <dgm:chMax val="1"/>
          <dgm:dir/>
          <dgm:animLvl val="ctr"/>
          <dgm:resizeHandles val="exact"/>
        </dgm:presLayoutVars>
      </dgm:prSet>
      <dgm:spPr/>
    </dgm:pt>
    <dgm:pt modelId="{2F38E7B9-DBB8-401C-9A69-D1E2C65FE2F7}" type="pres">
      <dgm:prSet presAssocID="{5BAE23A9-C5E2-4BE5-B3D3-62AD95227093}" presName="centerShape" presStyleLbl="node0" presStyleIdx="0" presStyleCnt="1"/>
      <dgm:spPr/>
    </dgm:pt>
    <dgm:pt modelId="{6F7F4BD8-836B-4F41-A9CE-3F45BC25CCA8}" type="pres">
      <dgm:prSet presAssocID="{38EA5E76-BEA5-423C-ACF9-E0192E9DEAE3}" presName="Name9" presStyleLbl="parChTrans1D2" presStyleIdx="0" presStyleCnt="5"/>
      <dgm:spPr/>
    </dgm:pt>
    <dgm:pt modelId="{3CB8165F-CD4B-41A4-9DEA-531E4FC6D29F}" type="pres">
      <dgm:prSet presAssocID="{38EA5E76-BEA5-423C-ACF9-E0192E9DEAE3}" presName="connTx" presStyleLbl="parChTrans1D2" presStyleIdx="0" presStyleCnt="5"/>
      <dgm:spPr/>
    </dgm:pt>
    <dgm:pt modelId="{5EFE500B-2FBC-4ED1-8324-9204F5980550}" type="pres">
      <dgm:prSet presAssocID="{A1D6F7D8-879A-4E6D-A4A4-23EA98901656}" presName="node" presStyleLbl="node1" presStyleIdx="0" presStyleCnt="5">
        <dgm:presLayoutVars>
          <dgm:bulletEnabled val="1"/>
        </dgm:presLayoutVars>
      </dgm:prSet>
      <dgm:spPr/>
    </dgm:pt>
    <dgm:pt modelId="{6D78A361-5153-4951-AE46-27CBDD1BE890}" type="pres">
      <dgm:prSet presAssocID="{CE06288A-1407-49C7-88FF-EE5E6FB11B20}" presName="Name9" presStyleLbl="parChTrans1D2" presStyleIdx="1" presStyleCnt="5"/>
      <dgm:spPr/>
    </dgm:pt>
    <dgm:pt modelId="{9598D3C6-1FE4-4C5E-9661-02B0A9C2A048}" type="pres">
      <dgm:prSet presAssocID="{CE06288A-1407-49C7-88FF-EE5E6FB11B20}" presName="connTx" presStyleLbl="parChTrans1D2" presStyleIdx="1" presStyleCnt="5"/>
      <dgm:spPr/>
    </dgm:pt>
    <dgm:pt modelId="{B43F5135-C758-4178-A59B-A155BA420F79}" type="pres">
      <dgm:prSet presAssocID="{1A493F92-D210-4A2F-9E52-CE433465BAA0}" presName="node" presStyleLbl="node1" presStyleIdx="1" presStyleCnt="5">
        <dgm:presLayoutVars>
          <dgm:bulletEnabled val="1"/>
        </dgm:presLayoutVars>
      </dgm:prSet>
      <dgm:spPr/>
    </dgm:pt>
    <dgm:pt modelId="{F422C980-43B5-40C6-9C21-5901770DE097}" type="pres">
      <dgm:prSet presAssocID="{780032D9-4EC7-42AD-8B48-767A6E0A724E}" presName="Name9" presStyleLbl="parChTrans1D2" presStyleIdx="2" presStyleCnt="5"/>
      <dgm:spPr/>
    </dgm:pt>
    <dgm:pt modelId="{F82C2DA8-A032-48FC-8647-7EC1714FAAAB}" type="pres">
      <dgm:prSet presAssocID="{780032D9-4EC7-42AD-8B48-767A6E0A724E}" presName="connTx" presStyleLbl="parChTrans1D2" presStyleIdx="2" presStyleCnt="5"/>
      <dgm:spPr/>
    </dgm:pt>
    <dgm:pt modelId="{468BA8DB-0D7E-4485-995F-1E9683079864}" type="pres">
      <dgm:prSet presAssocID="{855C63DC-1D8D-42C0-A663-8B412ADE36ED}" presName="node" presStyleLbl="node1" presStyleIdx="2" presStyleCnt="5">
        <dgm:presLayoutVars>
          <dgm:bulletEnabled val="1"/>
        </dgm:presLayoutVars>
      </dgm:prSet>
      <dgm:spPr/>
    </dgm:pt>
    <dgm:pt modelId="{01FE179D-0DD6-4E44-86C0-B23B05CAE5F8}" type="pres">
      <dgm:prSet presAssocID="{580EEBCE-7A30-4564-9FEC-21555E55222E}" presName="Name9" presStyleLbl="parChTrans1D2" presStyleIdx="3" presStyleCnt="5"/>
      <dgm:spPr/>
    </dgm:pt>
    <dgm:pt modelId="{6CC66BE1-3FBB-47FF-9AB8-8273B85E7350}" type="pres">
      <dgm:prSet presAssocID="{580EEBCE-7A30-4564-9FEC-21555E55222E}" presName="connTx" presStyleLbl="parChTrans1D2" presStyleIdx="3" presStyleCnt="5"/>
      <dgm:spPr/>
    </dgm:pt>
    <dgm:pt modelId="{55A822C3-7E10-4863-9F23-5F31F0C7B06D}" type="pres">
      <dgm:prSet presAssocID="{F8099084-B737-49A3-BDA1-9C47ACB7B0B4}" presName="node" presStyleLbl="node1" presStyleIdx="3" presStyleCnt="5">
        <dgm:presLayoutVars>
          <dgm:bulletEnabled val="1"/>
        </dgm:presLayoutVars>
      </dgm:prSet>
      <dgm:spPr/>
    </dgm:pt>
    <dgm:pt modelId="{ACDE54CA-6ADF-41D0-92CB-488CFD775052}" type="pres">
      <dgm:prSet presAssocID="{DA40897D-B69A-4672-8B85-AE57FE9954C9}" presName="Name9" presStyleLbl="parChTrans1D2" presStyleIdx="4" presStyleCnt="5"/>
      <dgm:spPr/>
    </dgm:pt>
    <dgm:pt modelId="{78EF7059-E7B6-451F-8D85-1F2E78AED7BC}" type="pres">
      <dgm:prSet presAssocID="{DA40897D-B69A-4672-8B85-AE57FE9954C9}" presName="connTx" presStyleLbl="parChTrans1D2" presStyleIdx="4" presStyleCnt="5"/>
      <dgm:spPr/>
    </dgm:pt>
    <dgm:pt modelId="{DDF1D351-6D09-4D76-B053-3EC97E917884}" type="pres">
      <dgm:prSet presAssocID="{39BF58E1-44B3-4F63-8F18-76FA1FC4209B}" presName="node" presStyleLbl="node1" presStyleIdx="4" presStyleCnt="5">
        <dgm:presLayoutVars>
          <dgm:bulletEnabled val="1"/>
        </dgm:presLayoutVars>
      </dgm:prSet>
      <dgm:spPr/>
    </dgm:pt>
  </dgm:ptLst>
  <dgm:cxnLst>
    <dgm:cxn modelId="{EB076E13-7E8C-4DF4-8D92-4C1ED4E392DE}" type="presOf" srcId="{DA40897D-B69A-4672-8B85-AE57FE9954C9}" destId="{ACDE54CA-6ADF-41D0-92CB-488CFD775052}" srcOrd="0" destOrd="0" presId="urn:microsoft.com/office/officeart/2005/8/layout/radial1"/>
    <dgm:cxn modelId="{3FA6F413-1D74-424F-B409-286B32E571FC}" type="presOf" srcId="{CCFF0556-A6A3-4DCE-95F5-21BB90443C07}" destId="{55751B09-1A5E-438E-A884-917681898E34}" srcOrd="0" destOrd="0" presId="urn:microsoft.com/office/officeart/2005/8/layout/radial1"/>
    <dgm:cxn modelId="{4F306838-B73D-430E-8E0E-5347E32DD69B}" type="presOf" srcId="{A1D6F7D8-879A-4E6D-A4A4-23EA98901656}" destId="{5EFE500B-2FBC-4ED1-8324-9204F5980550}" srcOrd="0" destOrd="0" presId="urn:microsoft.com/office/officeart/2005/8/layout/radial1"/>
    <dgm:cxn modelId="{9C9EF738-E3A7-4368-BEEB-F28BA597FD78}" srcId="{CCFF0556-A6A3-4DCE-95F5-21BB90443C07}" destId="{5BAE23A9-C5E2-4BE5-B3D3-62AD95227093}" srcOrd="0" destOrd="0" parTransId="{1AD52D3A-23C9-434A-9993-027DA555281E}" sibTransId="{14B0F51E-38B8-44B0-86D6-C34B9BDC4F33}"/>
    <dgm:cxn modelId="{D401423B-FA3A-41CC-B7D8-73FB70E1BE6F}" srcId="{5BAE23A9-C5E2-4BE5-B3D3-62AD95227093}" destId="{39BF58E1-44B3-4F63-8F18-76FA1FC4209B}" srcOrd="4" destOrd="0" parTransId="{DA40897D-B69A-4672-8B85-AE57FE9954C9}" sibTransId="{E93528A2-9EEF-4003-870B-18C3B5FF7541}"/>
    <dgm:cxn modelId="{1B7BBB3D-097C-45E7-903E-B8C2BD594F45}" type="presOf" srcId="{F8099084-B737-49A3-BDA1-9C47ACB7B0B4}" destId="{55A822C3-7E10-4863-9F23-5F31F0C7B06D}" srcOrd="0" destOrd="0" presId="urn:microsoft.com/office/officeart/2005/8/layout/radial1"/>
    <dgm:cxn modelId="{B5BB8449-E7A8-49CB-A744-B4BBA663FC7E}" srcId="{5BAE23A9-C5E2-4BE5-B3D3-62AD95227093}" destId="{A1D6F7D8-879A-4E6D-A4A4-23EA98901656}" srcOrd="0" destOrd="0" parTransId="{38EA5E76-BEA5-423C-ACF9-E0192E9DEAE3}" sibTransId="{167B1C8A-D0F3-4B76-B60B-F155310B2FDC}"/>
    <dgm:cxn modelId="{998F1A4E-798A-477D-B9B5-FAD433EB8671}" type="presOf" srcId="{CE06288A-1407-49C7-88FF-EE5E6FB11B20}" destId="{9598D3C6-1FE4-4C5E-9661-02B0A9C2A048}" srcOrd="1" destOrd="0" presId="urn:microsoft.com/office/officeart/2005/8/layout/radial1"/>
    <dgm:cxn modelId="{A4B4896E-730A-410B-904D-1EEEEEFBF7EE}" srcId="{CCFF0556-A6A3-4DCE-95F5-21BB90443C07}" destId="{246A873C-BE31-4D71-B572-FF289D5A3A65}" srcOrd="1" destOrd="0" parTransId="{303F71FF-24A0-41D7-B908-A77986F8EFDB}" sibTransId="{1DC6E871-DDD7-4FAE-B85B-ADFFA0439A4B}"/>
    <dgm:cxn modelId="{5114F46E-7703-4296-8A05-EA4FE0182FA6}" type="presOf" srcId="{39BF58E1-44B3-4F63-8F18-76FA1FC4209B}" destId="{DDF1D351-6D09-4D76-B053-3EC97E917884}" srcOrd="0" destOrd="0" presId="urn:microsoft.com/office/officeart/2005/8/layout/radial1"/>
    <dgm:cxn modelId="{1BE4374F-50D5-42E1-BA1C-A245787BFE7E}" type="presOf" srcId="{855C63DC-1D8D-42C0-A663-8B412ADE36ED}" destId="{468BA8DB-0D7E-4485-995F-1E9683079864}" srcOrd="0" destOrd="0" presId="urn:microsoft.com/office/officeart/2005/8/layout/radial1"/>
    <dgm:cxn modelId="{F8037F93-D852-4D15-8C2B-0041F9B0CCFE}" srcId="{5BAE23A9-C5E2-4BE5-B3D3-62AD95227093}" destId="{855C63DC-1D8D-42C0-A663-8B412ADE36ED}" srcOrd="2" destOrd="0" parTransId="{780032D9-4EC7-42AD-8B48-767A6E0A724E}" sibTransId="{2823EE76-4AD6-4FE2-BE0F-AA480D5E0CE6}"/>
    <dgm:cxn modelId="{2CDB0699-91D5-4F09-936D-099027C4EDB9}" type="presOf" srcId="{CE06288A-1407-49C7-88FF-EE5E6FB11B20}" destId="{6D78A361-5153-4951-AE46-27CBDD1BE890}" srcOrd="0" destOrd="0" presId="urn:microsoft.com/office/officeart/2005/8/layout/radial1"/>
    <dgm:cxn modelId="{E3F9DBA1-B42F-4031-BD5E-EA1B195FDC57}" type="presOf" srcId="{1A493F92-D210-4A2F-9E52-CE433465BAA0}" destId="{B43F5135-C758-4178-A59B-A155BA420F79}" srcOrd="0" destOrd="0" presId="urn:microsoft.com/office/officeart/2005/8/layout/radial1"/>
    <dgm:cxn modelId="{4FBF1BC7-ABCC-4C4C-8B4C-136AFE188687}" srcId="{5BAE23A9-C5E2-4BE5-B3D3-62AD95227093}" destId="{F8099084-B737-49A3-BDA1-9C47ACB7B0B4}" srcOrd="3" destOrd="0" parTransId="{580EEBCE-7A30-4564-9FEC-21555E55222E}" sibTransId="{388A8E7F-A273-4026-9546-1008B368F94C}"/>
    <dgm:cxn modelId="{11888BCF-2450-466A-9321-420D16928DE9}" type="presOf" srcId="{580EEBCE-7A30-4564-9FEC-21555E55222E}" destId="{6CC66BE1-3FBB-47FF-9AB8-8273B85E7350}" srcOrd="1" destOrd="0" presId="urn:microsoft.com/office/officeart/2005/8/layout/radial1"/>
    <dgm:cxn modelId="{FF8EDBDE-6BEC-41B2-A225-B2619B971667}" type="presOf" srcId="{DA40897D-B69A-4672-8B85-AE57FE9954C9}" destId="{78EF7059-E7B6-451F-8D85-1F2E78AED7BC}" srcOrd="1" destOrd="0" presId="urn:microsoft.com/office/officeart/2005/8/layout/radial1"/>
    <dgm:cxn modelId="{9FA14CDF-9C6C-45B4-AAB4-0600CCB229E3}" type="presOf" srcId="{5BAE23A9-C5E2-4BE5-B3D3-62AD95227093}" destId="{2F38E7B9-DBB8-401C-9A69-D1E2C65FE2F7}" srcOrd="0" destOrd="0" presId="urn:microsoft.com/office/officeart/2005/8/layout/radial1"/>
    <dgm:cxn modelId="{3AB326E8-D84B-4B97-9D0A-4606FBAE3A3C}" type="presOf" srcId="{38EA5E76-BEA5-423C-ACF9-E0192E9DEAE3}" destId="{6F7F4BD8-836B-4F41-A9CE-3F45BC25CCA8}" srcOrd="0" destOrd="0" presId="urn:microsoft.com/office/officeart/2005/8/layout/radial1"/>
    <dgm:cxn modelId="{3682DFEF-AB4A-424B-B6CA-A5C27492287E}" type="presOf" srcId="{580EEBCE-7A30-4564-9FEC-21555E55222E}" destId="{01FE179D-0DD6-4E44-86C0-B23B05CAE5F8}" srcOrd="0" destOrd="0" presId="urn:microsoft.com/office/officeart/2005/8/layout/radial1"/>
    <dgm:cxn modelId="{88105AF1-5B5F-4029-847D-7272088B9B12}" srcId="{5BAE23A9-C5E2-4BE5-B3D3-62AD95227093}" destId="{1A493F92-D210-4A2F-9E52-CE433465BAA0}" srcOrd="1" destOrd="0" parTransId="{CE06288A-1407-49C7-88FF-EE5E6FB11B20}" sibTransId="{ABA1D0F2-FD6E-43E7-9B2D-AC3B33670687}"/>
    <dgm:cxn modelId="{202E93F3-DA67-4EB6-8FEB-FB6E54BCF5A8}" type="presOf" srcId="{780032D9-4EC7-42AD-8B48-767A6E0A724E}" destId="{F82C2DA8-A032-48FC-8647-7EC1714FAAAB}" srcOrd="1" destOrd="0" presId="urn:microsoft.com/office/officeart/2005/8/layout/radial1"/>
    <dgm:cxn modelId="{AA9D23FA-67BA-42CE-BBFE-A4F9BE022A4A}" type="presOf" srcId="{780032D9-4EC7-42AD-8B48-767A6E0A724E}" destId="{F422C980-43B5-40C6-9C21-5901770DE097}" srcOrd="0" destOrd="0" presId="urn:microsoft.com/office/officeart/2005/8/layout/radial1"/>
    <dgm:cxn modelId="{8A1AC2FF-985F-4AEB-A016-7A0BD373FDB6}" type="presOf" srcId="{38EA5E76-BEA5-423C-ACF9-E0192E9DEAE3}" destId="{3CB8165F-CD4B-41A4-9DEA-531E4FC6D29F}" srcOrd="1" destOrd="0" presId="urn:microsoft.com/office/officeart/2005/8/layout/radial1"/>
    <dgm:cxn modelId="{3DCE6C42-8603-4C58-8666-F5EBF6AFDD68}" type="presParOf" srcId="{55751B09-1A5E-438E-A884-917681898E34}" destId="{2F38E7B9-DBB8-401C-9A69-D1E2C65FE2F7}" srcOrd="0" destOrd="0" presId="urn:microsoft.com/office/officeart/2005/8/layout/radial1"/>
    <dgm:cxn modelId="{4E72CDB7-79FA-47A0-9839-CF1B4245A63E}" type="presParOf" srcId="{55751B09-1A5E-438E-A884-917681898E34}" destId="{6F7F4BD8-836B-4F41-A9CE-3F45BC25CCA8}" srcOrd="1" destOrd="0" presId="urn:microsoft.com/office/officeart/2005/8/layout/radial1"/>
    <dgm:cxn modelId="{663D36F3-2EBF-41F9-A275-07974F86B932}" type="presParOf" srcId="{6F7F4BD8-836B-4F41-A9CE-3F45BC25CCA8}" destId="{3CB8165F-CD4B-41A4-9DEA-531E4FC6D29F}" srcOrd="0" destOrd="0" presId="urn:microsoft.com/office/officeart/2005/8/layout/radial1"/>
    <dgm:cxn modelId="{0E55FD5D-DC37-489C-93D9-367A7D54A61E}" type="presParOf" srcId="{55751B09-1A5E-438E-A884-917681898E34}" destId="{5EFE500B-2FBC-4ED1-8324-9204F5980550}" srcOrd="2" destOrd="0" presId="urn:microsoft.com/office/officeart/2005/8/layout/radial1"/>
    <dgm:cxn modelId="{FA5AE845-38A0-4A2A-BBC1-EDCF3627A694}" type="presParOf" srcId="{55751B09-1A5E-438E-A884-917681898E34}" destId="{6D78A361-5153-4951-AE46-27CBDD1BE890}" srcOrd="3" destOrd="0" presId="urn:microsoft.com/office/officeart/2005/8/layout/radial1"/>
    <dgm:cxn modelId="{C001F8CA-2E9A-4E3E-842D-AA1D368E0698}" type="presParOf" srcId="{6D78A361-5153-4951-AE46-27CBDD1BE890}" destId="{9598D3C6-1FE4-4C5E-9661-02B0A9C2A048}" srcOrd="0" destOrd="0" presId="urn:microsoft.com/office/officeart/2005/8/layout/radial1"/>
    <dgm:cxn modelId="{93A772B7-1E8F-4541-89B0-BBA07A3474FA}" type="presParOf" srcId="{55751B09-1A5E-438E-A884-917681898E34}" destId="{B43F5135-C758-4178-A59B-A155BA420F79}" srcOrd="4" destOrd="0" presId="urn:microsoft.com/office/officeart/2005/8/layout/radial1"/>
    <dgm:cxn modelId="{8482DBB0-F92E-433E-9DDC-7FEF0CCCF148}" type="presParOf" srcId="{55751B09-1A5E-438E-A884-917681898E34}" destId="{F422C980-43B5-40C6-9C21-5901770DE097}" srcOrd="5" destOrd="0" presId="urn:microsoft.com/office/officeart/2005/8/layout/radial1"/>
    <dgm:cxn modelId="{66AACFDB-EEFC-4AB7-AEA5-3A8C756F6053}" type="presParOf" srcId="{F422C980-43B5-40C6-9C21-5901770DE097}" destId="{F82C2DA8-A032-48FC-8647-7EC1714FAAAB}" srcOrd="0" destOrd="0" presId="urn:microsoft.com/office/officeart/2005/8/layout/radial1"/>
    <dgm:cxn modelId="{B923896B-188C-45DF-9E4F-286048FF04A4}" type="presParOf" srcId="{55751B09-1A5E-438E-A884-917681898E34}" destId="{468BA8DB-0D7E-4485-995F-1E9683079864}" srcOrd="6" destOrd="0" presId="urn:microsoft.com/office/officeart/2005/8/layout/radial1"/>
    <dgm:cxn modelId="{45E3EC2A-30A3-4B64-BF19-837AADB92CC3}" type="presParOf" srcId="{55751B09-1A5E-438E-A884-917681898E34}" destId="{01FE179D-0DD6-4E44-86C0-B23B05CAE5F8}" srcOrd="7" destOrd="0" presId="urn:microsoft.com/office/officeart/2005/8/layout/radial1"/>
    <dgm:cxn modelId="{B5436A23-9765-45BA-ADF8-F9E310058905}" type="presParOf" srcId="{01FE179D-0DD6-4E44-86C0-B23B05CAE5F8}" destId="{6CC66BE1-3FBB-47FF-9AB8-8273B85E7350}" srcOrd="0" destOrd="0" presId="urn:microsoft.com/office/officeart/2005/8/layout/radial1"/>
    <dgm:cxn modelId="{6334FA9E-C787-45BC-B911-F5A6D015E93B}" type="presParOf" srcId="{55751B09-1A5E-438E-A884-917681898E34}" destId="{55A822C3-7E10-4863-9F23-5F31F0C7B06D}" srcOrd="8" destOrd="0" presId="urn:microsoft.com/office/officeart/2005/8/layout/radial1"/>
    <dgm:cxn modelId="{1B9EE4ED-5628-4901-B2BA-6B948E921F14}" type="presParOf" srcId="{55751B09-1A5E-438E-A884-917681898E34}" destId="{ACDE54CA-6ADF-41D0-92CB-488CFD775052}" srcOrd="9" destOrd="0" presId="urn:microsoft.com/office/officeart/2005/8/layout/radial1"/>
    <dgm:cxn modelId="{80F690DF-CAB2-46F3-9C30-09089DCCAE0E}" type="presParOf" srcId="{ACDE54CA-6ADF-41D0-92CB-488CFD775052}" destId="{78EF7059-E7B6-451F-8D85-1F2E78AED7BC}" srcOrd="0" destOrd="0" presId="urn:microsoft.com/office/officeart/2005/8/layout/radial1"/>
    <dgm:cxn modelId="{746CF4EE-F56B-4594-9709-984DCEA1EC2A}" type="presParOf" srcId="{55751B09-1A5E-438E-A884-917681898E34}" destId="{DDF1D351-6D09-4D76-B053-3EC97E917884}" srcOrd="10"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E98DCDD-427F-48AC-8785-5BC70389DBD0}"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2D69F563-0639-4BDC-894C-FD7D13BD6BDF}">
      <dgm:prSet phldrT="[Text]"/>
      <dgm:spPr>
        <a:solidFill>
          <a:srgbClr val="00B050"/>
        </a:solidFill>
      </dgm:spPr>
      <dgm:t>
        <a:bodyPr/>
        <a:lstStyle/>
        <a:p>
          <a:r>
            <a:rPr lang="en-GB" b="1"/>
            <a:t>Foresight Maturity </a:t>
          </a:r>
          <a:endParaRPr lang="en-GB"/>
        </a:p>
      </dgm:t>
    </dgm:pt>
    <dgm:pt modelId="{FBA3B99F-0127-40CC-880D-1D2EC67CE4BC}" type="parTrans" cxnId="{347E820B-B683-43BF-9245-2A63585806AA}">
      <dgm:prSet/>
      <dgm:spPr/>
      <dgm:t>
        <a:bodyPr/>
        <a:lstStyle/>
        <a:p>
          <a:endParaRPr lang="en-GB"/>
        </a:p>
      </dgm:t>
    </dgm:pt>
    <dgm:pt modelId="{E7AF5DEE-840C-4E27-A0C2-7BCC204E21BA}" type="sibTrans" cxnId="{347E820B-B683-43BF-9245-2A63585806AA}">
      <dgm:prSet/>
      <dgm:spPr/>
      <dgm:t>
        <a:bodyPr/>
        <a:lstStyle/>
        <a:p>
          <a:endParaRPr lang="en-GB"/>
        </a:p>
      </dgm:t>
    </dgm:pt>
    <dgm:pt modelId="{2E3903A2-C909-4FF8-8677-8348F22BBC0E}">
      <dgm:prSet phldrT="[Text]"/>
      <dgm:spPr/>
      <dgm:t>
        <a:bodyPr/>
        <a:lstStyle/>
        <a:p>
          <a:r>
            <a:rPr lang="en-GB"/>
            <a:t>Toolkit</a:t>
          </a:r>
        </a:p>
      </dgm:t>
    </dgm:pt>
    <dgm:pt modelId="{BFE583D1-FCD9-452C-866F-DCCA4D54E553}" type="parTrans" cxnId="{6CD9E293-A5FB-40B8-BBDC-19E793F82A13}">
      <dgm:prSet/>
      <dgm:spPr/>
      <dgm:t>
        <a:bodyPr/>
        <a:lstStyle/>
        <a:p>
          <a:endParaRPr lang="en-GB"/>
        </a:p>
      </dgm:t>
    </dgm:pt>
    <dgm:pt modelId="{C9DD64E0-16C0-4522-8744-3D6357E61126}" type="sibTrans" cxnId="{6CD9E293-A5FB-40B8-BBDC-19E793F82A13}">
      <dgm:prSet/>
      <dgm:spPr/>
      <dgm:t>
        <a:bodyPr/>
        <a:lstStyle/>
        <a:p>
          <a:endParaRPr lang="en-GB"/>
        </a:p>
      </dgm:t>
    </dgm:pt>
    <dgm:pt modelId="{BEFD60C6-B28B-4E16-9D85-4775E989535B}">
      <dgm:prSet phldrT="[Text]"/>
      <dgm:spPr/>
      <dgm:t>
        <a:bodyPr/>
        <a:lstStyle/>
        <a:p>
          <a:r>
            <a:rPr lang="en-GB"/>
            <a:t>Training programmes</a:t>
          </a:r>
        </a:p>
      </dgm:t>
    </dgm:pt>
    <dgm:pt modelId="{B450618F-50AB-4ED5-AC57-02B34200016A}" type="parTrans" cxnId="{04322059-FB81-4FA7-9E01-0C4F0E75A18C}">
      <dgm:prSet/>
      <dgm:spPr/>
      <dgm:t>
        <a:bodyPr/>
        <a:lstStyle/>
        <a:p>
          <a:endParaRPr lang="en-GB"/>
        </a:p>
      </dgm:t>
    </dgm:pt>
    <dgm:pt modelId="{3B4239B9-F963-412B-9BA9-CEDDE0DC29DF}" type="sibTrans" cxnId="{04322059-FB81-4FA7-9E01-0C4F0E75A18C}">
      <dgm:prSet/>
      <dgm:spPr/>
      <dgm:t>
        <a:bodyPr/>
        <a:lstStyle/>
        <a:p>
          <a:endParaRPr lang="en-GB"/>
        </a:p>
      </dgm:t>
    </dgm:pt>
    <dgm:pt modelId="{01987459-2A3A-4039-9DFB-E814E8CD3CAB}">
      <dgm:prSet/>
      <dgm:spPr/>
      <dgm:t>
        <a:bodyPr/>
        <a:lstStyle/>
        <a:p>
          <a:r>
            <a:rPr lang="en-GB"/>
            <a:t>Future function OR Team work</a:t>
          </a:r>
        </a:p>
      </dgm:t>
    </dgm:pt>
    <dgm:pt modelId="{780533F9-585E-43E0-9BC0-CED8B8CF8B55}" type="parTrans" cxnId="{162E663D-B2A6-4B23-BEB9-46416D4F48FD}">
      <dgm:prSet/>
      <dgm:spPr/>
      <dgm:t>
        <a:bodyPr/>
        <a:lstStyle/>
        <a:p>
          <a:endParaRPr lang="en-GB"/>
        </a:p>
      </dgm:t>
    </dgm:pt>
    <dgm:pt modelId="{A094ED7C-7E5E-47F7-B051-B957C13EECB2}" type="sibTrans" cxnId="{162E663D-B2A6-4B23-BEB9-46416D4F48FD}">
      <dgm:prSet/>
      <dgm:spPr/>
      <dgm:t>
        <a:bodyPr/>
        <a:lstStyle/>
        <a:p>
          <a:endParaRPr lang="en-GB"/>
        </a:p>
      </dgm:t>
    </dgm:pt>
    <dgm:pt modelId="{A0C32E28-E286-4E67-B76F-00565DCDAA7F}">
      <dgm:prSet/>
      <dgm:spPr/>
      <dgm:t>
        <a:bodyPr/>
        <a:lstStyle/>
        <a:p>
          <a:r>
            <a:rPr lang="en-GB"/>
            <a:t>Financial support</a:t>
          </a:r>
        </a:p>
      </dgm:t>
    </dgm:pt>
    <dgm:pt modelId="{6837C5B5-D32E-477C-87B8-B79626BF2B40}" type="parTrans" cxnId="{2A3B5C75-FC82-4E6D-87B3-29271EDAB87C}">
      <dgm:prSet/>
      <dgm:spPr/>
      <dgm:t>
        <a:bodyPr/>
        <a:lstStyle/>
        <a:p>
          <a:endParaRPr lang="en-GB"/>
        </a:p>
      </dgm:t>
    </dgm:pt>
    <dgm:pt modelId="{D25323B4-A0B9-4A38-BEF8-8F97CEC8CF61}" type="sibTrans" cxnId="{2A3B5C75-FC82-4E6D-87B3-29271EDAB87C}">
      <dgm:prSet/>
      <dgm:spPr/>
      <dgm:t>
        <a:bodyPr/>
        <a:lstStyle/>
        <a:p>
          <a:endParaRPr lang="en-GB"/>
        </a:p>
      </dgm:t>
    </dgm:pt>
    <dgm:pt modelId="{067CA815-122C-4660-93F6-E7B968CDE9D2}" type="pres">
      <dgm:prSet presAssocID="{6E98DCDD-427F-48AC-8785-5BC70389DBD0}" presName="cycle" presStyleCnt="0">
        <dgm:presLayoutVars>
          <dgm:chMax val="1"/>
          <dgm:dir/>
          <dgm:animLvl val="ctr"/>
          <dgm:resizeHandles val="exact"/>
        </dgm:presLayoutVars>
      </dgm:prSet>
      <dgm:spPr/>
    </dgm:pt>
    <dgm:pt modelId="{D9DD987C-69DD-4EA3-B5BA-72B267CFAECB}" type="pres">
      <dgm:prSet presAssocID="{2D69F563-0639-4BDC-894C-FD7D13BD6BDF}" presName="centerShape" presStyleLbl="node0" presStyleIdx="0" presStyleCnt="1"/>
      <dgm:spPr/>
    </dgm:pt>
    <dgm:pt modelId="{DB18B56B-CDC5-4F8E-8259-6B6329B37C2B}" type="pres">
      <dgm:prSet presAssocID="{BFE583D1-FCD9-452C-866F-DCCA4D54E553}" presName="Name9" presStyleLbl="parChTrans1D2" presStyleIdx="0" presStyleCnt="4"/>
      <dgm:spPr/>
    </dgm:pt>
    <dgm:pt modelId="{31BF25AF-3B1B-41F3-A63D-1DE50F0BC0E0}" type="pres">
      <dgm:prSet presAssocID="{BFE583D1-FCD9-452C-866F-DCCA4D54E553}" presName="connTx" presStyleLbl="parChTrans1D2" presStyleIdx="0" presStyleCnt="4"/>
      <dgm:spPr/>
    </dgm:pt>
    <dgm:pt modelId="{1759FD6F-15E5-4991-82D4-48C9CFB559A6}" type="pres">
      <dgm:prSet presAssocID="{2E3903A2-C909-4FF8-8677-8348F22BBC0E}" presName="node" presStyleLbl="node1" presStyleIdx="0" presStyleCnt="4">
        <dgm:presLayoutVars>
          <dgm:bulletEnabled val="1"/>
        </dgm:presLayoutVars>
      </dgm:prSet>
      <dgm:spPr/>
    </dgm:pt>
    <dgm:pt modelId="{D2CFA115-5CE0-42D8-B013-1877FF0FB8F6}" type="pres">
      <dgm:prSet presAssocID="{B450618F-50AB-4ED5-AC57-02B34200016A}" presName="Name9" presStyleLbl="parChTrans1D2" presStyleIdx="1" presStyleCnt="4"/>
      <dgm:spPr/>
    </dgm:pt>
    <dgm:pt modelId="{2C17A758-A830-4A22-9D52-2BA9C8A9E980}" type="pres">
      <dgm:prSet presAssocID="{B450618F-50AB-4ED5-AC57-02B34200016A}" presName="connTx" presStyleLbl="parChTrans1D2" presStyleIdx="1" presStyleCnt="4"/>
      <dgm:spPr/>
    </dgm:pt>
    <dgm:pt modelId="{0831323D-EC06-4A59-A5AD-08552F5FB1EF}" type="pres">
      <dgm:prSet presAssocID="{BEFD60C6-B28B-4E16-9D85-4775E989535B}" presName="node" presStyleLbl="node1" presStyleIdx="1" presStyleCnt="4">
        <dgm:presLayoutVars>
          <dgm:bulletEnabled val="1"/>
        </dgm:presLayoutVars>
      </dgm:prSet>
      <dgm:spPr/>
    </dgm:pt>
    <dgm:pt modelId="{23632C0C-CBA2-4038-914B-F42C8FAD57B0}" type="pres">
      <dgm:prSet presAssocID="{780533F9-585E-43E0-9BC0-CED8B8CF8B55}" presName="Name9" presStyleLbl="parChTrans1D2" presStyleIdx="2" presStyleCnt="4"/>
      <dgm:spPr/>
    </dgm:pt>
    <dgm:pt modelId="{B108F5A6-33BF-4376-9C3E-44670652BC5A}" type="pres">
      <dgm:prSet presAssocID="{780533F9-585E-43E0-9BC0-CED8B8CF8B55}" presName="connTx" presStyleLbl="parChTrans1D2" presStyleIdx="2" presStyleCnt="4"/>
      <dgm:spPr/>
    </dgm:pt>
    <dgm:pt modelId="{EC262EEF-F9FE-4361-A7A4-03B0F8AC9CDB}" type="pres">
      <dgm:prSet presAssocID="{01987459-2A3A-4039-9DFB-E814E8CD3CAB}" presName="node" presStyleLbl="node1" presStyleIdx="2" presStyleCnt="4">
        <dgm:presLayoutVars>
          <dgm:bulletEnabled val="1"/>
        </dgm:presLayoutVars>
      </dgm:prSet>
      <dgm:spPr/>
    </dgm:pt>
    <dgm:pt modelId="{4E429E9E-BBC3-4E9A-875A-447B53804003}" type="pres">
      <dgm:prSet presAssocID="{6837C5B5-D32E-477C-87B8-B79626BF2B40}" presName="Name9" presStyleLbl="parChTrans1D2" presStyleIdx="3" presStyleCnt="4"/>
      <dgm:spPr/>
    </dgm:pt>
    <dgm:pt modelId="{FB87E67D-444F-485C-BA02-9E32D670588D}" type="pres">
      <dgm:prSet presAssocID="{6837C5B5-D32E-477C-87B8-B79626BF2B40}" presName="connTx" presStyleLbl="parChTrans1D2" presStyleIdx="3" presStyleCnt="4"/>
      <dgm:spPr/>
    </dgm:pt>
    <dgm:pt modelId="{F22DC652-4F31-4CA4-A5B7-F23D0FEC0CC0}" type="pres">
      <dgm:prSet presAssocID="{A0C32E28-E286-4E67-B76F-00565DCDAA7F}" presName="node" presStyleLbl="node1" presStyleIdx="3" presStyleCnt="4">
        <dgm:presLayoutVars>
          <dgm:bulletEnabled val="1"/>
        </dgm:presLayoutVars>
      </dgm:prSet>
      <dgm:spPr/>
    </dgm:pt>
  </dgm:ptLst>
  <dgm:cxnLst>
    <dgm:cxn modelId="{76AF4B02-CB03-4AC2-A94B-A5E336E3FB02}" type="presOf" srcId="{6E98DCDD-427F-48AC-8785-5BC70389DBD0}" destId="{067CA815-122C-4660-93F6-E7B968CDE9D2}" srcOrd="0" destOrd="0" presId="urn:microsoft.com/office/officeart/2005/8/layout/radial1"/>
    <dgm:cxn modelId="{CC597F03-C80E-4A0B-8DC9-C9F8729D7E2C}" type="presOf" srcId="{780533F9-585E-43E0-9BC0-CED8B8CF8B55}" destId="{B108F5A6-33BF-4376-9C3E-44670652BC5A}" srcOrd="1" destOrd="0" presId="urn:microsoft.com/office/officeart/2005/8/layout/radial1"/>
    <dgm:cxn modelId="{4218F406-F74C-488E-84DE-13035EEE716E}" type="presOf" srcId="{2E3903A2-C909-4FF8-8677-8348F22BBC0E}" destId="{1759FD6F-15E5-4991-82D4-48C9CFB559A6}" srcOrd="0" destOrd="0" presId="urn:microsoft.com/office/officeart/2005/8/layout/radial1"/>
    <dgm:cxn modelId="{347E820B-B683-43BF-9245-2A63585806AA}" srcId="{6E98DCDD-427F-48AC-8785-5BC70389DBD0}" destId="{2D69F563-0639-4BDC-894C-FD7D13BD6BDF}" srcOrd="0" destOrd="0" parTransId="{FBA3B99F-0127-40CC-880D-1D2EC67CE4BC}" sibTransId="{E7AF5DEE-840C-4E27-A0C2-7BCC204E21BA}"/>
    <dgm:cxn modelId="{E37E6620-2622-4C3C-96DD-E000EF243178}" type="presOf" srcId="{BFE583D1-FCD9-452C-866F-DCCA4D54E553}" destId="{DB18B56B-CDC5-4F8E-8259-6B6329B37C2B}" srcOrd="0" destOrd="0" presId="urn:microsoft.com/office/officeart/2005/8/layout/radial1"/>
    <dgm:cxn modelId="{C11FB133-4258-45F4-8996-E5A5F48C795D}" type="presOf" srcId="{B450618F-50AB-4ED5-AC57-02B34200016A}" destId="{2C17A758-A830-4A22-9D52-2BA9C8A9E980}" srcOrd="1" destOrd="0" presId="urn:microsoft.com/office/officeart/2005/8/layout/radial1"/>
    <dgm:cxn modelId="{162E663D-B2A6-4B23-BEB9-46416D4F48FD}" srcId="{2D69F563-0639-4BDC-894C-FD7D13BD6BDF}" destId="{01987459-2A3A-4039-9DFB-E814E8CD3CAB}" srcOrd="2" destOrd="0" parTransId="{780533F9-585E-43E0-9BC0-CED8B8CF8B55}" sibTransId="{A094ED7C-7E5E-47F7-B051-B957C13EECB2}"/>
    <dgm:cxn modelId="{53A6A261-8158-4D23-99DF-6E9BBB7A8E0F}" type="presOf" srcId="{6837C5B5-D32E-477C-87B8-B79626BF2B40}" destId="{4E429E9E-BBC3-4E9A-875A-447B53804003}" srcOrd="0" destOrd="0" presId="urn:microsoft.com/office/officeart/2005/8/layout/radial1"/>
    <dgm:cxn modelId="{2A3B5C75-FC82-4E6D-87B3-29271EDAB87C}" srcId="{2D69F563-0639-4BDC-894C-FD7D13BD6BDF}" destId="{A0C32E28-E286-4E67-B76F-00565DCDAA7F}" srcOrd="3" destOrd="0" parTransId="{6837C5B5-D32E-477C-87B8-B79626BF2B40}" sibTransId="{D25323B4-A0B9-4A38-BEF8-8F97CEC8CF61}"/>
    <dgm:cxn modelId="{D5E6BD56-775C-4E34-8B86-9296300D266C}" type="presOf" srcId="{A0C32E28-E286-4E67-B76F-00565DCDAA7F}" destId="{F22DC652-4F31-4CA4-A5B7-F23D0FEC0CC0}" srcOrd="0" destOrd="0" presId="urn:microsoft.com/office/officeart/2005/8/layout/radial1"/>
    <dgm:cxn modelId="{D61A1178-7A5B-4000-8842-0E8F6A209CA2}" type="presOf" srcId="{B450618F-50AB-4ED5-AC57-02B34200016A}" destId="{D2CFA115-5CE0-42D8-B013-1877FF0FB8F6}" srcOrd="0" destOrd="0" presId="urn:microsoft.com/office/officeart/2005/8/layout/radial1"/>
    <dgm:cxn modelId="{04322059-FB81-4FA7-9E01-0C4F0E75A18C}" srcId="{2D69F563-0639-4BDC-894C-FD7D13BD6BDF}" destId="{BEFD60C6-B28B-4E16-9D85-4775E989535B}" srcOrd="1" destOrd="0" parTransId="{B450618F-50AB-4ED5-AC57-02B34200016A}" sibTransId="{3B4239B9-F963-412B-9BA9-CEDDE0DC29DF}"/>
    <dgm:cxn modelId="{E147A580-DFF8-467F-BF65-DFB4BB471F3C}" type="presOf" srcId="{BFE583D1-FCD9-452C-866F-DCCA4D54E553}" destId="{31BF25AF-3B1B-41F3-A63D-1DE50F0BC0E0}" srcOrd="1" destOrd="0" presId="urn:microsoft.com/office/officeart/2005/8/layout/radial1"/>
    <dgm:cxn modelId="{72492387-D3EA-41AE-84B7-B53C4E63B1EB}" type="presOf" srcId="{6837C5B5-D32E-477C-87B8-B79626BF2B40}" destId="{FB87E67D-444F-485C-BA02-9E32D670588D}" srcOrd="1" destOrd="0" presId="urn:microsoft.com/office/officeart/2005/8/layout/radial1"/>
    <dgm:cxn modelId="{6CD9E293-A5FB-40B8-BBDC-19E793F82A13}" srcId="{2D69F563-0639-4BDC-894C-FD7D13BD6BDF}" destId="{2E3903A2-C909-4FF8-8677-8348F22BBC0E}" srcOrd="0" destOrd="0" parTransId="{BFE583D1-FCD9-452C-866F-DCCA4D54E553}" sibTransId="{C9DD64E0-16C0-4522-8744-3D6357E61126}"/>
    <dgm:cxn modelId="{EE650198-E2B3-4E60-A989-8B429E052B8C}" type="presOf" srcId="{2D69F563-0639-4BDC-894C-FD7D13BD6BDF}" destId="{D9DD987C-69DD-4EA3-B5BA-72B267CFAECB}" srcOrd="0" destOrd="0" presId="urn:microsoft.com/office/officeart/2005/8/layout/radial1"/>
    <dgm:cxn modelId="{595228C5-3C8F-4C2C-803B-6E379580C0DE}" type="presOf" srcId="{BEFD60C6-B28B-4E16-9D85-4775E989535B}" destId="{0831323D-EC06-4A59-A5AD-08552F5FB1EF}" srcOrd="0" destOrd="0" presId="urn:microsoft.com/office/officeart/2005/8/layout/radial1"/>
    <dgm:cxn modelId="{1ECEFFFE-F9DF-40D3-BC20-FB1C5D119AF0}" type="presOf" srcId="{780533F9-585E-43E0-9BC0-CED8B8CF8B55}" destId="{23632C0C-CBA2-4038-914B-F42C8FAD57B0}" srcOrd="0" destOrd="0" presId="urn:microsoft.com/office/officeart/2005/8/layout/radial1"/>
    <dgm:cxn modelId="{D4ED95FF-2517-407A-8081-C6816ED5398F}" type="presOf" srcId="{01987459-2A3A-4039-9DFB-E814E8CD3CAB}" destId="{EC262EEF-F9FE-4361-A7A4-03B0F8AC9CDB}" srcOrd="0" destOrd="0" presId="urn:microsoft.com/office/officeart/2005/8/layout/radial1"/>
    <dgm:cxn modelId="{41D15F4F-7406-45D6-92A8-2D9AAEFE0E30}" type="presParOf" srcId="{067CA815-122C-4660-93F6-E7B968CDE9D2}" destId="{D9DD987C-69DD-4EA3-B5BA-72B267CFAECB}" srcOrd="0" destOrd="0" presId="urn:microsoft.com/office/officeart/2005/8/layout/radial1"/>
    <dgm:cxn modelId="{1080EFCA-AC2E-45AF-8AA0-CF6B416E40CD}" type="presParOf" srcId="{067CA815-122C-4660-93F6-E7B968CDE9D2}" destId="{DB18B56B-CDC5-4F8E-8259-6B6329B37C2B}" srcOrd="1" destOrd="0" presId="urn:microsoft.com/office/officeart/2005/8/layout/radial1"/>
    <dgm:cxn modelId="{493A50C2-DE4E-4736-BF0F-A8EBF52C30A7}" type="presParOf" srcId="{DB18B56B-CDC5-4F8E-8259-6B6329B37C2B}" destId="{31BF25AF-3B1B-41F3-A63D-1DE50F0BC0E0}" srcOrd="0" destOrd="0" presId="urn:microsoft.com/office/officeart/2005/8/layout/radial1"/>
    <dgm:cxn modelId="{AE1E1E49-8A9E-4FE6-96C0-705184090BCA}" type="presParOf" srcId="{067CA815-122C-4660-93F6-E7B968CDE9D2}" destId="{1759FD6F-15E5-4991-82D4-48C9CFB559A6}" srcOrd="2" destOrd="0" presId="urn:microsoft.com/office/officeart/2005/8/layout/radial1"/>
    <dgm:cxn modelId="{FB7F4D9A-B994-4C79-BC42-D362AB918628}" type="presParOf" srcId="{067CA815-122C-4660-93F6-E7B968CDE9D2}" destId="{D2CFA115-5CE0-42D8-B013-1877FF0FB8F6}" srcOrd="3" destOrd="0" presId="urn:microsoft.com/office/officeart/2005/8/layout/radial1"/>
    <dgm:cxn modelId="{54DD8EA9-D257-49B1-A7AF-07977B5F5B4E}" type="presParOf" srcId="{D2CFA115-5CE0-42D8-B013-1877FF0FB8F6}" destId="{2C17A758-A830-4A22-9D52-2BA9C8A9E980}" srcOrd="0" destOrd="0" presId="urn:microsoft.com/office/officeart/2005/8/layout/radial1"/>
    <dgm:cxn modelId="{82335C2C-AA18-4A94-8D95-3CA791F38C84}" type="presParOf" srcId="{067CA815-122C-4660-93F6-E7B968CDE9D2}" destId="{0831323D-EC06-4A59-A5AD-08552F5FB1EF}" srcOrd="4" destOrd="0" presId="urn:microsoft.com/office/officeart/2005/8/layout/radial1"/>
    <dgm:cxn modelId="{EE765B68-5687-43E9-8F5C-C74A77826B37}" type="presParOf" srcId="{067CA815-122C-4660-93F6-E7B968CDE9D2}" destId="{23632C0C-CBA2-4038-914B-F42C8FAD57B0}" srcOrd="5" destOrd="0" presId="urn:microsoft.com/office/officeart/2005/8/layout/radial1"/>
    <dgm:cxn modelId="{4059354C-F0CF-425F-87ED-F46A8A38998A}" type="presParOf" srcId="{23632C0C-CBA2-4038-914B-F42C8FAD57B0}" destId="{B108F5A6-33BF-4376-9C3E-44670652BC5A}" srcOrd="0" destOrd="0" presId="urn:microsoft.com/office/officeart/2005/8/layout/radial1"/>
    <dgm:cxn modelId="{A78FE8A4-B504-4930-845D-3A090EE9FFEB}" type="presParOf" srcId="{067CA815-122C-4660-93F6-E7B968CDE9D2}" destId="{EC262EEF-F9FE-4361-A7A4-03B0F8AC9CDB}" srcOrd="6" destOrd="0" presId="urn:microsoft.com/office/officeart/2005/8/layout/radial1"/>
    <dgm:cxn modelId="{49C4DE56-F5C1-4F3C-8577-2E4A7A7C3040}" type="presParOf" srcId="{067CA815-122C-4660-93F6-E7B968CDE9D2}" destId="{4E429E9E-BBC3-4E9A-875A-447B53804003}" srcOrd="7" destOrd="0" presId="urn:microsoft.com/office/officeart/2005/8/layout/radial1"/>
    <dgm:cxn modelId="{C73E924E-C485-426C-8D94-A33494A9D30C}" type="presParOf" srcId="{4E429E9E-BBC3-4E9A-875A-447B53804003}" destId="{FB87E67D-444F-485C-BA02-9E32D670588D}" srcOrd="0" destOrd="0" presId="urn:microsoft.com/office/officeart/2005/8/layout/radial1"/>
    <dgm:cxn modelId="{8C4DBEAE-8960-438B-BFD0-51A4E9423144}" type="presParOf" srcId="{067CA815-122C-4660-93F6-E7B968CDE9D2}" destId="{F22DC652-4F31-4CA4-A5B7-F23D0FEC0CC0}" srcOrd="8" destOrd="0" presId="urn:microsoft.com/office/officeart/2005/8/layout/radial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C1A8993-97B1-48F8-9F45-CDFA88A71BA6}"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0EE26AE7-8EA9-484E-9BFB-D5BF1BDA8D10}">
      <dgm:prSet phldrT="[Text]"/>
      <dgm:spPr>
        <a:solidFill>
          <a:srgbClr val="00B050"/>
        </a:solidFill>
      </dgm:spPr>
      <dgm:t>
        <a:bodyPr/>
        <a:lstStyle/>
        <a:p>
          <a:r>
            <a:rPr lang="en-GB" b="1"/>
            <a:t>Foresight Maturity </a:t>
          </a:r>
          <a:endParaRPr lang="en-GB"/>
        </a:p>
      </dgm:t>
    </dgm:pt>
    <dgm:pt modelId="{258899CA-A8B2-4901-B59E-4BB1B01FACC0}" type="parTrans" cxnId="{F71F764A-A11F-4268-BA08-2791A87571EB}">
      <dgm:prSet/>
      <dgm:spPr/>
      <dgm:t>
        <a:bodyPr/>
        <a:lstStyle/>
        <a:p>
          <a:endParaRPr lang="en-GB"/>
        </a:p>
      </dgm:t>
    </dgm:pt>
    <dgm:pt modelId="{B5E6F220-96E1-4C16-81BB-E3437CFD84A3}" type="sibTrans" cxnId="{F71F764A-A11F-4268-BA08-2791A87571EB}">
      <dgm:prSet/>
      <dgm:spPr/>
      <dgm:t>
        <a:bodyPr/>
        <a:lstStyle/>
        <a:p>
          <a:endParaRPr lang="en-GB"/>
        </a:p>
      </dgm:t>
    </dgm:pt>
    <dgm:pt modelId="{685AB29A-B253-4C68-85AC-B6566D6F1498}">
      <dgm:prSet phldrT="[Text]"/>
      <dgm:spPr/>
      <dgm:t>
        <a:bodyPr/>
        <a:lstStyle/>
        <a:p>
          <a:r>
            <a:rPr lang="en-GB"/>
            <a:t>Employees' Familiarity of foresight</a:t>
          </a:r>
        </a:p>
      </dgm:t>
    </dgm:pt>
    <dgm:pt modelId="{9C72FC68-B52E-4D95-9C32-730D741C7886}" type="parTrans" cxnId="{C49B4F41-D8E0-4595-B909-BADFC214D3C1}">
      <dgm:prSet/>
      <dgm:spPr/>
      <dgm:t>
        <a:bodyPr/>
        <a:lstStyle/>
        <a:p>
          <a:endParaRPr lang="en-GB"/>
        </a:p>
      </dgm:t>
    </dgm:pt>
    <dgm:pt modelId="{9984F5A4-F010-4953-84AD-B0C43C9C0EDE}" type="sibTrans" cxnId="{C49B4F41-D8E0-4595-B909-BADFC214D3C1}">
      <dgm:prSet/>
      <dgm:spPr/>
      <dgm:t>
        <a:bodyPr/>
        <a:lstStyle/>
        <a:p>
          <a:endParaRPr lang="en-GB"/>
        </a:p>
      </dgm:t>
    </dgm:pt>
    <dgm:pt modelId="{19BE8841-8D37-468B-84C9-F95198D9C01D}">
      <dgm:prSet phldrT="[Text]"/>
      <dgm:spPr/>
      <dgm:t>
        <a:bodyPr/>
        <a:lstStyle/>
        <a:p>
          <a:r>
            <a:rPr lang="en-GB"/>
            <a:t>Leadership's familiarity and support</a:t>
          </a:r>
        </a:p>
      </dgm:t>
    </dgm:pt>
    <dgm:pt modelId="{FA01FF05-228D-4412-A833-DBFABF7DA5B4}" type="parTrans" cxnId="{96399B5B-F366-4270-B75D-F07BE202D956}">
      <dgm:prSet/>
      <dgm:spPr/>
      <dgm:t>
        <a:bodyPr/>
        <a:lstStyle/>
        <a:p>
          <a:endParaRPr lang="en-GB"/>
        </a:p>
      </dgm:t>
    </dgm:pt>
    <dgm:pt modelId="{780E08DB-F176-4594-9378-CE2A83C438A8}" type="sibTrans" cxnId="{96399B5B-F366-4270-B75D-F07BE202D956}">
      <dgm:prSet/>
      <dgm:spPr/>
      <dgm:t>
        <a:bodyPr/>
        <a:lstStyle/>
        <a:p>
          <a:endParaRPr lang="en-GB"/>
        </a:p>
      </dgm:t>
    </dgm:pt>
    <dgm:pt modelId="{5E266CAD-A813-4A1F-90A4-A832C80576B3}">
      <dgm:prSet/>
      <dgm:spPr/>
      <dgm:t>
        <a:bodyPr/>
        <a:lstStyle/>
        <a:p>
          <a:pPr rtl="1"/>
          <a:endParaRPr lang="ar-SA"/>
        </a:p>
      </dgm:t>
    </dgm:pt>
    <dgm:pt modelId="{0A141C87-F29A-4172-9479-DBAD15D953F6}" type="parTrans" cxnId="{C283C405-BB5C-4D8E-83BF-4A37996DA1CF}">
      <dgm:prSet/>
      <dgm:spPr/>
      <dgm:t>
        <a:bodyPr/>
        <a:lstStyle/>
        <a:p>
          <a:endParaRPr lang="en-GB"/>
        </a:p>
      </dgm:t>
    </dgm:pt>
    <dgm:pt modelId="{173ECC05-6967-41A0-8A5C-0128F2678181}" type="sibTrans" cxnId="{C283C405-BB5C-4D8E-83BF-4A37996DA1CF}">
      <dgm:prSet/>
      <dgm:spPr/>
      <dgm:t>
        <a:bodyPr/>
        <a:lstStyle/>
        <a:p>
          <a:endParaRPr lang="en-GB"/>
        </a:p>
      </dgm:t>
    </dgm:pt>
    <dgm:pt modelId="{205FAA72-AE30-428D-82C1-4AE4064000A8}" type="pres">
      <dgm:prSet presAssocID="{0C1A8993-97B1-48F8-9F45-CDFA88A71BA6}" presName="cycle" presStyleCnt="0">
        <dgm:presLayoutVars>
          <dgm:chMax val="1"/>
          <dgm:dir/>
          <dgm:animLvl val="ctr"/>
          <dgm:resizeHandles val="exact"/>
        </dgm:presLayoutVars>
      </dgm:prSet>
      <dgm:spPr/>
    </dgm:pt>
    <dgm:pt modelId="{866C6EE4-EB9B-41D5-A9C4-A111AAE67AE8}" type="pres">
      <dgm:prSet presAssocID="{0EE26AE7-8EA9-484E-9BFB-D5BF1BDA8D10}" presName="centerShape" presStyleLbl="node0" presStyleIdx="0" presStyleCnt="1"/>
      <dgm:spPr/>
    </dgm:pt>
    <dgm:pt modelId="{13632BAC-9FF7-4CE4-B6CD-3BF291FD93F4}" type="pres">
      <dgm:prSet presAssocID="{9C72FC68-B52E-4D95-9C32-730D741C7886}" presName="Name9" presStyleLbl="parChTrans1D2" presStyleIdx="0" presStyleCnt="2"/>
      <dgm:spPr/>
    </dgm:pt>
    <dgm:pt modelId="{38E6BEB3-2978-47A3-A0D3-73B5D203A201}" type="pres">
      <dgm:prSet presAssocID="{9C72FC68-B52E-4D95-9C32-730D741C7886}" presName="connTx" presStyleLbl="parChTrans1D2" presStyleIdx="0" presStyleCnt="2"/>
      <dgm:spPr/>
    </dgm:pt>
    <dgm:pt modelId="{861842E4-0457-4301-A1BE-6785B5F548A3}" type="pres">
      <dgm:prSet presAssocID="{685AB29A-B253-4C68-85AC-B6566D6F1498}" presName="node" presStyleLbl="node1" presStyleIdx="0" presStyleCnt="2">
        <dgm:presLayoutVars>
          <dgm:bulletEnabled val="1"/>
        </dgm:presLayoutVars>
      </dgm:prSet>
      <dgm:spPr/>
    </dgm:pt>
    <dgm:pt modelId="{D74E8F56-2701-4E57-A919-074A40B8EE81}" type="pres">
      <dgm:prSet presAssocID="{FA01FF05-228D-4412-A833-DBFABF7DA5B4}" presName="Name9" presStyleLbl="parChTrans1D2" presStyleIdx="1" presStyleCnt="2"/>
      <dgm:spPr/>
    </dgm:pt>
    <dgm:pt modelId="{8248772C-4CDF-4ECC-BB31-9D43C86B36FE}" type="pres">
      <dgm:prSet presAssocID="{FA01FF05-228D-4412-A833-DBFABF7DA5B4}" presName="connTx" presStyleLbl="parChTrans1D2" presStyleIdx="1" presStyleCnt="2"/>
      <dgm:spPr/>
    </dgm:pt>
    <dgm:pt modelId="{BE540290-E4C3-4F04-B3ED-F5A579E50138}" type="pres">
      <dgm:prSet presAssocID="{19BE8841-8D37-468B-84C9-F95198D9C01D}" presName="node" presStyleLbl="node1" presStyleIdx="1" presStyleCnt="2">
        <dgm:presLayoutVars>
          <dgm:bulletEnabled val="1"/>
        </dgm:presLayoutVars>
      </dgm:prSet>
      <dgm:spPr/>
    </dgm:pt>
  </dgm:ptLst>
  <dgm:cxnLst>
    <dgm:cxn modelId="{C283C405-BB5C-4D8E-83BF-4A37996DA1CF}" srcId="{0C1A8993-97B1-48F8-9F45-CDFA88A71BA6}" destId="{5E266CAD-A813-4A1F-90A4-A832C80576B3}" srcOrd="1" destOrd="0" parTransId="{0A141C87-F29A-4172-9479-DBAD15D953F6}" sibTransId="{173ECC05-6967-41A0-8A5C-0128F2678181}"/>
    <dgm:cxn modelId="{96399B5B-F366-4270-B75D-F07BE202D956}" srcId="{0EE26AE7-8EA9-484E-9BFB-D5BF1BDA8D10}" destId="{19BE8841-8D37-468B-84C9-F95198D9C01D}" srcOrd="1" destOrd="0" parTransId="{FA01FF05-228D-4412-A833-DBFABF7DA5B4}" sibTransId="{780E08DB-F176-4594-9378-CE2A83C438A8}"/>
    <dgm:cxn modelId="{C49B4F41-D8E0-4595-B909-BADFC214D3C1}" srcId="{0EE26AE7-8EA9-484E-9BFB-D5BF1BDA8D10}" destId="{685AB29A-B253-4C68-85AC-B6566D6F1498}" srcOrd="0" destOrd="0" parTransId="{9C72FC68-B52E-4D95-9C32-730D741C7886}" sibTransId="{9984F5A4-F010-4953-84AD-B0C43C9C0EDE}"/>
    <dgm:cxn modelId="{F71F764A-A11F-4268-BA08-2791A87571EB}" srcId="{0C1A8993-97B1-48F8-9F45-CDFA88A71BA6}" destId="{0EE26AE7-8EA9-484E-9BFB-D5BF1BDA8D10}" srcOrd="0" destOrd="0" parTransId="{258899CA-A8B2-4901-B59E-4BB1B01FACC0}" sibTransId="{B5E6F220-96E1-4C16-81BB-E3437CFD84A3}"/>
    <dgm:cxn modelId="{390DF955-B35C-4149-856B-1CC8C0C0214A}" type="presOf" srcId="{19BE8841-8D37-468B-84C9-F95198D9C01D}" destId="{BE540290-E4C3-4F04-B3ED-F5A579E50138}" srcOrd="0" destOrd="0" presId="urn:microsoft.com/office/officeart/2005/8/layout/radial1"/>
    <dgm:cxn modelId="{43756B85-38AA-4F67-807C-2DE8F56F4D65}" type="presOf" srcId="{9C72FC68-B52E-4D95-9C32-730D741C7886}" destId="{13632BAC-9FF7-4CE4-B6CD-3BF291FD93F4}" srcOrd="0" destOrd="0" presId="urn:microsoft.com/office/officeart/2005/8/layout/radial1"/>
    <dgm:cxn modelId="{6C9C8B99-CE75-4A3C-902A-0DF75A68E7BB}" type="presOf" srcId="{0EE26AE7-8EA9-484E-9BFB-D5BF1BDA8D10}" destId="{866C6EE4-EB9B-41D5-A9C4-A111AAE67AE8}" srcOrd="0" destOrd="0" presId="urn:microsoft.com/office/officeart/2005/8/layout/radial1"/>
    <dgm:cxn modelId="{2010A99F-6EC1-449D-95BF-D86CB8CBE1A0}" type="presOf" srcId="{FA01FF05-228D-4412-A833-DBFABF7DA5B4}" destId="{8248772C-4CDF-4ECC-BB31-9D43C86B36FE}" srcOrd="1" destOrd="0" presId="urn:microsoft.com/office/officeart/2005/8/layout/radial1"/>
    <dgm:cxn modelId="{0D1459C4-480E-4060-8674-FEB051171271}" type="presOf" srcId="{685AB29A-B253-4C68-85AC-B6566D6F1498}" destId="{861842E4-0457-4301-A1BE-6785B5F548A3}" srcOrd="0" destOrd="0" presId="urn:microsoft.com/office/officeart/2005/8/layout/radial1"/>
    <dgm:cxn modelId="{4A50BECA-E095-4730-A6EA-4D8BAA81412B}" type="presOf" srcId="{9C72FC68-B52E-4D95-9C32-730D741C7886}" destId="{38E6BEB3-2978-47A3-A0D3-73B5D203A201}" srcOrd="1" destOrd="0" presId="urn:microsoft.com/office/officeart/2005/8/layout/radial1"/>
    <dgm:cxn modelId="{0DE04AF7-6B58-4A4C-811D-04B9CFCD2E7C}" type="presOf" srcId="{FA01FF05-228D-4412-A833-DBFABF7DA5B4}" destId="{D74E8F56-2701-4E57-A919-074A40B8EE81}" srcOrd="0" destOrd="0" presId="urn:microsoft.com/office/officeart/2005/8/layout/radial1"/>
    <dgm:cxn modelId="{F8C9C0FE-3767-4B08-AED4-FD1FB7B50DE5}" type="presOf" srcId="{0C1A8993-97B1-48F8-9F45-CDFA88A71BA6}" destId="{205FAA72-AE30-428D-82C1-4AE4064000A8}" srcOrd="0" destOrd="0" presId="urn:microsoft.com/office/officeart/2005/8/layout/radial1"/>
    <dgm:cxn modelId="{A50B2A09-CDFE-4A25-973B-49299AEBA74E}" type="presParOf" srcId="{205FAA72-AE30-428D-82C1-4AE4064000A8}" destId="{866C6EE4-EB9B-41D5-A9C4-A111AAE67AE8}" srcOrd="0" destOrd="0" presId="urn:microsoft.com/office/officeart/2005/8/layout/radial1"/>
    <dgm:cxn modelId="{C7B15FAA-72FB-443D-8BD6-EB26D324D349}" type="presParOf" srcId="{205FAA72-AE30-428D-82C1-4AE4064000A8}" destId="{13632BAC-9FF7-4CE4-B6CD-3BF291FD93F4}" srcOrd="1" destOrd="0" presId="urn:microsoft.com/office/officeart/2005/8/layout/radial1"/>
    <dgm:cxn modelId="{56E87786-BD97-4821-99A3-EF453B37F7FA}" type="presParOf" srcId="{13632BAC-9FF7-4CE4-B6CD-3BF291FD93F4}" destId="{38E6BEB3-2978-47A3-A0D3-73B5D203A201}" srcOrd="0" destOrd="0" presId="urn:microsoft.com/office/officeart/2005/8/layout/radial1"/>
    <dgm:cxn modelId="{5946A3D7-E6D3-4B29-962F-215EE4873DA5}" type="presParOf" srcId="{205FAA72-AE30-428D-82C1-4AE4064000A8}" destId="{861842E4-0457-4301-A1BE-6785B5F548A3}" srcOrd="2" destOrd="0" presId="urn:microsoft.com/office/officeart/2005/8/layout/radial1"/>
    <dgm:cxn modelId="{88E30270-5838-48BA-B559-6DD4AE353E8A}" type="presParOf" srcId="{205FAA72-AE30-428D-82C1-4AE4064000A8}" destId="{D74E8F56-2701-4E57-A919-074A40B8EE81}" srcOrd="3" destOrd="0" presId="urn:microsoft.com/office/officeart/2005/8/layout/radial1"/>
    <dgm:cxn modelId="{EFC9D57F-5D96-4BF4-B0EC-6BC68D74BB20}" type="presParOf" srcId="{D74E8F56-2701-4E57-A919-074A40B8EE81}" destId="{8248772C-4CDF-4ECC-BB31-9D43C86B36FE}" srcOrd="0" destOrd="0" presId="urn:microsoft.com/office/officeart/2005/8/layout/radial1"/>
    <dgm:cxn modelId="{2E1C078F-D528-48A7-B8FA-C897C4424C0C}" type="presParOf" srcId="{205FAA72-AE30-428D-82C1-4AE4064000A8}" destId="{BE540290-E4C3-4F04-B3ED-F5A579E50138}" srcOrd="4" destOrd="0" presId="urn:microsoft.com/office/officeart/2005/8/layout/radial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6E84C22-AE95-4737-ABC9-2B955720F02E}"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9B4C1B60-8D6B-4503-BAFB-9B6B58AD0B73}">
      <dgm:prSet phldrT="[Text]"/>
      <dgm:spPr>
        <a:solidFill>
          <a:srgbClr val="00B050"/>
        </a:solidFill>
      </dgm:spPr>
      <dgm:t>
        <a:bodyPr/>
        <a:lstStyle/>
        <a:p>
          <a:r>
            <a:rPr lang="en-GB" b="1"/>
            <a:t>Foresight Maturity </a:t>
          </a:r>
          <a:endParaRPr lang="en-GB"/>
        </a:p>
      </dgm:t>
    </dgm:pt>
    <dgm:pt modelId="{D33BCC4C-BC0A-4829-9442-CDD261F7B09D}" type="parTrans" cxnId="{4B4ED4A5-C79D-4366-B14E-2F332B200D05}">
      <dgm:prSet/>
      <dgm:spPr/>
      <dgm:t>
        <a:bodyPr/>
        <a:lstStyle/>
        <a:p>
          <a:endParaRPr lang="en-GB"/>
        </a:p>
      </dgm:t>
    </dgm:pt>
    <dgm:pt modelId="{8A436B75-15D8-453C-A117-052CF0E51E63}" type="sibTrans" cxnId="{4B4ED4A5-C79D-4366-B14E-2F332B200D05}">
      <dgm:prSet/>
      <dgm:spPr/>
      <dgm:t>
        <a:bodyPr/>
        <a:lstStyle/>
        <a:p>
          <a:endParaRPr lang="en-GB"/>
        </a:p>
      </dgm:t>
    </dgm:pt>
    <dgm:pt modelId="{B9E2A512-F996-4C8C-9460-4E5967602FB4}">
      <dgm:prSet phldrT="[Text]"/>
      <dgm:spPr/>
      <dgm:t>
        <a:bodyPr/>
        <a:lstStyle/>
        <a:p>
          <a:r>
            <a:rPr lang="en-GB"/>
            <a:t>Framing</a:t>
          </a:r>
        </a:p>
      </dgm:t>
    </dgm:pt>
    <dgm:pt modelId="{B44E3508-12A0-43A4-8C43-87E1C1035ECE}" type="parTrans" cxnId="{8C2C13D3-FDA2-4DA6-BA7E-E1776C8FD0B0}">
      <dgm:prSet/>
      <dgm:spPr/>
      <dgm:t>
        <a:bodyPr/>
        <a:lstStyle/>
        <a:p>
          <a:endParaRPr lang="en-GB"/>
        </a:p>
      </dgm:t>
    </dgm:pt>
    <dgm:pt modelId="{113282F2-D2DD-4A99-B90E-93F42CE36715}" type="sibTrans" cxnId="{8C2C13D3-FDA2-4DA6-BA7E-E1776C8FD0B0}">
      <dgm:prSet/>
      <dgm:spPr/>
      <dgm:t>
        <a:bodyPr/>
        <a:lstStyle/>
        <a:p>
          <a:endParaRPr lang="en-GB"/>
        </a:p>
      </dgm:t>
    </dgm:pt>
    <dgm:pt modelId="{0876B5A4-E7E3-4248-AEFF-76DA93988E7D}">
      <dgm:prSet phldrT="[Text]"/>
      <dgm:spPr/>
      <dgm:t>
        <a:bodyPr/>
        <a:lstStyle/>
        <a:p>
          <a:r>
            <a:rPr lang="en-GB"/>
            <a:t>Scanning</a:t>
          </a:r>
        </a:p>
      </dgm:t>
    </dgm:pt>
    <dgm:pt modelId="{DB7A5DB7-8876-4C64-B49E-113C2515D279}" type="parTrans" cxnId="{6B4782A8-AAEC-4193-9630-0343676B17A6}">
      <dgm:prSet/>
      <dgm:spPr/>
      <dgm:t>
        <a:bodyPr/>
        <a:lstStyle/>
        <a:p>
          <a:endParaRPr lang="en-GB"/>
        </a:p>
      </dgm:t>
    </dgm:pt>
    <dgm:pt modelId="{C0DEEF9C-6AF4-4497-A615-3BCF5EFD047C}" type="sibTrans" cxnId="{6B4782A8-AAEC-4193-9630-0343676B17A6}">
      <dgm:prSet/>
      <dgm:spPr/>
      <dgm:t>
        <a:bodyPr/>
        <a:lstStyle/>
        <a:p>
          <a:endParaRPr lang="en-GB"/>
        </a:p>
      </dgm:t>
    </dgm:pt>
    <dgm:pt modelId="{5A319B4E-1DB2-44E7-88E5-B4D1041D075B}">
      <dgm:prSet phldrT="[Text]"/>
      <dgm:spPr/>
      <dgm:t>
        <a:bodyPr/>
        <a:lstStyle/>
        <a:p>
          <a:r>
            <a:rPr lang="en-GB"/>
            <a:t>Futuring</a:t>
          </a:r>
        </a:p>
      </dgm:t>
    </dgm:pt>
    <dgm:pt modelId="{63FF7CFA-37A5-416F-8D0C-7FB7AD42E0B3}" type="parTrans" cxnId="{D1A56850-C3B7-4F46-AE72-91C35DA8A8F7}">
      <dgm:prSet/>
      <dgm:spPr/>
      <dgm:t>
        <a:bodyPr/>
        <a:lstStyle/>
        <a:p>
          <a:endParaRPr lang="en-GB"/>
        </a:p>
      </dgm:t>
    </dgm:pt>
    <dgm:pt modelId="{F862FFDC-9366-4691-90D1-84CDAD21EAD9}" type="sibTrans" cxnId="{D1A56850-C3B7-4F46-AE72-91C35DA8A8F7}">
      <dgm:prSet/>
      <dgm:spPr/>
      <dgm:t>
        <a:bodyPr/>
        <a:lstStyle/>
        <a:p>
          <a:endParaRPr lang="en-GB"/>
        </a:p>
      </dgm:t>
    </dgm:pt>
    <dgm:pt modelId="{9D9B503A-EB7D-4EF8-8D08-AA8300F1898B}">
      <dgm:prSet/>
      <dgm:spPr/>
      <dgm:t>
        <a:bodyPr/>
        <a:lstStyle/>
        <a:p>
          <a:r>
            <a:rPr lang="en-GB"/>
            <a:t>Designing</a:t>
          </a:r>
        </a:p>
      </dgm:t>
    </dgm:pt>
    <dgm:pt modelId="{4472AE5E-F891-4C0E-BB24-AA2120FEA311}" type="parTrans" cxnId="{CDF95C65-595C-4409-B529-309BA48E13F4}">
      <dgm:prSet/>
      <dgm:spPr/>
      <dgm:t>
        <a:bodyPr/>
        <a:lstStyle/>
        <a:p>
          <a:endParaRPr lang="en-GB"/>
        </a:p>
      </dgm:t>
    </dgm:pt>
    <dgm:pt modelId="{9F386D32-6560-481B-9671-EC69CFBDE00B}" type="sibTrans" cxnId="{CDF95C65-595C-4409-B529-309BA48E13F4}">
      <dgm:prSet/>
      <dgm:spPr/>
      <dgm:t>
        <a:bodyPr/>
        <a:lstStyle/>
        <a:p>
          <a:endParaRPr lang="en-GB"/>
        </a:p>
      </dgm:t>
    </dgm:pt>
    <dgm:pt modelId="{B17C6B15-C115-40EE-87D5-3F19C9A17B90}">
      <dgm:prSet/>
      <dgm:spPr/>
      <dgm:t>
        <a:bodyPr/>
        <a:lstStyle/>
        <a:p>
          <a:r>
            <a:rPr lang="en-GB"/>
            <a:t>Visioning</a:t>
          </a:r>
        </a:p>
      </dgm:t>
    </dgm:pt>
    <dgm:pt modelId="{A4388C28-493B-47BF-9EAA-70769B6E7517}" type="parTrans" cxnId="{5CC98EC4-1D67-4218-901A-38F22E8A852D}">
      <dgm:prSet/>
      <dgm:spPr/>
      <dgm:t>
        <a:bodyPr/>
        <a:lstStyle/>
        <a:p>
          <a:endParaRPr lang="en-GB"/>
        </a:p>
      </dgm:t>
    </dgm:pt>
    <dgm:pt modelId="{50066261-8B01-48CE-B141-0689797B3417}" type="sibTrans" cxnId="{5CC98EC4-1D67-4218-901A-38F22E8A852D}">
      <dgm:prSet/>
      <dgm:spPr/>
      <dgm:t>
        <a:bodyPr/>
        <a:lstStyle/>
        <a:p>
          <a:endParaRPr lang="en-GB"/>
        </a:p>
      </dgm:t>
    </dgm:pt>
    <dgm:pt modelId="{856124ED-8609-494D-AC5F-CF15CCCC4565}">
      <dgm:prSet/>
      <dgm:spPr/>
      <dgm:t>
        <a:bodyPr/>
        <a:lstStyle/>
        <a:p>
          <a:r>
            <a:rPr lang="en-GB"/>
            <a:t>Adopting</a:t>
          </a:r>
        </a:p>
      </dgm:t>
    </dgm:pt>
    <dgm:pt modelId="{C11CF5F2-C0E1-42EB-9826-16FB0BA1716B}" type="parTrans" cxnId="{ABF41014-5F0A-424A-B2DF-F29BD61AD3FC}">
      <dgm:prSet/>
      <dgm:spPr/>
      <dgm:t>
        <a:bodyPr/>
        <a:lstStyle/>
        <a:p>
          <a:endParaRPr lang="en-GB"/>
        </a:p>
      </dgm:t>
    </dgm:pt>
    <dgm:pt modelId="{70F2722A-2130-4004-BF3F-6CAD6AE4405C}" type="sibTrans" cxnId="{ABF41014-5F0A-424A-B2DF-F29BD61AD3FC}">
      <dgm:prSet/>
      <dgm:spPr/>
      <dgm:t>
        <a:bodyPr/>
        <a:lstStyle/>
        <a:p>
          <a:endParaRPr lang="en-GB"/>
        </a:p>
      </dgm:t>
    </dgm:pt>
    <dgm:pt modelId="{91143037-D226-4F80-9AA4-06C1145F54AE}">
      <dgm:prSet/>
      <dgm:spPr/>
      <dgm:t>
        <a:bodyPr/>
        <a:lstStyle/>
        <a:p>
          <a:pPr rtl="1"/>
          <a:endParaRPr lang="ar-SA"/>
        </a:p>
      </dgm:t>
    </dgm:pt>
    <dgm:pt modelId="{765D1BEB-25BE-4586-8437-BA8D35014BB4}" type="parTrans" cxnId="{927D3ECE-EF91-49BB-8D6C-CDBA5C77908A}">
      <dgm:prSet/>
      <dgm:spPr/>
      <dgm:t>
        <a:bodyPr/>
        <a:lstStyle/>
        <a:p>
          <a:endParaRPr lang="en-GB"/>
        </a:p>
      </dgm:t>
    </dgm:pt>
    <dgm:pt modelId="{3A0FFF36-4481-456B-9BC6-3CB104AE9F0C}" type="sibTrans" cxnId="{927D3ECE-EF91-49BB-8D6C-CDBA5C77908A}">
      <dgm:prSet/>
      <dgm:spPr/>
      <dgm:t>
        <a:bodyPr/>
        <a:lstStyle/>
        <a:p>
          <a:endParaRPr lang="en-GB"/>
        </a:p>
      </dgm:t>
    </dgm:pt>
    <dgm:pt modelId="{4CEF4EEC-6107-4449-9E13-84CDC2027AAD}">
      <dgm:prSet/>
      <dgm:spPr/>
      <dgm:t>
        <a:bodyPr/>
        <a:lstStyle/>
        <a:p>
          <a:pPr rtl="1"/>
          <a:endParaRPr lang="ar-SA"/>
        </a:p>
      </dgm:t>
    </dgm:pt>
    <dgm:pt modelId="{E54B67F6-84C4-4516-9466-F63B039F13B9}" type="parTrans" cxnId="{12495CFE-D234-437B-8B73-5120C05A59D1}">
      <dgm:prSet/>
      <dgm:spPr/>
      <dgm:t>
        <a:bodyPr/>
        <a:lstStyle/>
        <a:p>
          <a:endParaRPr lang="en-GB"/>
        </a:p>
      </dgm:t>
    </dgm:pt>
    <dgm:pt modelId="{08B266DE-B26C-4508-99C6-344D8CD28166}" type="sibTrans" cxnId="{12495CFE-D234-437B-8B73-5120C05A59D1}">
      <dgm:prSet/>
      <dgm:spPr/>
      <dgm:t>
        <a:bodyPr/>
        <a:lstStyle/>
        <a:p>
          <a:endParaRPr lang="en-GB"/>
        </a:p>
      </dgm:t>
    </dgm:pt>
    <dgm:pt modelId="{8F2A0625-D630-44C5-9620-8070585EC171}" type="pres">
      <dgm:prSet presAssocID="{86E84C22-AE95-4737-ABC9-2B955720F02E}" presName="cycle" presStyleCnt="0">
        <dgm:presLayoutVars>
          <dgm:chMax val="1"/>
          <dgm:dir/>
          <dgm:animLvl val="ctr"/>
          <dgm:resizeHandles val="exact"/>
        </dgm:presLayoutVars>
      </dgm:prSet>
      <dgm:spPr/>
    </dgm:pt>
    <dgm:pt modelId="{B38CBE55-D9B3-42D9-A45C-BB8CCECBCD89}" type="pres">
      <dgm:prSet presAssocID="{9B4C1B60-8D6B-4503-BAFB-9B6B58AD0B73}" presName="centerShape" presStyleLbl="node0" presStyleIdx="0" presStyleCnt="1"/>
      <dgm:spPr/>
    </dgm:pt>
    <dgm:pt modelId="{9E90AD51-DCAD-4F09-B4F5-AA39E66A02B4}" type="pres">
      <dgm:prSet presAssocID="{B44E3508-12A0-43A4-8C43-87E1C1035ECE}" presName="Name9" presStyleLbl="parChTrans1D2" presStyleIdx="0" presStyleCnt="6"/>
      <dgm:spPr/>
    </dgm:pt>
    <dgm:pt modelId="{7B0A9DE5-FBB5-4B08-9EC5-711F704D343E}" type="pres">
      <dgm:prSet presAssocID="{B44E3508-12A0-43A4-8C43-87E1C1035ECE}" presName="connTx" presStyleLbl="parChTrans1D2" presStyleIdx="0" presStyleCnt="6"/>
      <dgm:spPr/>
    </dgm:pt>
    <dgm:pt modelId="{E4D91075-5370-42C4-AB44-13490DCA1CB6}" type="pres">
      <dgm:prSet presAssocID="{B9E2A512-F996-4C8C-9460-4E5967602FB4}" presName="node" presStyleLbl="node1" presStyleIdx="0" presStyleCnt="6">
        <dgm:presLayoutVars>
          <dgm:bulletEnabled val="1"/>
        </dgm:presLayoutVars>
      </dgm:prSet>
      <dgm:spPr/>
    </dgm:pt>
    <dgm:pt modelId="{49967290-D426-4557-83CC-6F1B8889D9C5}" type="pres">
      <dgm:prSet presAssocID="{DB7A5DB7-8876-4C64-B49E-113C2515D279}" presName="Name9" presStyleLbl="parChTrans1D2" presStyleIdx="1" presStyleCnt="6"/>
      <dgm:spPr/>
    </dgm:pt>
    <dgm:pt modelId="{2460FBC4-244D-4EA8-A919-50EAB06354A2}" type="pres">
      <dgm:prSet presAssocID="{DB7A5DB7-8876-4C64-B49E-113C2515D279}" presName="connTx" presStyleLbl="parChTrans1D2" presStyleIdx="1" presStyleCnt="6"/>
      <dgm:spPr/>
    </dgm:pt>
    <dgm:pt modelId="{596887E0-C145-49EE-A7B9-F80B3B0389CD}" type="pres">
      <dgm:prSet presAssocID="{0876B5A4-E7E3-4248-AEFF-76DA93988E7D}" presName="node" presStyleLbl="node1" presStyleIdx="1" presStyleCnt="6">
        <dgm:presLayoutVars>
          <dgm:bulletEnabled val="1"/>
        </dgm:presLayoutVars>
      </dgm:prSet>
      <dgm:spPr/>
    </dgm:pt>
    <dgm:pt modelId="{08C58EF0-2F04-4BEE-96EF-99C4F627BAD1}" type="pres">
      <dgm:prSet presAssocID="{63FF7CFA-37A5-416F-8D0C-7FB7AD42E0B3}" presName="Name9" presStyleLbl="parChTrans1D2" presStyleIdx="2" presStyleCnt="6"/>
      <dgm:spPr/>
    </dgm:pt>
    <dgm:pt modelId="{890F9048-102A-4ADD-A6AC-557117ECB104}" type="pres">
      <dgm:prSet presAssocID="{63FF7CFA-37A5-416F-8D0C-7FB7AD42E0B3}" presName="connTx" presStyleLbl="parChTrans1D2" presStyleIdx="2" presStyleCnt="6"/>
      <dgm:spPr/>
    </dgm:pt>
    <dgm:pt modelId="{07A58C1E-AF59-488C-892B-8CB2190D9972}" type="pres">
      <dgm:prSet presAssocID="{5A319B4E-1DB2-44E7-88E5-B4D1041D075B}" presName="node" presStyleLbl="node1" presStyleIdx="2" presStyleCnt="6">
        <dgm:presLayoutVars>
          <dgm:bulletEnabled val="1"/>
        </dgm:presLayoutVars>
      </dgm:prSet>
      <dgm:spPr/>
    </dgm:pt>
    <dgm:pt modelId="{62534346-B75E-4BCF-B5B4-61685550A4A6}" type="pres">
      <dgm:prSet presAssocID="{A4388C28-493B-47BF-9EAA-70769B6E7517}" presName="Name9" presStyleLbl="parChTrans1D2" presStyleIdx="3" presStyleCnt="6"/>
      <dgm:spPr/>
    </dgm:pt>
    <dgm:pt modelId="{16DFEC9A-C722-4CDA-B68D-CEFFE7BB0879}" type="pres">
      <dgm:prSet presAssocID="{A4388C28-493B-47BF-9EAA-70769B6E7517}" presName="connTx" presStyleLbl="parChTrans1D2" presStyleIdx="3" presStyleCnt="6"/>
      <dgm:spPr/>
    </dgm:pt>
    <dgm:pt modelId="{C8D72CF6-C8C5-4E11-9833-0904A44151F0}" type="pres">
      <dgm:prSet presAssocID="{B17C6B15-C115-40EE-87D5-3F19C9A17B90}" presName="node" presStyleLbl="node1" presStyleIdx="3" presStyleCnt="6">
        <dgm:presLayoutVars>
          <dgm:bulletEnabled val="1"/>
        </dgm:presLayoutVars>
      </dgm:prSet>
      <dgm:spPr/>
    </dgm:pt>
    <dgm:pt modelId="{3FAA7A9D-EBEB-476D-87B2-BB03CA6F3F8A}" type="pres">
      <dgm:prSet presAssocID="{4472AE5E-F891-4C0E-BB24-AA2120FEA311}" presName="Name9" presStyleLbl="parChTrans1D2" presStyleIdx="4" presStyleCnt="6"/>
      <dgm:spPr/>
    </dgm:pt>
    <dgm:pt modelId="{DC07239E-2261-4BA9-83E8-FBC724EA7DD8}" type="pres">
      <dgm:prSet presAssocID="{4472AE5E-F891-4C0E-BB24-AA2120FEA311}" presName="connTx" presStyleLbl="parChTrans1D2" presStyleIdx="4" presStyleCnt="6"/>
      <dgm:spPr/>
    </dgm:pt>
    <dgm:pt modelId="{471334CD-D0EF-483B-B922-71CE51DF2F5A}" type="pres">
      <dgm:prSet presAssocID="{9D9B503A-EB7D-4EF8-8D08-AA8300F1898B}" presName="node" presStyleLbl="node1" presStyleIdx="4" presStyleCnt="6">
        <dgm:presLayoutVars>
          <dgm:bulletEnabled val="1"/>
        </dgm:presLayoutVars>
      </dgm:prSet>
      <dgm:spPr/>
    </dgm:pt>
    <dgm:pt modelId="{4F01BB07-5933-49D1-B1C9-1E7715E48426}" type="pres">
      <dgm:prSet presAssocID="{C11CF5F2-C0E1-42EB-9826-16FB0BA1716B}" presName="Name9" presStyleLbl="parChTrans1D2" presStyleIdx="5" presStyleCnt="6"/>
      <dgm:spPr/>
    </dgm:pt>
    <dgm:pt modelId="{5B3FB3CC-EAC7-4E74-B4D5-449AB4DF676B}" type="pres">
      <dgm:prSet presAssocID="{C11CF5F2-C0E1-42EB-9826-16FB0BA1716B}" presName="connTx" presStyleLbl="parChTrans1D2" presStyleIdx="5" presStyleCnt="6"/>
      <dgm:spPr/>
    </dgm:pt>
    <dgm:pt modelId="{B1CF11C8-BB12-4E33-98D7-141468666640}" type="pres">
      <dgm:prSet presAssocID="{856124ED-8609-494D-AC5F-CF15CCCC4565}" presName="node" presStyleLbl="node1" presStyleIdx="5" presStyleCnt="6">
        <dgm:presLayoutVars>
          <dgm:bulletEnabled val="1"/>
        </dgm:presLayoutVars>
      </dgm:prSet>
      <dgm:spPr/>
    </dgm:pt>
  </dgm:ptLst>
  <dgm:cxnLst>
    <dgm:cxn modelId="{436B6102-EC6F-4530-98A6-2100D1EF6F8F}" type="presOf" srcId="{63FF7CFA-37A5-416F-8D0C-7FB7AD42E0B3}" destId="{08C58EF0-2F04-4BEE-96EF-99C4F627BAD1}" srcOrd="0" destOrd="0" presId="urn:microsoft.com/office/officeart/2005/8/layout/radial1"/>
    <dgm:cxn modelId="{C2387508-D992-4068-9623-F37044341796}" type="presOf" srcId="{C11CF5F2-C0E1-42EB-9826-16FB0BA1716B}" destId="{4F01BB07-5933-49D1-B1C9-1E7715E48426}" srcOrd="0" destOrd="0" presId="urn:microsoft.com/office/officeart/2005/8/layout/radial1"/>
    <dgm:cxn modelId="{ABF41014-5F0A-424A-B2DF-F29BD61AD3FC}" srcId="{9B4C1B60-8D6B-4503-BAFB-9B6B58AD0B73}" destId="{856124ED-8609-494D-AC5F-CF15CCCC4565}" srcOrd="5" destOrd="0" parTransId="{C11CF5F2-C0E1-42EB-9826-16FB0BA1716B}" sibTransId="{70F2722A-2130-4004-BF3F-6CAD6AE4405C}"/>
    <dgm:cxn modelId="{D3C8152D-771E-463A-A718-8CE63F3A55B3}" type="presOf" srcId="{4472AE5E-F891-4C0E-BB24-AA2120FEA311}" destId="{DC07239E-2261-4BA9-83E8-FBC724EA7DD8}" srcOrd="1" destOrd="0" presId="urn:microsoft.com/office/officeart/2005/8/layout/radial1"/>
    <dgm:cxn modelId="{DDCFF82E-7972-44A4-A455-8ACD63C50034}" type="presOf" srcId="{4472AE5E-F891-4C0E-BB24-AA2120FEA311}" destId="{3FAA7A9D-EBEB-476D-87B2-BB03CA6F3F8A}" srcOrd="0" destOrd="0" presId="urn:microsoft.com/office/officeart/2005/8/layout/radial1"/>
    <dgm:cxn modelId="{2A9B9538-E0CF-4975-8EE4-8EFA9305CA8F}" type="presOf" srcId="{B44E3508-12A0-43A4-8C43-87E1C1035ECE}" destId="{9E90AD51-DCAD-4F09-B4F5-AA39E66A02B4}" srcOrd="0" destOrd="0" presId="urn:microsoft.com/office/officeart/2005/8/layout/radial1"/>
    <dgm:cxn modelId="{49314661-11D2-4FF2-9EBB-D6AEDD0D2443}" type="presOf" srcId="{9D9B503A-EB7D-4EF8-8D08-AA8300F1898B}" destId="{471334CD-D0EF-483B-B922-71CE51DF2F5A}" srcOrd="0" destOrd="0" presId="urn:microsoft.com/office/officeart/2005/8/layout/radial1"/>
    <dgm:cxn modelId="{CDF95C65-595C-4409-B529-309BA48E13F4}" srcId="{9B4C1B60-8D6B-4503-BAFB-9B6B58AD0B73}" destId="{9D9B503A-EB7D-4EF8-8D08-AA8300F1898B}" srcOrd="4" destOrd="0" parTransId="{4472AE5E-F891-4C0E-BB24-AA2120FEA311}" sibTransId="{9F386D32-6560-481B-9671-EC69CFBDE00B}"/>
    <dgm:cxn modelId="{D1A56850-C3B7-4F46-AE72-91C35DA8A8F7}" srcId="{9B4C1B60-8D6B-4503-BAFB-9B6B58AD0B73}" destId="{5A319B4E-1DB2-44E7-88E5-B4D1041D075B}" srcOrd="2" destOrd="0" parTransId="{63FF7CFA-37A5-416F-8D0C-7FB7AD42E0B3}" sibTransId="{F862FFDC-9366-4691-90D1-84CDAD21EAD9}"/>
    <dgm:cxn modelId="{D8566358-619F-4468-81A0-7115E4B7F4CA}" type="presOf" srcId="{63FF7CFA-37A5-416F-8D0C-7FB7AD42E0B3}" destId="{890F9048-102A-4ADD-A6AC-557117ECB104}" srcOrd="1" destOrd="0" presId="urn:microsoft.com/office/officeart/2005/8/layout/radial1"/>
    <dgm:cxn modelId="{6CF4E459-7A5E-4B5E-99EA-835B8D24317F}" type="presOf" srcId="{856124ED-8609-494D-AC5F-CF15CCCC4565}" destId="{B1CF11C8-BB12-4E33-98D7-141468666640}" srcOrd="0" destOrd="0" presId="urn:microsoft.com/office/officeart/2005/8/layout/radial1"/>
    <dgm:cxn modelId="{B2A52282-55B7-4EB9-9E53-BEE5DB6DA6B9}" type="presOf" srcId="{0876B5A4-E7E3-4248-AEFF-76DA93988E7D}" destId="{596887E0-C145-49EE-A7B9-F80B3B0389CD}" srcOrd="0" destOrd="0" presId="urn:microsoft.com/office/officeart/2005/8/layout/radial1"/>
    <dgm:cxn modelId="{7F00C084-0A99-4ACF-90D9-1AC81956B2E9}" type="presOf" srcId="{B17C6B15-C115-40EE-87D5-3F19C9A17B90}" destId="{C8D72CF6-C8C5-4E11-9833-0904A44151F0}" srcOrd="0" destOrd="0" presId="urn:microsoft.com/office/officeart/2005/8/layout/radial1"/>
    <dgm:cxn modelId="{D7E12C87-5BCC-4981-9B09-1FA5FE6B1F95}" type="presOf" srcId="{5A319B4E-1DB2-44E7-88E5-B4D1041D075B}" destId="{07A58C1E-AF59-488C-892B-8CB2190D9972}" srcOrd="0" destOrd="0" presId="urn:microsoft.com/office/officeart/2005/8/layout/radial1"/>
    <dgm:cxn modelId="{5E8B848F-B7FC-4475-B57A-F54A2E5FC18F}" type="presOf" srcId="{B44E3508-12A0-43A4-8C43-87E1C1035ECE}" destId="{7B0A9DE5-FBB5-4B08-9EC5-711F704D343E}" srcOrd="1" destOrd="0" presId="urn:microsoft.com/office/officeart/2005/8/layout/radial1"/>
    <dgm:cxn modelId="{845CA995-AAC9-4D2F-A534-920DE4B5BB13}" type="presOf" srcId="{DB7A5DB7-8876-4C64-B49E-113C2515D279}" destId="{49967290-D426-4557-83CC-6F1B8889D9C5}" srcOrd="0" destOrd="0" presId="urn:microsoft.com/office/officeart/2005/8/layout/radial1"/>
    <dgm:cxn modelId="{10F3B295-A500-43BD-B798-9973AD311BD5}" type="presOf" srcId="{9B4C1B60-8D6B-4503-BAFB-9B6B58AD0B73}" destId="{B38CBE55-D9B3-42D9-A45C-BB8CCECBCD89}" srcOrd="0" destOrd="0" presId="urn:microsoft.com/office/officeart/2005/8/layout/radial1"/>
    <dgm:cxn modelId="{4D953B98-85DB-45DA-8224-5003C8F9FC75}" type="presOf" srcId="{B9E2A512-F996-4C8C-9460-4E5967602FB4}" destId="{E4D91075-5370-42C4-AB44-13490DCA1CB6}" srcOrd="0" destOrd="0" presId="urn:microsoft.com/office/officeart/2005/8/layout/radial1"/>
    <dgm:cxn modelId="{4B4ED4A5-C79D-4366-B14E-2F332B200D05}" srcId="{86E84C22-AE95-4737-ABC9-2B955720F02E}" destId="{9B4C1B60-8D6B-4503-BAFB-9B6B58AD0B73}" srcOrd="0" destOrd="0" parTransId="{D33BCC4C-BC0A-4829-9442-CDD261F7B09D}" sibTransId="{8A436B75-15D8-453C-A117-052CF0E51E63}"/>
    <dgm:cxn modelId="{6B4782A8-AAEC-4193-9630-0343676B17A6}" srcId="{9B4C1B60-8D6B-4503-BAFB-9B6B58AD0B73}" destId="{0876B5A4-E7E3-4248-AEFF-76DA93988E7D}" srcOrd="1" destOrd="0" parTransId="{DB7A5DB7-8876-4C64-B49E-113C2515D279}" sibTransId="{C0DEEF9C-6AF4-4497-A615-3BCF5EFD047C}"/>
    <dgm:cxn modelId="{0A7ED8B2-FC5B-45D2-871B-B16969BCC112}" type="presOf" srcId="{A4388C28-493B-47BF-9EAA-70769B6E7517}" destId="{62534346-B75E-4BCF-B5B4-61685550A4A6}" srcOrd="0" destOrd="0" presId="urn:microsoft.com/office/officeart/2005/8/layout/radial1"/>
    <dgm:cxn modelId="{5CC98EC4-1D67-4218-901A-38F22E8A852D}" srcId="{9B4C1B60-8D6B-4503-BAFB-9B6B58AD0B73}" destId="{B17C6B15-C115-40EE-87D5-3F19C9A17B90}" srcOrd="3" destOrd="0" parTransId="{A4388C28-493B-47BF-9EAA-70769B6E7517}" sibTransId="{50066261-8B01-48CE-B141-0689797B3417}"/>
    <dgm:cxn modelId="{927D3ECE-EF91-49BB-8D6C-CDBA5C77908A}" srcId="{86E84C22-AE95-4737-ABC9-2B955720F02E}" destId="{91143037-D226-4F80-9AA4-06C1145F54AE}" srcOrd="1" destOrd="0" parTransId="{765D1BEB-25BE-4586-8437-BA8D35014BB4}" sibTransId="{3A0FFF36-4481-456B-9BC6-3CB104AE9F0C}"/>
    <dgm:cxn modelId="{7FE781D1-F13D-4A88-A253-603278135B20}" type="presOf" srcId="{86E84C22-AE95-4737-ABC9-2B955720F02E}" destId="{8F2A0625-D630-44C5-9620-8070585EC171}" srcOrd="0" destOrd="0" presId="urn:microsoft.com/office/officeart/2005/8/layout/radial1"/>
    <dgm:cxn modelId="{898AEFD1-5922-40B4-A49E-E39695182B73}" type="presOf" srcId="{C11CF5F2-C0E1-42EB-9826-16FB0BA1716B}" destId="{5B3FB3CC-EAC7-4E74-B4D5-449AB4DF676B}" srcOrd="1" destOrd="0" presId="urn:microsoft.com/office/officeart/2005/8/layout/radial1"/>
    <dgm:cxn modelId="{8C2C13D3-FDA2-4DA6-BA7E-E1776C8FD0B0}" srcId="{9B4C1B60-8D6B-4503-BAFB-9B6B58AD0B73}" destId="{B9E2A512-F996-4C8C-9460-4E5967602FB4}" srcOrd="0" destOrd="0" parTransId="{B44E3508-12A0-43A4-8C43-87E1C1035ECE}" sibTransId="{113282F2-D2DD-4A99-B90E-93F42CE36715}"/>
    <dgm:cxn modelId="{882788D5-0A56-4901-AB12-37B39F374546}" type="presOf" srcId="{DB7A5DB7-8876-4C64-B49E-113C2515D279}" destId="{2460FBC4-244D-4EA8-A919-50EAB06354A2}" srcOrd="1" destOrd="0" presId="urn:microsoft.com/office/officeart/2005/8/layout/radial1"/>
    <dgm:cxn modelId="{E180E4F9-F1B3-4308-BA19-A945EE2C7351}" type="presOf" srcId="{A4388C28-493B-47BF-9EAA-70769B6E7517}" destId="{16DFEC9A-C722-4CDA-B68D-CEFFE7BB0879}" srcOrd="1" destOrd="0" presId="urn:microsoft.com/office/officeart/2005/8/layout/radial1"/>
    <dgm:cxn modelId="{12495CFE-D234-437B-8B73-5120C05A59D1}" srcId="{86E84C22-AE95-4737-ABC9-2B955720F02E}" destId="{4CEF4EEC-6107-4449-9E13-84CDC2027AAD}" srcOrd="2" destOrd="0" parTransId="{E54B67F6-84C4-4516-9466-F63B039F13B9}" sibTransId="{08B266DE-B26C-4508-99C6-344D8CD28166}"/>
    <dgm:cxn modelId="{524846C7-D76A-4A6A-829F-794BA22ECCBB}" type="presParOf" srcId="{8F2A0625-D630-44C5-9620-8070585EC171}" destId="{B38CBE55-D9B3-42D9-A45C-BB8CCECBCD89}" srcOrd="0" destOrd="0" presId="urn:microsoft.com/office/officeart/2005/8/layout/radial1"/>
    <dgm:cxn modelId="{7CDE5909-A942-4742-87A1-08E01BCEFD5E}" type="presParOf" srcId="{8F2A0625-D630-44C5-9620-8070585EC171}" destId="{9E90AD51-DCAD-4F09-B4F5-AA39E66A02B4}" srcOrd="1" destOrd="0" presId="urn:microsoft.com/office/officeart/2005/8/layout/radial1"/>
    <dgm:cxn modelId="{0422B937-E951-4F98-89E8-D64DB180B6F2}" type="presParOf" srcId="{9E90AD51-DCAD-4F09-B4F5-AA39E66A02B4}" destId="{7B0A9DE5-FBB5-4B08-9EC5-711F704D343E}" srcOrd="0" destOrd="0" presId="urn:microsoft.com/office/officeart/2005/8/layout/radial1"/>
    <dgm:cxn modelId="{BF3C18A4-D715-4B52-BAAC-D4E04755D1D0}" type="presParOf" srcId="{8F2A0625-D630-44C5-9620-8070585EC171}" destId="{E4D91075-5370-42C4-AB44-13490DCA1CB6}" srcOrd="2" destOrd="0" presId="urn:microsoft.com/office/officeart/2005/8/layout/radial1"/>
    <dgm:cxn modelId="{322F341E-1039-4C36-A71B-0CBBD40A2D8E}" type="presParOf" srcId="{8F2A0625-D630-44C5-9620-8070585EC171}" destId="{49967290-D426-4557-83CC-6F1B8889D9C5}" srcOrd="3" destOrd="0" presId="urn:microsoft.com/office/officeart/2005/8/layout/radial1"/>
    <dgm:cxn modelId="{E970F2AC-C41D-4D5F-AF19-E1CA0040D87D}" type="presParOf" srcId="{49967290-D426-4557-83CC-6F1B8889D9C5}" destId="{2460FBC4-244D-4EA8-A919-50EAB06354A2}" srcOrd="0" destOrd="0" presId="urn:microsoft.com/office/officeart/2005/8/layout/radial1"/>
    <dgm:cxn modelId="{1462F2E7-C73E-4B06-B8F0-AED2A49C1C81}" type="presParOf" srcId="{8F2A0625-D630-44C5-9620-8070585EC171}" destId="{596887E0-C145-49EE-A7B9-F80B3B0389CD}" srcOrd="4" destOrd="0" presId="urn:microsoft.com/office/officeart/2005/8/layout/radial1"/>
    <dgm:cxn modelId="{060B6F87-F1A0-45B0-ADDD-CB891D2CBF2C}" type="presParOf" srcId="{8F2A0625-D630-44C5-9620-8070585EC171}" destId="{08C58EF0-2F04-4BEE-96EF-99C4F627BAD1}" srcOrd="5" destOrd="0" presId="urn:microsoft.com/office/officeart/2005/8/layout/radial1"/>
    <dgm:cxn modelId="{26C320A9-FC85-41C8-93E8-1466EE4C4DF7}" type="presParOf" srcId="{08C58EF0-2F04-4BEE-96EF-99C4F627BAD1}" destId="{890F9048-102A-4ADD-A6AC-557117ECB104}" srcOrd="0" destOrd="0" presId="urn:microsoft.com/office/officeart/2005/8/layout/radial1"/>
    <dgm:cxn modelId="{B58704C8-E8E9-4624-8AC1-2F5357F505ED}" type="presParOf" srcId="{8F2A0625-D630-44C5-9620-8070585EC171}" destId="{07A58C1E-AF59-488C-892B-8CB2190D9972}" srcOrd="6" destOrd="0" presId="urn:microsoft.com/office/officeart/2005/8/layout/radial1"/>
    <dgm:cxn modelId="{1599C21E-4494-42D2-9FF2-5E63C37BCFA7}" type="presParOf" srcId="{8F2A0625-D630-44C5-9620-8070585EC171}" destId="{62534346-B75E-4BCF-B5B4-61685550A4A6}" srcOrd="7" destOrd="0" presId="urn:microsoft.com/office/officeart/2005/8/layout/radial1"/>
    <dgm:cxn modelId="{C38A4A12-4BDD-4C18-B787-3B2969BAE91E}" type="presParOf" srcId="{62534346-B75E-4BCF-B5B4-61685550A4A6}" destId="{16DFEC9A-C722-4CDA-B68D-CEFFE7BB0879}" srcOrd="0" destOrd="0" presId="urn:microsoft.com/office/officeart/2005/8/layout/radial1"/>
    <dgm:cxn modelId="{D1BED526-3876-4EF0-A917-C3C0AAEB0F2D}" type="presParOf" srcId="{8F2A0625-D630-44C5-9620-8070585EC171}" destId="{C8D72CF6-C8C5-4E11-9833-0904A44151F0}" srcOrd="8" destOrd="0" presId="urn:microsoft.com/office/officeart/2005/8/layout/radial1"/>
    <dgm:cxn modelId="{75DB00A9-FC5D-436A-BEEA-3B1B71E4158C}" type="presParOf" srcId="{8F2A0625-D630-44C5-9620-8070585EC171}" destId="{3FAA7A9D-EBEB-476D-87B2-BB03CA6F3F8A}" srcOrd="9" destOrd="0" presId="urn:microsoft.com/office/officeart/2005/8/layout/radial1"/>
    <dgm:cxn modelId="{1469368D-3229-4D9D-88F8-C3CDCAF816DF}" type="presParOf" srcId="{3FAA7A9D-EBEB-476D-87B2-BB03CA6F3F8A}" destId="{DC07239E-2261-4BA9-83E8-FBC724EA7DD8}" srcOrd="0" destOrd="0" presId="urn:microsoft.com/office/officeart/2005/8/layout/radial1"/>
    <dgm:cxn modelId="{B6C58EAE-4AEE-48AA-841C-444B06CE84E4}" type="presParOf" srcId="{8F2A0625-D630-44C5-9620-8070585EC171}" destId="{471334CD-D0EF-483B-B922-71CE51DF2F5A}" srcOrd="10" destOrd="0" presId="urn:microsoft.com/office/officeart/2005/8/layout/radial1"/>
    <dgm:cxn modelId="{F88D6387-1F8F-440E-9D8B-4F43C696CF26}" type="presParOf" srcId="{8F2A0625-D630-44C5-9620-8070585EC171}" destId="{4F01BB07-5933-49D1-B1C9-1E7715E48426}" srcOrd="11" destOrd="0" presId="urn:microsoft.com/office/officeart/2005/8/layout/radial1"/>
    <dgm:cxn modelId="{CEEE70DD-FD4E-4754-862A-B04C26BEB621}" type="presParOf" srcId="{4F01BB07-5933-49D1-B1C9-1E7715E48426}" destId="{5B3FB3CC-EAC7-4E74-B4D5-449AB4DF676B}" srcOrd="0" destOrd="0" presId="urn:microsoft.com/office/officeart/2005/8/layout/radial1"/>
    <dgm:cxn modelId="{CAA43170-E10A-4DA0-A3DA-B930FA6D800F}" type="presParOf" srcId="{8F2A0625-D630-44C5-9620-8070585EC171}" destId="{B1CF11C8-BB12-4E33-98D7-141468666640}" srcOrd="12" destOrd="0" presId="urn:microsoft.com/office/officeart/2005/8/layout/radial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38E7B9-DBB8-401C-9A69-D1E2C65FE2F7}">
      <dsp:nvSpPr>
        <dsp:cNvPr id="0" name=""/>
        <dsp:cNvSpPr/>
      </dsp:nvSpPr>
      <dsp:spPr>
        <a:xfrm>
          <a:off x="2266354" y="1241783"/>
          <a:ext cx="953690" cy="953690"/>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b="1" kern="1200"/>
            <a:t>Foresight Maturity </a:t>
          </a:r>
        </a:p>
      </dsp:txBody>
      <dsp:txXfrm>
        <a:off x="2406019" y="1381448"/>
        <a:ext cx="674360" cy="674360"/>
      </dsp:txXfrm>
    </dsp:sp>
    <dsp:sp modelId="{6F7F4BD8-836B-4F41-A9CE-3F45BC25CCA8}">
      <dsp:nvSpPr>
        <dsp:cNvPr id="0" name=""/>
        <dsp:cNvSpPr/>
      </dsp:nvSpPr>
      <dsp:spPr>
        <a:xfrm rot="16200000">
          <a:off x="2599945" y="1082884"/>
          <a:ext cx="286508" cy="31289"/>
        </a:xfrm>
        <a:custGeom>
          <a:avLst/>
          <a:gdLst/>
          <a:ahLst/>
          <a:cxnLst/>
          <a:rect l="0" t="0" r="0" b="0"/>
          <a:pathLst>
            <a:path>
              <a:moveTo>
                <a:pt x="0" y="15644"/>
              </a:moveTo>
              <a:lnTo>
                <a:pt x="286508" y="156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037" y="1091365"/>
        <a:ext cx="14325" cy="14325"/>
      </dsp:txXfrm>
    </dsp:sp>
    <dsp:sp modelId="{5EFE500B-2FBC-4ED1-8324-9204F5980550}">
      <dsp:nvSpPr>
        <dsp:cNvPr id="0" name=""/>
        <dsp:cNvSpPr/>
      </dsp:nvSpPr>
      <dsp:spPr>
        <a:xfrm>
          <a:off x="2266354" y="1583"/>
          <a:ext cx="953690" cy="9536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1" kern="1200"/>
            <a:t>Age</a:t>
          </a:r>
          <a:endParaRPr lang="en-GB" sz="800" kern="1200"/>
        </a:p>
      </dsp:txBody>
      <dsp:txXfrm>
        <a:off x="2406019" y="141248"/>
        <a:ext cx="674360" cy="674360"/>
      </dsp:txXfrm>
    </dsp:sp>
    <dsp:sp modelId="{6D78A361-5153-4951-AE46-27CBDD1BE890}">
      <dsp:nvSpPr>
        <dsp:cNvPr id="0" name=""/>
        <dsp:cNvSpPr/>
      </dsp:nvSpPr>
      <dsp:spPr>
        <a:xfrm rot="20520000">
          <a:off x="3189695" y="1511362"/>
          <a:ext cx="286508" cy="31289"/>
        </a:xfrm>
        <a:custGeom>
          <a:avLst/>
          <a:gdLst/>
          <a:ahLst/>
          <a:cxnLst/>
          <a:rect l="0" t="0" r="0" b="0"/>
          <a:pathLst>
            <a:path>
              <a:moveTo>
                <a:pt x="0" y="15644"/>
              </a:moveTo>
              <a:lnTo>
                <a:pt x="286508" y="156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325787" y="1519844"/>
        <a:ext cx="14325" cy="14325"/>
      </dsp:txXfrm>
    </dsp:sp>
    <dsp:sp modelId="{B43F5135-C758-4178-A59B-A155BA420F79}">
      <dsp:nvSpPr>
        <dsp:cNvPr id="0" name=""/>
        <dsp:cNvSpPr/>
      </dsp:nvSpPr>
      <dsp:spPr>
        <a:xfrm>
          <a:off x="3445854" y="858540"/>
          <a:ext cx="953690" cy="9536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1" kern="1200"/>
            <a:t>work experience</a:t>
          </a:r>
          <a:endParaRPr lang="en-GB" sz="800" kern="1200"/>
        </a:p>
      </dsp:txBody>
      <dsp:txXfrm>
        <a:off x="3585519" y="998205"/>
        <a:ext cx="674360" cy="674360"/>
      </dsp:txXfrm>
    </dsp:sp>
    <dsp:sp modelId="{F422C980-43B5-40C6-9C21-5901770DE097}">
      <dsp:nvSpPr>
        <dsp:cNvPr id="0" name=""/>
        <dsp:cNvSpPr/>
      </dsp:nvSpPr>
      <dsp:spPr>
        <a:xfrm rot="3240000">
          <a:off x="2964431" y="2204655"/>
          <a:ext cx="286508" cy="31289"/>
        </a:xfrm>
        <a:custGeom>
          <a:avLst/>
          <a:gdLst/>
          <a:ahLst/>
          <a:cxnLst/>
          <a:rect l="0" t="0" r="0" b="0"/>
          <a:pathLst>
            <a:path>
              <a:moveTo>
                <a:pt x="0" y="15644"/>
              </a:moveTo>
              <a:lnTo>
                <a:pt x="286508" y="156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00522" y="2213137"/>
        <a:ext cx="14325" cy="14325"/>
      </dsp:txXfrm>
    </dsp:sp>
    <dsp:sp modelId="{468BA8DB-0D7E-4485-995F-1E9683079864}">
      <dsp:nvSpPr>
        <dsp:cNvPr id="0" name=""/>
        <dsp:cNvSpPr/>
      </dsp:nvSpPr>
      <dsp:spPr>
        <a:xfrm>
          <a:off x="2995325" y="2245125"/>
          <a:ext cx="953690" cy="9536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1" kern="1200"/>
            <a:t>education </a:t>
          </a:r>
          <a:endParaRPr lang="en-GB" sz="800" kern="1200"/>
        </a:p>
      </dsp:txBody>
      <dsp:txXfrm>
        <a:off x="3134990" y="2384790"/>
        <a:ext cx="674360" cy="674360"/>
      </dsp:txXfrm>
    </dsp:sp>
    <dsp:sp modelId="{01FE179D-0DD6-4E44-86C0-B23B05CAE5F8}">
      <dsp:nvSpPr>
        <dsp:cNvPr id="0" name=""/>
        <dsp:cNvSpPr/>
      </dsp:nvSpPr>
      <dsp:spPr>
        <a:xfrm rot="7560000">
          <a:off x="2235459" y="2204655"/>
          <a:ext cx="286508" cy="31289"/>
        </a:xfrm>
        <a:custGeom>
          <a:avLst/>
          <a:gdLst/>
          <a:ahLst/>
          <a:cxnLst/>
          <a:rect l="0" t="0" r="0" b="0"/>
          <a:pathLst>
            <a:path>
              <a:moveTo>
                <a:pt x="0" y="15644"/>
              </a:moveTo>
              <a:lnTo>
                <a:pt x="286508" y="156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371551" y="2213137"/>
        <a:ext cx="14325" cy="14325"/>
      </dsp:txXfrm>
    </dsp:sp>
    <dsp:sp modelId="{55A822C3-7E10-4863-9F23-5F31F0C7B06D}">
      <dsp:nvSpPr>
        <dsp:cNvPr id="0" name=""/>
        <dsp:cNvSpPr/>
      </dsp:nvSpPr>
      <dsp:spPr>
        <a:xfrm>
          <a:off x="1537383" y="2245125"/>
          <a:ext cx="953690" cy="9536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1" kern="1200"/>
            <a:t>Gender</a:t>
          </a:r>
          <a:endParaRPr lang="en-GB" sz="800" kern="1200"/>
        </a:p>
      </dsp:txBody>
      <dsp:txXfrm>
        <a:off x="1677048" y="2384790"/>
        <a:ext cx="674360" cy="674360"/>
      </dsp:txXfrm>
    </dsp:sp>
    <dsp:sp modelId="{ACDE54CA-6ADF-41D0-92CB-488CFD775052}">
      <dsp:nvSpPr>
        <dsp:cNvPr id="0" name=""/>
        <dsp:cNvSpPr/>
      </dsp:nvSpPr>
      <dsp:spPr>
        <a:xfrm rot="11880000">
          <a:off x="2010195" y="1511362"/>
          <a:ext cx="286508" cy="31289"/>
        </a:xfrm>
        <a:custGeom>
          <a:avLst/>
          <a:gdLst/>
          <a:ahLst/>
          <a:cxnLst/>
          <a:rect l="0" t="0" r="0" b="0"/>
          <a:pathLst>
            <a:path>
              <a:moveTo>
                <a:pt x="0" y="15644"/>
              </a:moveTo>
              <a:lnTo>
                <a:pt x="286508" y="156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46287" y="1519844"/>
        <a:ext cx="14325" cy="14325"/>
      </dsp:txXfrm>
    </dsp:sp>
    <dsp:sp modelId="{DDF1D351-6D09-4D76-B053-3EC97E917884}">
      <dsp:nvSpPr>
        <dsp:cNvPr id="0" name=""/>
        <dsp:cNvSpPr/>
      </dsp:nvSpPr>
      <dsp:spPr>
        <a:xfrm>
          <a:off x="1086854" y="858540"/>
          <a:ext cx="953690" cy="9536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Administrative level</a:t>
          </a:r>
        </a:p>
      </dsp:txBody>
      <dsp:txXfrm>
        <a:off x="1226519" y="998205"/>
        <a:ext cx="674360" cy="6743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DD987C-69DD-4EA3-B5BA-72B267CFAECB}">
      <dsp:nvSpPr>
        <dsp:cNvPr id="0" name=""/>
        <dsp:cNvSpPr/>
      </dsp:nvSpPr>
      <dsp:spPr>
        <a:xfrm>
          <a:off x="2299171" y="1156171"/>
          <a:ext cx="888057" cy="888057"/>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2429224" y="1286224"/>
        <a:ext cx="627951" cy="627951"/>
      </dsp:txXfrm>
    </dsp:sp>
    <dsp:sp modelId="{DB18B56B-CDC5-4F8E-8259-6B6329B37C2B}">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1016248"/>
        <a:ext cx="13325" cy="13325"/>
      </dsp:txXfrm>
    </dsp:sp>
    <dsp:sp modelId="{1759FD6F-15E5-4991-82D4-48C9CFB559A6}">
      <dsp:nvSpPr>
        <dsp:cNvPr id="0" name=""/>
        <dsp:cNvSpPr/>
      </dsp:nvSpPr>
      <dsp:spPr>
        <a:xfrm>
          <a:off x="2299171" y="1594"/>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Toolkit</a:t>
          </a:r>
        </a:p>
      </dsp:txBody>
      <dsp:txXfrm>
        <a:off x="2429224" y="131647"/>
        <a:ext cx="627951" cy="627951"/>
      </dsp:txXfrm>
    </dsp:sp>
    <dsp:sp modelId="{D2CFA115-5CE0-42D8-B013-1877FF0FB8F6}">
      <dsp:nvSpPr>
        <dsp:cNvPr id="0" name=""/>
        <dsp:cNvSpPr/>
      </dsp:nvSpPr>
      <dsp:spPr>
        <a:xfrm>
          <a:off x="3187228" y="1585632"/>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313825" y="1593537"/>
        <a:ext cx="13325" cy="13325"/>
      </dsp:txXfrm>
    </dsp:sp>
    <dsp:sp modelId="{0831323D-EC06-4A59-A5AD-08552F5FB1EF}">
      <dsp:nvSpPr>
        <dsp:cNvPr id="0" name=""/>
        <dsp:cNvSpPr/>
      </dsp:nvSpPr>
      <dsp:spPr>
        <a:xfrm>
          <a:off x="3453748"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Training programmes</a:t>
          </a:r>
        </a:p>
      </dsp:txBody>
      <dsp:txXfrm>
        <a:off x="3583801" y="1286224"/>
        <a:ext cx="627951" cy="627951"/>
      </dsp:txXfrm>
    </dsp:sp>
    <dsp:sp modelId="{23632C0C-CBA2-4038-914B-F42C8FAD57B0}">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2170825"/>
        <a:ext cx="13325" cy="13325"/>
      </dsp:txXfrm>
    </dsp:sp>
    <dsp:sp modelId="{EC262EEF-F9FE-4361-A7A4-03B0F8AC9CDB}">
      <dsp:nvSpPr>
        <dsp:cNvPr id="0" name=""/>
        <dsp:cNvSpPr/>
      </dsp:nvSpPr>
      <dsp:spPr>
        <a:xfrm>
          <a:off x="2299171" y="2310748"/>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Future function OR Team work</a:t>
          </a:r>
        </a:p>
      </dsp:txBody>
      <dsp:txXfrm>
        <a:off x="2429224" y="2440801"/>
        <a:ext cx="627951" cy="627951"/>
      </dsp:txXfrm>
    </dsp:sp>
    <dsp:sp modelId="{4E429E9E-BBC3-4E9A-875A-447B53804003}">
      <dsp:nvSpPr>
        <dsp:cNvPr id="0" name=""/>
        <dsp:cNvSpPr/>
      </dsp:nvSpPr>
      <dsp:spPr>
        <a:xfrm rot="10800000">
          <a:off x="2032651" y="1585632"/>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159248" y="1593537"/>
        <a:ext cx="13325" cy="13325"/>
      </dsp:txXfrm>
    </dsp:sp>
    <dsp:sp modelId="{F22DC652-4F31-4CA4-A5B7-F23D0FEC0CC0}">
      <dsp:nvSpPr>
        <dsp:cNvPr id="0" name=""/>
        <dsp:cNvSpPr/>
      </dsp:nvSpPr>
      <dsp:spPr>
        <a:xfrm>
          <a:off x="1144594" y="1156171"/>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Financial support</a:t>
          </a:r>
        </a:p>
      </dsp:txBody>
      <dsp:txXfrm>
        <a:off x="1274647" y="1286224"/>
        <a:ext cx="627951" cy="6279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6C6EE4-EB9B-41D5-A9C4-A111AAE67AE8}">
      <dsp:nvSpPr>
        <dsp:cNvPr id="0" name=""/>
        <dsp:cNvSpPr/>
      </dsp:nvSpPr>
      <dsp:spPr>
        <a:xfrm>
          <a:off x="1276006" y="1159373"/>
          <a:ext cx="881652" cy="881652"/>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1405121" y="1288488"/>
        <a:ext cx="623422" cy="623422"/>
      </dsp:txXfrm>
    </dsp:sp>
    <dsp:sp modelId="{13632BAC-9FF7-4CE4-B6CD-3BF291FD93F4}">
      <dsp:nvSpPr>
        <dsp:cNvPr id="0" name=""/>
        <dsp:cNvSpPr/>
      </dsp:nvSpPr>
      <dsp:spPr>
        <a:xfrm rot="16200000">
          <a:off x="1583751" y="1003183"/>
          <a:ext cx="266162" cy="46218"/>
        </a:xfrm>
        <a:custGeom>
          <a:avLst/>
          <a:gdLst/>
          <a:ahLst/>
          <a:cxnLst/>
          <a:rect l="0" t="0" r="0" b="0"/>
          <a:pathLst>
            <a:path>
              <a:moveTo>
                <a:pt x="0" y="23109"/>
              </a:moveTo>
              <a:lnTo>
                <a:pt x="266162" y="231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10178" y="1019638"/>
        <a:ext cx="13308" cy="13308"/>
      </dsp:txXfrm>
    </dsp:sp>
    <dsp:sp modelId="{861842E4-0457-4301-A1BE-6785B5F548A3}">
      <dsp:nvSpPr>
        <dsp:cNvPr id="0" name=""/>
        <dsp:cNvSpPr/>
      </dsp:nvSpPr>
      <dsp:spPr>
        <a:xfrm>
          <a:off x="1276006" y="11558"/>
          <a:ext cx="881652" cy="8816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Employees' Familiarity of foresight</a:t>
          </a:r>
        </a:p>
      </dsp:txBody>
      <dsp:txXfrm>
        <a:off x="1405121" y="140673"/>
        <a:ext cx="623422" cy="623422"/>
      </dsp:txXfrm>
    </dsp:sp>
    <dsp:sp modelId="{D74E8F56-2701-4E57-A919-074A40B8EE81}">
      <dsp:nvSpPr>
        <dsp:cNvPr id="0" name=""/>
        <dsp:cNvSpPr/>
      </dsp:nvSpPr>
      <dsp:spPr>
        <a:xfrm rot="5400000">
          <a:off x="1583751" y="2150998"/>
          <a:ext cx="266162" cy="46218"/>
        </a:xfrm>
        <a:custGeom>
          <a:avLst/>
          <a:gdLst/>
          <a:ahLst/>
          <a:cxnLst/>
          <a:rect l="0" t="0" r="0" b="0"/>
          <a:pathLst>
            <a:path>
              <a:moveTo>
                <a:pt x="0" y="23109"/>
              </a:moveTo>
              <a:lnTo>
                <a:pt x="266162" y="231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10178" y="2167453"/>
        <a:ext cx="13308" cy="13308"/>
      </dsp:txXfrm>
    </dsp:sp>
    <dsp:sp modelId="{BE540290-E4C3-4F04-B3ED-F5A579E50138}">
      <dsp:nvSpPr>
        <dsp:cNvPr id="0" name=""/>
        <dsp:cNvSpPr/>
      </dsp:nvSpPr>
      <dsp:spPr>
        <a:xfrm>
          <a:off x="1276006" y="2307188"/>
          <a:ext cx="881652" cy="8816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Leadership's familiarity and support</a:t>
          </a:r>
        </a:p>
      </dsp:txBody>
      <dsp:txXfrm>
        <a:off x="1405121" y="2436303"/>
        <a:ext cx="623422" cy="62342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8CBE55-D9B3-42D9-A45C-BB8CCECBCD89}">
      <dsp:nvSpPr>
        <dsp:cNvPr id="0" name=""/>
        <dsp:cNvSpPr/>
      </dsp:nvSpPr>
      <dsp:spPr>
        <a:xfrm>
          <a:off x="2299171" y="1156171"/>
          <a:ext cx="888057" cy="888057"/>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Foresight Maturity </a:t>
          </a:r>
          <a:endParaRPr lang="en-GB" sz="1200" kern="1200"/>
        </a:p>
      </dsp:txBody>
      <dsp:txXfrm>
        <a:off x="2429224" y="1286224"/>
        <a:ext cx="627951" cy="627951"/>
      </dsp:txXfrm>
    </dsp:sp>
    <dsp:sp modelId="{9E90AD51-DCAD-4F09-B4F5-AA39E66A02B4}">
      <dsp:nvSpPr>
        <dsp:cNvPr id="0" name=""/>
        <dsp:cNvSpPr/>
      </dsp:nvSpPr>
      <dsp:spPr>
        <a:xfrm rot="16200000">
          <a:off x="2609940" y="1008343"/>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1016248"/>
        <a:ext cx="13325" cy="13325"/>
      </dsp:txXfrm>
    </dsp:sp>
    <dsp:sp modelId="{E4D91075-5370-42C4-AB44-13490DCA1CB6}">
      <dsp:nvSpPr>
        <dsp:cNvPr id="0" name=""/>
        <dsp:cNvSpPr/>
      </dsp:nvSpPr>
      <dsp:spPr>
        <a:xfrm>
          <a:off x="2299171" y="1594"/>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Framing</a:t>
          </a:r>
        </a:p>
      </dsp:txBody>
      <dsp:txXfrm>
        <a:off x="2429224" y="131647"/>
        <a:ext cx="627951" cy="627951"/>
      </dsp:txXfrm>
    </dsp:sp>
    <dsp:sp modelId="{49967290-D426-4557-83CC-6F1B8889D9C5}">
      <dsp:nvSpPr>
        <dsp:cNvPr id="0" name=""/>
        <dsp:cNvSpPr/>
      </dsp:nvSpPr>
      <dsp:spPr>
        <a:xfrm rot="19800000">
          <a:off x="3109886" y="1296987"/>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36483" y="1304892"/>
        <a:ext cx="13325" cy="13325"/>
      </dsp:txXfrm>
    </dsp:sp>
    <dsp:sp modelId="{596887E0-C145-49EE-A7B9-F80B3B0389CD}">
      <dsp:nvSpPr>
        <dsp:cNvPr id="0" name=""/>
        <dsp:cNvSpPr/>
      </dsp:nvSpPr>
      <dsp:spPr>
        <a:xfrm>
          <a:off x="3299064" y="578882"/>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Scanning</a:t>
          </a:r>
        </a:p>
      </dsp:txBody>
      <dsp:txXfrm>
        <a:off x="3429117" y="708935"/>
        <a:ext cx="627951" cy="627951"/>
      </dsp:txXfrm>
    </dsp:sp>
    <dsp:sp modelId="{08C58EF0-2F04-4BEE-96EF-99C4F627BAD1}">
      <dsp:nvSpPr>
        <dsp:cNvPr id="0" name=""/>
        <dsp:cNvSpPr/>
      </dsp:nvSpPr>
      <dsp:spPr>
        <a:xfrm rot="1800000">
          <a:off x="3109886" y="1874276"/>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36483" y="1882181"/>
        <a:ext cx="13325" cy="13325"/>
      </dsp:txXfrm>
    </dsp:sp>
    <dsp:sp modelId="{07A58C1E-AF59-488C-892B-8CB2190D9972}">
      <dsp:nvSpPr>
        <dsp:cNvPr id="0" name=""/>
        <dsp:cNvSpPr/>
      </dsp:nvSpPr>
      <dsp:spPr>
        <a:xfrm>
          <a:off x="3299064" y="1733459"/>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Futuring</a:t>
          </a:r>
        </a:p>
      </dsp:txBody>
      <dsp:txXfrm>
        <a:off x="3429117" y="1863512"/>
        <a:ext cx="627951" cy="627951"/>
      </dsp:txXfrm>
    </dsp:sp>
    <dsp:sp modelId="{62534346-B75E-4BCF-B5B4-61685550A4A6}">
      <dsp:nvSpPr>
        <dsp:cNvPr id="0" name=""/>
        <dsp:cNvSpPr/>
      </dsp:nvSpPr>
      <dsp:spPr>
        <a:xfrm rot="5400000">
          <a:off x="2609940" y="2162920"/>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36537" y="2170825"/>
        <a:ext cx="13325" cy="13325"/>
      </dsp:txXfrm>
    </dsp:sp>
    <dsp:sp modelId="{C8D72CF6-C8C5-4E11-9833-0904A44151F0}">
      <dsp:nvSpPr>
        <dsp:cNvPr id="0" name=""/>
        <dsp:cNvSpPr/>
      </dsp:nvSpPr>
      <dsp:spPr>
        <a:xfrm>
          <a:off x="2299171" y="2310748"/>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Visioning</a:t>
          </a:r>
        </a:p>
      </dsp:txBody>
      <dsp:txXfrm>
        <a:off x="2429224" y="2440801"/>
        <a:ext cx="627951" cy="627951"/>
      </dsp:txXfrm>
    </dsp:sp>
    <dsp:sp modelId="{3FAA7A9D-EBEB-476D-87B2-BB03CA6F3F8A}">
      <dsp:nvSpPr>
        <dsp:cNvPr id="0" name=""/>
        <dsp:cNvSpPr/>
      </dsp:nvSpPr>
      <dsp:spPr>
        <a:xfrm rot="9000000">
          <a:off x="2109993" y="1874276"/>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236590" y="1882181"/>
        <a:ext cx="13325" cy="13325"/>
      </dsp:txXfrm>
    </dsp:sp>
    <dsp:sp modelId="{471334CD-D0EF-483B-B922-71CE51DF2F5A}">
      <dsp:nvSpPr>
        <dsp:cNvPr id="0" name=""/>
        <dsp:cNvSpPr/>
      </dsp:nvSpPr>
      <dsp:spPr>
        <a:xfrm>
          <a:off x="1299278" y="1733459"/>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Designing</a:t>
          </a:r>
        </a:p>
      </dsp:txBody>
      <dsp:txXfrm>
        <a:off x="1429331" y="1863512"/>
        <a:ext cx="627951" cy="627951"/>
      </dsp:txXfrm>
    </dsp:sp>
    <dsp:sp modelId="{4F01BB07-5933-49D1-B1C9-1E7715E48426}">
      <dsp:nvSpPr>
        <dsp:cNvPr id="0" name=""/>
        <dsp:cNvSpPr/>
      </dsp:nvSpPr>
      <dsp:spPr>
        <a:xfrm rot="12600000">
          <a:off x="2109993" y="1296987"/>
          <a:ext cx="266519" cy="29135"/>
        </a:xfrm>
        <a:custGeom>
          <a:avLst/>
          <a:gdLst/>
          <a:ahLst/>
          <a:cxnLst/>
          <a:rect l="0" t="0" r="0" b="0"/>
          <a:pathLst>
            <a:path>
              <a:moveTo>
                <a:pt x="0" y="14567"/>
              </a:moveTo>
              <a:lnTo>
                <a:pt x="266519" y="145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10800000">
        <a:off x="2236590" y="1304892"/>
        <a:ext cx="13325" cy="13325"/>
      </dsp:txXfrm>
    </dsp:sp>
    <dsp:sp modelId="{B1CF11C8-BB12-4E33-98D7-141468666640}">
      <dsp:nvSpPr>
        <dsp:cNvPr id="0" name=""/>
        <dsp:cNvSpPr/>
      </dsp:nvSpPr>
      <dsp:spPr>
        <a:xfrm>
          <a:off x="1299278" y="578882"/>
          <a:ext cx="888057" cy="8880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Adopting</a:t>
          </a:r>
        </a:p>
      </dsp:txBody>
      <dsp:txXfrm>
        <a:off x="1429331" y="708935"/>
        <a:ext cx="627951" cy="6279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408E5-A595-4B49-AAFB-8DD6A399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4804</Words>
  <Characters>27383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ismae</dc:creator>
  <cp:lastModifiedBy>Vincent</cp:lastModifiedBy>
  <cp:revision>2</cp:revision>
  <dcterms:created xsi:type="dcterms:W3CDTF">2018-11-18T20:05:00Z</dcterms:created>
  <dcterms:modified xsi:type="dcterms:W3CDTF">2018-11-18T20:05:00Z</dcterms:modified>
</cp:coreProperties>
</file>