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970" w:rsidRPr="00916970" w:rsidRDefault="008C47F6" w:rsidP="00916970">
      <w:pPr>
        <w:spacing w:after="0" w:line="240" w:lineRule="auto"/>
        <w:jc w:val="center"/>
        <w:rPr>
          <w:rFonts w:ascii="Times New Roman" w:hAnsi="Times New Roman" w:cs="Times New Roman"/>
          <w:sz w:val="24"/>
          <w:szCs w:val="24"/>
        </w:rPr>
      </w:pPr>
      <w:r w:rsidRPr="00916970">
        <w:rPr>
          <w:rFonts w:ascii="Times New Roman" w:hAnsi="Times New Roman" w:cs="Times New Roman"/>
          <w:sz w:val="24"/>
          <w:szCs w:val="24"/>
        </w:rPr>
        <w:t>“Faces of the Enemies” Analysis</w:t>
      </w:r>
    </w:p>
    <w:p w:rsidR="00916970" w:rsidRDefault="008C47F6" w:rsidP="00916970">
      <w:pPr>
        <w:spacing w:after="0" w:line="240" w:lineRule="auto"/>
        <w:jc w:val="center"/>
        <w:rPr>
          <w:rFonts w:ascii="Times New Roman" w:hAnsi="Times New Roman" w:cs="Times New Roman"/>
          <w:sz w:val="24"/>
          <w:szCs w:val="24"/>
        </w:rPr>
      </w:pPr>
      <w:r w:rsidRPr="00916970">
        <w:rPr>
          <w:rFonts w:ascii="Times New Roman" w:hAnsi="Times New Roman" w:cs="Times New Roman"/>
          <w:sz w:val="24"/>
          <w:szCs w:val="24"/>
        </w:rPr>
        <w:t>By (Student’s Name)</w:t>
      </w: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916970" w:rsidP="00916970">
      <w:pPr>
        <w:spacing w:after="0" w:line="240" w:lineRule="auto"/>
        <w:jc w:val="center"/>
        <w:rPr>
          <w:rFonts w:ascii="Times New Roman" w:hAnsi="Times New Roman" w:cs="Times New Roman"/>
          <w:sz w:val="24"/>
          <w:szCs w:val="24"/>
        </w:rPr>
      </w:pPr>
    </w:p>
    <w:p w:rsidR="00916970" w:rsidRPr="00916970" w:rsidRDefault="008C47F6" w:rsidP="00916970">
      <w:pPr>
        <w:spacing w:after="0" w:line="240" w:lineRule="auto"/>
        <w:jc w:val="center"/>
        <w:rPr>
          <w:rFonts w:ascii="Times New Roman" w:hAnsi="Times New Roman" w:cs="Times New Roman"/>
          <w:sz w:val="24"/>
          <w:szCs w:val="24"/>
        </w:rPr>
      </w:pPr>
      <w:r w:rsidRPr="00916970">
        <w:rPr>
          <w:rFonts w:ascii="Times New Roman" w:hAnsi="Times New Roman" w:cs="Times New Roman"/>
          <w:sz w:val="24"/>
          <w:szCs w:val="24"/>
        </w:rPr>
        <w:t>Professors Name</w:t>
      </w:r>
    </w:p>
    <w:p w:rsidR="00916970" w:rsidRPr="00916970" w:rsidRDefault="008C47F6" w:rsidP="00916970">
      <w:pPr>
        <w:spacing w:after="0" w:line="240" w:lineRule="auto"/>
        <w:jc w:val="center"/>
        <w:rPr>
          <w:rFonts w:ascii="Times New Roman" w:hAnsi="Times New Roman" w:cs="Times New Roman"/>
          <w:sz w:val="24"/>
          <w:szCs w:val="24"/>
        </w:rPr>
      </w:pPr>
      <w:r w:rsidRPr="00916970">
        <w:rPr>
          <w:rFonts w:ascii="Times New Roman" w:hAnsi="Times New Roman" w:cs="Times New Roman"/>
          <w:sz w:val="24"/>
          <w:szCs w:val="24"/>
        </w:rPr>
        <w:t>Department</w:t>
      </w:r>
    </w:p>
    <w:p w:rsidR="00916970" w:rsidRPr="00916970" w:rsidRDefault="008C47F6" w:rsidP="00916970">
      <w:pPr>
        <w:spacing w:after="0" w:line="240" w:lineRule="auto"/>
        <w:jc w:val="center"/>
        <w:rPr>
          <w:rFonts w:ascii="Times New Roman" w:hAnsi="Times New Roman" w:cs="Times New Roman"/>
          <w:sz w:val="24"/>
          <w:szCs w:val="24"/>
        </w:rPr>
      </w:pPr>
      <w:r w:rsidRPr="00916970">
        <w:rPr>
          <w:rFonts w:ascii="Times New Roman" w:hAnsi="Times New Roman" w:cs="Times New Roman"/>
          <w:sz w:val="24"/>
          <w:szCs w:val="24"/>
        </w:rPr>
        <w:t>Course</w:t>
      </w:r>
    </w:p>
    <w:p w:rsidR="00916970" w:rsidRPr="00916970" w:rsidRDefault="008C47F6" w:rsidP="00916970">
      <w:pPr>
        <w:spacing w:after="0" w:line="240" w:lineRule="auto"/>
        <w:jc w:val="center"/>
        <w:rPr>
          <w:rFonts w:ascii="Times New Roman" w:hAnsi="Times New Roman" w:cs="Times New Roman"/>
          <w:sz w:val="24"/>
          <w:szCs w:val="24"/>
        </w:rPr>
      </w:pPr>
      <w:r w:rsidRPr="00916970">
        <w:rPr>
          <w:rFonts w:ascii="Times New Roman" w:hAnsi="Times New Roman" w:cs="Times New Roman"/>
          <w:sz w:val="24"/>
          <w:szCs w:val="24"/>
        </w:rPr>
        <w:t>Date</w:t>
      </w:r>
    </w:p>
    <w:p w:rsidR="00916970" w:rsidRDefault="00916970"/>
    <w:p w:rsidR="00916970" w:rsidRDefault="008C47F6">
      <w:r>
        <w:br w:type="page"/>
      </w:r>
    </w:p>
    <w:p w:rsidR="005B4BEB" w:rsidRPr="00272B5B" w:rsidRDefault="008C47F6" w:rsidP="00272B5B">
      <w:pPr>
        <w:spacing w:after="0" w:line="240" w:lineRule="auto"/>
        <w:ind w:firstLine="720"/>
        <w:rPr>
          <w:rFonts w:ascii="Times New Roman" w:hAnsi="Times New Roman"/>
          <w:sz w:val="24"/>
        </w:rPr>
      </w:pPr>
      <w:r w:rsidRPr="00272B5B">
        <w:rPr>
          <w:rFonts w:ascii="Times New Roman" w:hAnsi="Times New Roman"/>
          <w:sz w:val="24"/>
        </w:rPr>
        <w:lastRenderedPageBreak/>
        <w:t>“</w:t>
      </w:r>
      <w:r w:rsidRPr="00272B5B">
        <w:rPr>
          <w:rFonts w:ascii="Times New Roman" w:hAnsi="Times New Roman" w:cs="Times New Roman"/>
          <w:sz w:val="24"/>
          <w:szCs w:val="24"/>
        </w:rPr>
        <w:t>Faces</w:t>
      </w:r>
      <w:r w:rsidR="00BD5D4C" w:rsidRPr="00272B5B">
        <w:rPr>
          <w:rFonts w:ascii="Times New Roman" w:hAnsi="Times New Roman"/>
          <w:sz w:val="24"/>
        </w:rPr>
        <w:t xml:space="preserve"> of the E</w:t>
      </w:r>
      <w:r w:rsidRPr="00272B5B">
        <w:rPr>
          <w:rFonts w:ascii="Times New Roman" w:hAnsi="Times New Roman"/>
          <w:sz w:val="24"/>
        </w:rPr>
        <w:t>nemy” movie is built on the central thesis that:</w:t>
      </w:r>
      <w:r w:rsidRPr="00272B5B">
        <w:rPr>
          <w:rFonts w:ascii="Times New Roman" w:hAnsi="Times New Roman"/>
          <w:sz w:val="24"/>
        </w:rPr>
        <w:t xml:space="preserve"> before people make war and weapons, they first create the idea of an enemy who deserves to be fought.</w:t>
      </w:r>
      <w:r w:rsidR="003D6B2A" w:rsidRPr="00272B5B">
        <w:rPr>
          <w:rFonts w:ascii="Times New Roman" w:hAnsi="Times New Roman"/>
          <w:sz w:val="24"/>
        </w:rPr>
        <w:t xml:space="preserve"> In the movie, Sam Keen, a social psychologist, brings to light how people dehumanize their enemies to legitimize the bestiality of war</w:t>
      </w:r>
      <w:r w:rsidR="00916970" w:rsidRPr="00272B5B">
        <w:rPr>
          <w:rFonts w:ascii="Times New Roman" w:hAnsi="Times New Roman"/>
          <w:sz w:val="24"/>
        </w:rPr>
        <w:t>(Merskin,2021)</w:t>
      </w:r>
      <w:r w:rsidR="003D6B2A" w:rsidRPr="00272B5B">
        <w:rPr>
          <w:rFonts w:ascii="Times New Roman" w:hAnsi="Times New Roman"/>
          <w:sz w:val="24"/>
        </w:rPr>
        <w:t>.</w:t>
      </w:r>
      <w:r w:rsidR="00607111" w:rsidRPr="00272B5B">
        <w:rPr>
          <w:rFonts w:ascii="Times New Roman" w:hAnsi="Times New Roman"/>
          <w:sz w:val="24"/>
        </w:rPr>
        <w:t xml:space="preserve"> Even today, human beings have a tendency to give excuses for the wrong they do to those they term as adversaries, blaming others and sanctifying themselves in the process.</w:t>
      </w:r>
      <w:r w:rsidR="003D6B2A" w:rsidRPr="00272B5B">
        <w:rPr>
          <w:rFonts w:ascii="Times New Roman" w:hAnsi="Times New Roman"/>
          <w:sz w:val="24"/>
        </w:rPr>
        <w:t xml:space="preserve"> </w:t>
      </w:r>
    </w:p>
    <w:p w:rsidR="00607111" w:rsidRPr="00272B5B" w:rsidRDefault="008C47F6" w:rsidP="00272B5B">
      <w:pPr>
        <w:spacing w:after="0" w:line="240" w:lineRule="auto"/>
        <w:ind w:firstLine="720"/>
        <w:rPr>
          <w:rFonts w:ascii="Times New Roman" w:hAnsi="Times New Roman"/>
          <w:sz w:val="24"/>
        </w:rPr>
      </w:pPr>
      <w:r w:rsidRPr="00272B5B">
        <w:rPr>
          <w:rFonts w:ascii="Times New Roman" w:hAnsi="Times New Roman"/>
          <w:sz w:val="24"/>
        </w:rPr>
        <w:t>Keen uses news flashes from the archives, propaganda cartoons, and public announcement</w:t>
      </w:r>
      <w:r w:rsidRPr="00272B5B">
        <w:rPr>
          <w:rFonts w:ascii="Times New Roman" w:hAnsi="Times New Roman"/>
          <w:sz w:val="24"/>
        </w:rPr>
        <w:t xml:space="preserve">s to unveil the same disturbing pattern in conflicts that </w:t>
      </w:r>
      <w:r w:rsidR="003F5A0F" w:rsidRPr="00272B5B">
        <w:rPr>
          <w:rFonts w:ascii="Times New Roman" w:hAnsi="Times New Roman"/>
          <w:sz w:val="24"/>
        </w:rPr>
        <w:t xml:space="preserve">surrounded states of warlike in the </w:t>
      </w:r>
      <w:r w:rsidR="00206C6D" w:rsidRPr="00272B5B">
        <w:rPr>
          <w:rFonts w:ascii="Times New Roman" w:hAnsi="Times New Roman"/>
          <w:sz w:val="24"/>
        </w:rPr>
        <w:t xml:space="preserve">case </w:t>
      </w:r>
      <w:r w:rsidR="00CA11CA" w:rsidRPr="00272B5B">
        <w:rPr>
          <w:rFonts w:ascii="Times New Roman" w:hAnsi="Times New Roman"/>
          <w:sz w:val="24"/>
        </w:rPr>
        <w:t xml:space="preserve">of World War </w:t>
      </w:r>
      <w:r w:rsidR="00272B5B" w:rsidRPr="00272B5B">
        <w:rPr>
          <w:rFonts w:ascii="Times New Roman" w:hAnsi="Times New Roman"/>
          <w:sz w:val="24"/>
        </w:rPr>
        <w:t>II,</w:t>
      </w:r>
      <w:r w:rsidR="00271646" w:rsidRPr="00272B5B">
        <w:rPr>
          <w:rFonts w:ascii="Times New Roman" w:hAnsi="Times New Roman"/>
          <w:sz w:val="24"/>
        </w:rPr>
        <w:t xml:space="preserve"> the Vietnam war, and the Cold </w:t>
      </w:r>
      <w:r w:rsidR="00272B5B" w:rsidRPr="00272B5B">
        <w:rPr>
          <w:rFonts w:ascii="Times New Roman" w:hAnsi="Times New Roman"/>
          <w:sz w:val="24"/>
        </w:rPr>
        <w:t>War (</w:t>
      </w:r>
      <w:r w:rsidR="00916970" w:rsidRPr="00272B5B">
        <w:rPr>
          <w:rFonts w:ascii="Times New Roman" w:hAnsi="Times New Roman"/>
          <w:sz w:val="24"/>
        </w:rPr>
        <w:t xml:space="preserve"> Soberon,2021)</w:t>
      </w:r>
      <w:r w:rsidR="00271646" w:rsidRPr="00272B5B">
        <w:rPr>
          <w:rFonts w:ascii="Times New Roman" w:hAnsi="Times New Roman"/>
          <w:sz w:val="24"/>
        </w:rPr>
        <w:t xml:space="preserve">. The malicious imagination assumes that the outsider is always out to get us and threatens our existence. When nations face </w:t>
      </w:r>
      <w:r w:rsidR="00272B5B" w:rsidRPr="00272B5B">
        <w:rPr>
          <w:rFonts w:ascii="Times New Roman" w:hAnsi="Times New Roman"/>
          <w:sz w:val="24"/>
        </w:rPr>
        <w:t>economic</w:t>
      </w:r>
      <w:r w:rsidR="00271646" w:rsidRPr="00272B5B">
        <w:rPr>
          <w:rFonts w:ascii="Times New Roman" w:hAnsi="Times New Roman"/>
          <w:sz w:val="24"/>
        </w:rPr>
        <w:t xml:space="preserve"> or political challenges, they always find a scapegoat to take the blame. This enemy is therefore portrayed as a monster, </w:t>
      </w:r>
      <w:r w:rsidR="0079183A" w:rsidRPr="00272B5B">
        <w:rPr>
          <w:rFonts w:ascii="Times New Roman" w:hAnsi="Times New Roman"/>
          <w:sz w:val="24"/>
        </w:rPr>
        <w:t xml:space="preserve">an ignoramus beast that must be eradicated. The ancient theory of good versus evil is initiated, and the enemy is at the receiving end of our hatred. Keen quotes Ernest Becker's words </w:t>
      </w:r>
      <w:r w:rsidR="00A2557A" w:rsidRPr="00272B5B">
        <w:rPr>
          <w:rFonts w:ascii="Times New Roman" w:hAnsi="Times New Roman"/>
          <w:sz w:val="24"/>
        </w:rPr>
        <w:t xml:space="preserve">that the enemy always has a ceremonial part to play in which evil is vindicated. Man conducts all wars as </w:t>
      </w:r>
      <w:r w:rsidR="00272B5B" w:rsidRPr="00272B5B">
        <w:rPr>
          <w:rFonts w:ascii="Times New Roman" w:hAnsi="Times New Roman"/>
          <w:sz w:val="24"/>
        </w:rPr>
        <w:t>“holy</w:t>
      </w:r>
      <w:r w:rsidR="00A2557A" w:rsidRPr="00272B5B">
        <w:rPr>
          <w:rFonts w:ascii="Times New Roman" w:hAnsi="Times New Roman"/>
          <w:sz w:val="24"/>
        </w:rPr>
        <w:t xml:space="preserve">” </w:t>
      </w:r>
      <w:r w:rsidR="00BD5D4C" w:rsidRPr="00272B5B">
        <w:rPr>
          <w:rFonts w:ascii="Times New Roman" w:hAnsi="Times New Roman"/>
          <w:sz w:val="24"/>
        </w:rPr>
        <w:t>and as a way to exterminate evil from society.</w:t>
      </w:r>
    </w:p>
    <w:p w:rsidR="00BD5D4C" w:rsidRPr="00272B5B" w:rsidRDefault="008C47F6" w:rsidP="00272B5B">
      <w:pPr>
        <w:spacing w:after="0" w:line="240" w:lineRule="auto"/>
        <w:ind w:firstLine="720"/>
        <w:rPr>
          <w:rFonts w:ascii="Times New Roman" w:hAnsi="Times New Roman"/>
          <w:sz w:val="24"/>
        </w:rPr>
      </w:pPr>
      <w:r w:rsidRPr="00272B5B">
        <w:rPr>
          <w:rFonts w:ascii="Times New Roman" w:hAnsi="Times New Roman"/>
          <w:sz w:val="24"/>
        </w:rPr>
        <w:t>“Faces of the Enemy” argue that before we embark on war, we must think thoroughly about the aftermath of bloodlust. It is a story that revolves around Islamic extremists</w:t>
      </w:r>
      <w:r w:rsidRPr="00272B5B">
        <w:rPr>
          <w:rFonts w:ascii="Times New Roman" w:hAnsi="Times New Roman"/>
          <w:sz w:val="24"/>
        </w:rPr>
        <w:t>’ assertion tha</w:t>
      </w:r>
      <w:r w:rsidR="00272B5B">
        <w:rPr>
          <w:rFonts w:ascii="Times New Roman" w:hAnsi="Times New Roman"/>
          <w:sz w:val="24"/>
        </w:rPr>
        <w:t>t</w:t>
      </w:r>
      <w:r w:rsidRPr="00272B5B">
        <w:rPr>
          <w:rFonts w:ascii="Times New Roman" w:hAnsi="Times New Roman"/>
          <w:sz w:val="24"/>
        </w:rPr>
        <w:t xml:space="preserve"> the West is the “Great Satan” and the counterpart’s </w:t>
      </w:r>
      <w:r w:rsidR="000954AC" w:rsidRPr="00272B5B">
        <w:rPr>
          <w:rFonts w:ascii="Times New Roman" w:hAnsi="Times New Roman"/>
          <w:sz w:val="24"/>
        </w:rPr>
        <w:t>stereotypical notion that Muslims are terrorists. In an eye-opening examination of the graphics and depiction of war, Keen interviews a renowned editorial cartoonist. They hold a discussion on how the language of</w:t>
      </w:r>
      <w:r w:rsidR="007D7DC8" w:rsidRPr="00272B5B">
        <w:rPr>
          <w:rFonts w:ascii="Times New Roman" w:hAnsi="Times New Roman"/>
          <w:sz w:val="24"/>
        </w:rPr>
        <w:t xml:space="preserve"> prejudices and</w:t>
      </w:r>
      <w:r w:rsidR="000954AC" w:rsidRPr="00272B5B">
        <w:rPr>
          <w:rFonts w:ascii="Times New Roman" w:hAnsi="Times New Roman"/>
          <w:sz w:val="24"/>
        </w:rPr>
        <w:t xml:space="preserve"> stereotypes is used worldwide </w:t>
      </w:r>
      <w:r w:rsidR="00272B5B" w:rsidRPr="00272B5B">
        <w:rPr>
          <w:rFonts w:ascii="Times New Roman" w:hAnsi="Times New Roman"/>
          <w:sz w:val="24"/>
        </w:rPr>
        <w:t>to draw</w:t>
      </w:r>
      <w:r w:rsidR="007D7DC8" w:rsidRPr="00272B5B">
        <w:rPr>
          <w:rFonts w:ascii="Times New Roman" w:hAnsi="Times New Roman"/>
          <w:sz w:val="24"/>
        </w:rPr>
        <w:t xml:space="preserve"> on the readers’ most deep-seated emotions.</w:t>
      </w:r>
    </w:p>
    <w:p w:rsidR="007F36A3" w:rsidRPr="00272B5B" w:rsidRDefault="008C47F6" w:rsidP="00272B5B">
      <w:pPr>
        <w:spacing w:after="0" w:line="240" w:lineRule="auto"/>
        <w:ind w:firstLine="720"/>
        <w:rPr>
          <w:rFonts w:ascii="Times New Roman" w:hAnsi="Times New Roman"/>
          <w:sz w:val="24"/>
        </w:rPr>
      </w:pPr>
      <w:r w:rsidRPr="00272B5B">
        <w:rPr>
          <w:rFonts w:ascii="Times New Roman" w:hAnsi="Times New Roman"/>
          <w:sz w:val="24"/>
        </w:rPr>
        <w:t>In a petrifying instance of the extent of the psychological roots of hostility, we come into contact with an inmate on Death Row, Davi</w:t>
      </w:r>
      <w:r w:rsidRPr="00272B5B">
        <w:rPr>
          <w:rFonts w:ascii="Times New Roman" w:hAnsi="Times New Roman"/>
          <w:sz w:val="24"/>
        </w:rPr>
        <w:t>d Rice. He was carried away by the right-winged propaganda, which influenced him to blame the communists for his personal problems. He clobbered to death a family of four under the false notion that they were communists. Even after realizing that he had be</w:t>
      </w:r>
      <w:r w:rsidRPr="00272B5B">
        <w:rPr>
          <w:rFonts w:ascii="Times New Roman" w:hAnsi="Times New Roman"/>
          <w:sz w:val="24"/>
        </w:rPr>
        <w:t>en mistaken, he remains unapologetic and regards the victims as collateral damage in the fight against the Demonic Empire. The Christian fanatics who inspired Rice support him as they believe that they are in a holy war against the pagans and communists.</w:t>
      </w:r>
    </w:p>
    <w:p w:rsidR="007D7DC8" w:rsidRPr="00272B5B" w:rsidRDefault="008C47F6" w:rsidP="00272B5B">
      <w:pPr>
        <w:spacing w:after="0" w:line="240" w:lineRule="auto"/>
        <w:ind w:firstLine="720"/>
        <w:rPr>
          <w:rFonts w:ascii="Times New Roman" w:hAnsi="Times New Roman"/>
          <w:sz w:val="24"/>
        </w:rPr>
      </w:pPr>
      <w:r w:rsidRPr="00272B5B">
        <w:rPr>
          <w:rFonts w:ascii="Times New Roman" w:hAnsi="Times New Roman"/>
          <w:sz w:val="24"/>
        </w:rPr>
        <w:t>O</w:t>
      </w:r>
      <w:r w:rsidRPr="00272B5B">
        <w:rPr>
          <w:rFonts w:ascii="Times New Roman" w:hAnsi="Times New Roman"/>
          <w:sz w:val="24"/>
        </w:rPr>
        <w:t xml:space="preserve">n the flip side, William Broyles, a survivor from the Viet Nam war, returns home to make peace with the people who had been his enemies. </w:t>
      </w:r>
      <w:r w:rsidR="00592F30" w:rsidRPr="00272B5B">
        <w:rPr>
          <w:rFonts w:ascii="Times New Roman" w:hAnsi="Times New Roman"/>
          <w:sz w:val="24"/>
        </w:rPr>
        <w:t xml:space="preserve">He terms racism as a tool that can be used to turn human beings into beasts. He further explains how racist expressions fuel the state of brutality in war. Rice encourages people to rise above these dehumanizing </w:t>
      </w:r>
      <w:r w:rsidR="007765D9" w:rsidRPr="00272B5B">
        <w:rPr>
          <w:rFonts w:ascii="Times New Roman" w:hAnsi="Times New Roman"/>
          <w:sz w:val="24"/>
        </w:rPr>
        <w:t>and retrogressive stereotypes and look out for the humanity of another human being.</w:t>
      </w:r>
    </w:p>
    <w:p w:rsidR="00916970" w:rsidRDefault="008C47F6" w:rsidP="00272B5B">
      <w:pPr>
        <w:spacing w:after="0" w:line="240" w:lineRule="auto"/>
        <w:ind w:firstLine="720"/>
        <w:rPr>
          <w:rFonts w:ascii="Times New Roman" w:hAnsi="Times New Roman"/>
          <w:sz w:val="24"/>
        </w:rPr>
      </w:pPr>
      <w:r w:rsidRPr="00272B5B">
        <w:rPr>
          <w:rFonts w:ascii="Times New Roman" w:hAnsi="Times New Roman"/>
          <w:sz w:val="24"/>
        </w:rPr>
        <w:t>Towards the end of the movie, Keen offers a message of peace. Robert Lifton and</w:t>
      </w:r>
      <w:r w:rsidRPr="00272B5B">
        <w:rPr>
          <w:rFonts w:ascii="Times New Roman" w:hAnsi="Times New Roman"/>
          <w:sz w:val="24"/>
        </w:rPr>
        <w:t xml:space="preserve"> Steven Kull, who are psychologists, </w:t>
      </w:r>
      <w:r w:rsidR="00790BED" w:rsidRPr="00272B5B">
        <w:rPr>
          <w:rFonts w:ascii="Times New Roman" w:hAnsi="Times New Roman"/>
          <w:sz w:val="24"/>
        </w:rPr>
        <w:t>explain</w:t>
      </w:r>
      <w:r w:rsidRPr="00272B5B">
        <w:rPr>
          <w:rFonts w:ascii="Times New Roman" w:hAnsi="Times New Roman"/>
          <w:sz w:val="24"/>
        </w:rPr>
        <w:t xml:space="preserve"> how people find the psych</w:t>
      </w:r>
      <w:r w:rsidR="00790BED" w:rsidRPr="00272B5B">
        <w:rPr>
          <w:rFonts w:ascii="Times New Roman" w:hAnsi="Times New Roman"/>
          <w:sz w:val="24"/>
        </w:rPr>
        <w:t xml:space="preserve">ological and moral stability </w:t>
      </w:r>
      <w:r w:rsidRPr="00272B5B">
        <w:rPr>
          <w:rFonts w:ascii="Times New Roman" w:hAnsi="Times New Roman"/>
          <w:sz w:val="24"/>
        </w:rPr>
        <w:t xml:space="preserve">they yearn for. This offers them a sense of </w:t>
      </w:r>
      <w:r w:rsidR="00790BED" w:rsidRPr="00272B5B">
        <w:rPr>
          <w:rFonts w:ascii="Times New Roman" w:hAnsi="Times New Roman"/>
          <w:sz w:val="24"/>
        </w:rPr>
        <w:t>motivation in a world that is full of uncertainties. Joseph Campbell, who is a mythologist, suggests that if we examine our enemies closely, we will see in them the same traits that we possess</w:t>
      </w:r>
      <w:r w:rsidRPr="00272B5B">
        <w:rPr>
          <w:rFonts w:ascii="Times New Roman" w:hAnsi="Times New Roman"/>
          <w:sz w:val="24"/>
        </w:rPr>
        <w:t xml:space="preserve"> (Bosscher,2021)</w:t>
      </w:r>
      <w:r w:rsidR="00790BED" w:rsidRPr="00272B5B">
        <w:rPr>
          <w:rFonts w:ascii="Times New Roman" w:hAnsi="Times New Roman"/>
          <w:sz w:val="24"/>
        </w:rPr>
        <w:t xml:space="preserve">. Campbell further asserts that the beginning </w:t>
      </w:r>
      <w:r w:rsidR="00771BC9" w:rsidRPr="00272B5B">
        <w:rPr>
          <w:rFonts w:ascii="Times New Roman" w:hAnsi="Times New Roman"/>
          <w:sz w:val="24"/>
        </w:rPr>
        <w:t>of brotherhood humanity and tolerance is in the absence of war.</w:t>
      </w:r>
      <w:r w:rsidR="00790BED" w:rsidRPr="00272B5B">
        <w:rPr>
          <w:rFonts w:ascii="Times New Roman" w:hAnsi="Times New Roman"/>
          <w:sz w:val="24"/>
        </w:rPr>
        <w:t xml:space="preserve"> </w:t>
      </w:r>
    </w:p>
    <w:p w:rsidR="00272B5B" w:rsidRDefault="00272B5B" w:rsidP="00272B5B">
      <w:pPr>
        <w:spacing w:after="0" w:line="240" w:lineRule="auto"/>
        <w:rPr>
          <w:rFonts w:ascii="Times New Roman" w:hAnsi="Times New Roman"/>
          <w:sz w:val="24"/>
        </w:rPr>
      </w:pPr>
    </w:p>
    <w:p w:rsidR="00272B5B" w:rsidRDefault="00272B5B" w:rsidP="00272B5B">
      <w:pPr>
        <w:spacing w:after="0" w:line="240" w:lineRule="auto"/>
        <w:rPr>
          <w:rFonts w:ascii="Times New Roman" w:hAnsi="Times New Roman"/>
          <w:sz w:val="24"/>
        </w:rPr>
      </w:pPr>
    </w:p>
    <w:p w:rsidR="00272B5B" w:rsidRDefault="00272B5B" w:rsidP="00272B5B">
      <w:pPr>
        <w:spacing w:after="0" w:line="240" w:lineRule="auto"/>
        <w:rPr>
          <w:rFonts w:ascii="Times New Roman" w:hAnsi="Times New Roman"/>
          <w:sz w:val="24"/>
        </w:rPr>
      </w:pPr>
    </w:p>
    <w:p w:rsidR="00272B5B" w:rsidRDefault="00272B5B" w:rsidP="00272B5B">
      <w:pPr>
        <w:spacing w:after="0" w:line="240" w:lineRule="auto"/>
        <w:rPr>
          <w:rFonts w:ascii="Times New Roman" w:hAnsi="Times New Roman"/>
          <w:sz w:val="24"/>
        </w:rPr>
      </w:pPr>
    </w:p>
    <w:p w:rsidR="00272B5B" w:rsidRDefault="00272B5B" w:rsidP="00272B5B">
      <w:pPr>
        <w:spacing w:after="0" w:line="240" w:lineRule="auto"/>
        <w:rPr>
          <w:rFonts w:ascii="Times New Roman" w:hAnsi="Times New Roman"/>
          <w:sz w:val="24"/>
        </w:rPr>
      </w:pPr>
    </w:p>
    <w:p w:rsidR="00272B5B" w:rsidRPr="00272B5B" w:rsidRDefault="00272B5B" w:rsidP="00272B5B">
      <w:pPr>
        <w:spacing w:after="0" w:line="240" w:lineRule="auto"/>
        <w:rPr>
          <w:rFonts w:ascii="Times New Roman" w:hAnsi="Times New Roman"/>
          <w:sz w:val="24"/>
        </w:rPr>
      </w:pPr>
    </w:p>
    <w:p w:rsidR="00916970" w:rsidRDefault="008C47F6" w:rsidP="003F3F0E">
      <w:pPr>
        <w:spacing w:after="0" w:line="24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Soberon, L. (2021). In action cinema's cros</w:t>
      </w:r>
      <w:r>
        <w:rPr>
          <w:rFonts w:ascii="Arial" w:hAnsi="Arial" w:cs="Arial"/>
          <w:color w:val="222222"/>
          <w:sz w:val="20"/>
          <w:szCs w:val="20"/>
          <w:shd w:val="clear" w:color="auto" w:fill="FFFFFF"/>
        </w:rPr>
        <w:t>shair: A longitudinal mapping of enemy images in the American action film. </w:t>
      </w:r>
      <w:r>
        <w:rPr>
          <w:rFonts w:ascii="Arial" w:hAnsi="Arial" w:cs="Arial"/>
          <w:i/>
          <w:iCs/>
          <w:color w:val="222222"/>
          <w:sz w:val="20"/>
          <w:szCs w:val="20"/>
          <w:shd w:val="clear" w:color="auto" w:fill="FFFFFF"/>
        </w:rPr>
        <w:t>Poetics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85</w:t>
      </w:r>
      <w:r>
        <w:rPr>
          <w:rFonts w:ascii="Arial" w:hAnsi="Arial" w:cs="Arial"/>
          <w:color w:val="222222"/>
          <w:sz w:val="20"/>
          <w:szCs w:val="20"/>
          <w:shd w:val="clear" w:color="auto" w:fill="FFFFFF"/>
        </w:rPr>
        <w:t>, 101512.</w:t>
      </w:r>
    </w:p>
    <w:p w:rsidR="00916970" w:rsidRDefault="008C47F6" w:rsidP="003F3F0E">
      <w:pPr>
        <w:spacing w:after="0" w:line="24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Merskin, D. (2021). Species Traitor?. </w:t>
      </w:r>
      <w:r>
        <w:rPr>
          <w:rFonts w:ascii="Arial" w:hAnsi="Arial" w:cs="Arial"/>
          <w:i/>
          <w:iCs/>
          <w:color w:val="222222"/>
          <w:sz w:val="20"/>
          <w:szCs w:val="20"/>
          <w:shd w:val="clear" w:color="auto" w:fill="FFFFFF"/>
        </w:rPr>
        <w:t>Like an Animal: Critical Animal Studies Approaches to Borders, Displacement, and Othering</w:t>
      </w:r>
      <w:r>
        <w:rPr>
          <w:rFonts w:ascii="Arial" w:hAnsi="Arial" w:cs="Arial"/>
          <w:color w:val="222222"/>
          <w:sz w:val="20"/>
          <w:szCs w:val="20"/>
          <w:shd w:val="clear" w:color="auto" w:fill="FFFFFF"/>
        </w:rPr>
        <w:t>, 125.</w:t>
      </w:r>
    </w:p>
    <w:p w:rsidR="00916970" w:rsidRDefault="008C47F6" w:rsidP="003F3F0E">
      <w:pPr>
        <w:spacing w:after="0" w:line="240" w:lineRule="auto"/>
        <w:ind w:left="720" w:hanging="720"/>
        <w:contextualSpacing/>
      </w:pPr>
      <w:r>
        <w:rPr>
          <w:rFonts w:ascii="Arial" w:hAnsi="Arial" w:cs="Arial"/>
          <w:color w:val="222222"/>
          <w:sz w:val="20"/>
          <w:szCs w:val="20"/>
          <w:shd w:val="clear" w:color="auto" w:fill="FFFFFF"/>
        </w:rPr>
        <w:t>Bosscher, F. P. (2021). </w:t>
      </w:r>
      <w:r>
        <w:rPr>
          <w:rFonts w:ascii="Arial" w:hAnsi="Arial" w:cs="Arial"/>
          <w:i/>
          <w:iCs/>
          <w:color w:val="222222"/>
          <w:sz w:val="20"/>
          <w:szCs w:val="20"/>
          <w:shd w:val="clear" w:color="auto" w:fill="FFFFFF"/>
        </w:rPr>
        <w:t>Th</w:t>
      </w:r>
      <w:r>
        <w:rPr>
          <w:rFonts w:ascii="Arial" w:hAnsi="Arial" w:cs="Arial"/>
          <w:i/>
          <w:iCs/>
          <w:color w:val="222222"/>
          <w:sz w:val="20"/>
          <w:szCs w:val="20"/>
          <w:shd w:val="clear" w:color="auto" w:fill="FFFFFF"/>
        </w:rPr>
        <w:t>e Betrayal of Suffering An Adornian Interpretation of Bosniak Religious Nationalism and its Incorporation of Sufferi</w:t>
      </w:r>
      <w:bookmarkStart w:id="0" w:name="_GoBack"/>
      <w:bookmarkEnd w:id="0"/>
      <w:r>
        <w:rPr>
          <w:rFonts w:ascii="Arial" w:hAnsi="Arial" w:cs="Arial"/>
          <w:i/>
          <w:iCs/>
          <w:color w:val="222222"/>
          <w:sz w:val="20"/>
          <w:szCs w:val="20"/>
          <w:shd w:val="clear" w:color="auto" w:fill="FFFFFF"/>
        </w:rPr>
        <w:t>ng through Cultural Products</w:t>
      </w:r>
      <w:r>
        <w:rPr>
          <w:rFonts w:ascii="Arial" w:hAnsi="Arial" w:cs="Arial"/>
          <w:color w:val="222222"/>
          <w:sz w:val="20"/>
          <w:szCs w:val="20"/>
          <w:shd w:val="clear" w:color="auto" w:fill="FFFFFF"/>
        </w:rPr>
        <w:t> (Bachelor's thesis).</w:t>
      </w:r>
      <w:r>
        <w:br w:type="page"/>
      </w:r>
    </w:p>
    <w:p w:rsidR="007765D9" w:rsidRDefault="007765D9"/>
    <w:sectPr w:rsidR="007765D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7F6" w:rsidRDefault="008C47F6">
      <w:pPr>
        <w:spacing w:after="0" w:line="240" w:lineRule="auto"/>
      </w:pPr>
      <w:r>
        <w:separator/>
      </w:r>
    </w:p>
  </w:endnote>
  <w:endnote w:type="continuationSeparator" w:id="0">
    <w:p w:rsidR="008C47F6" w:rsidRDefault="008C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7F6" w:rsidRDefault="008C47F6">
      <w:pPr>
        <w:spacing w:after="0" w:line="240" w:lineRule="auto"/>
      </w:pPr>
      <w:r>
        <w:separator/>
      </w:r>
    </w:p>
  </w:footnote>
  <w:footnote w:type="continuationSeparator" w:id="0">
    <w:p w:rsidR="008C47F6" w:rsidRDefault="008C47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254666"/>
      <w:docPartObj>
        <w:docPartGallery w:val="Page Numbers (Top of Page)"/>
        <w:docPartUnique/>
      </w:docPartObj>
    </w:sdtPr>
    <w:sdtEndPr>
      <w:rPr>
        <w:noProof/>
      </w:rPr>
    </w:sdtEndPr>
    <w:sdtContent>
      <w:p w:rsidR="00916970" w:rsidRDefault="008C47F6">
        <w:pPr>
          <w:pStyle w:val="Header"/>
          <w:jc w:val="right"/>
        </w:pPr>
        <w:r>
          <w:fldChar w:fldCharType="begin"/>
        </w:r>
        <w:r>
          <w:instrText xml:space="preserve"> PAGE   \* MERGEFORMAT </w:instrText>
        </w:r>
        <w:r>
          <w:fldChar w:fldCharType="separate"/>
        </w:r>
        <w:r w:rsidR="003F3F0E">
          <w:rPr>
            <w:noProof/>
          </w:rPr>
          <w:t>1</w:t>
        </w:r>
        <w:r>
          <w:rPr>
            <w:noProof/>
          </w:rPr>
          <w:fldChar w:fldCharType="end"/>
        </w:r>
      </w:p>
    </w:sdtContent>
  </w:sdt>
  <w:p w:rsidR="00916970" w:rsidRDefault="009169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82"/>
    <w:rsid w:val="000954AC"/>
    <w:rsid w:val="00172A82"/>
    <w:rsid w:val="00206C6D"/>
    <w:rsid w:val="00271646"/>
    <w:rsid w:val="00272B5B"/>
    <w:rsid w:val="003D6B2A"/>
    <w:rsid w:val="003F3F0E"/>
    <w:rsid w:val="003F5A0F"/>
    <w:rsid w:val="00592F30"/>
    <w:rsid w:val="005B4BEB"/>
    <w:rsid w:val="00607111"/>
    <w:rsid w:val="00771BC9"/>
    <w:rsid w:val="007765D9"/>
    <w:rsid w:val="00790BED"/>
    <w:rsid w:val="0079183A"/>
    <w:rsid w:val="007D7DC8"/>
    <w:rsid w:val="007F36A3"/>
    <w:rsid w:val="008C47F6"/>
    <w:rsid w:val="00916970"/>
    <w:rsid w:val="00A2557A"/>
    <w:rsid w:val="00BD5D4C"/>
    <w:rsid w:val="00CA11CA"/>
    <w:rsid w:val="00CE3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970"/>
  </w:style>
  <w:style w:type="paragraph" w:styleId="Footer">
    <w:name w:val="footer"/>
    <w:basedOn w:val="Normal"/>
    <w:link w:val="FooterChar"/>
    <w:uiPriority w:val="99"/>
    <w:unhideWhenUsed/>
    <w:rsid w:val="00916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970"/>
  </w:style>
  <w:style w:type="paragraph" w:styleId="Footer">
    <w:name w:val="footer"/>
    <w:basedOn w:val="Normal"/>
    <w:link w:val="FooterChar"/>
    <w:uiPriority w:val="99"/>
    <w:unhideWhenUsed/>
    <w:rsid w:val="00916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VIPs</dc:creator>
  <cp:lastModifiedBy>WeedSeed</cp:lastModifiedBy>
  <cp:revision>2</cp:revision>
  <dcterms:created xsi:type="dcterms:W3CDTF">2021-10-04T00:47:00Z</dcterms:created>
  <dcterms:modified xsi:type="dcterms:W3CDTF">2021-10-04T00:47:00Z</dcterms:modified>
</cp:coreProperties>
</file>