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0922" w:rsidRDefault="009C0922" w:rsidP="00C81DB9">
      <w:pPr>
        <w:jc w:val="center"/>
      </w:pPr>
    </w:p>
    <w:p w:rsidR="009C0922" w:rsidRDefault="009C0922" w:rsidP="00C81DB9">
      <w:pPr>
        <w:jc w:val="center"/>
      </w:pPr>
    </w:p>
    <w:p w:rsidR="009C0922" w:rsidRDefault="009C0922" w:rsidP="00C81DB9">
      <w:pPr>
        <w:jc w:val="center"/>
      </w:pPr>
    </w:p>
    <w:p w:rsidR="009C0922" w:rsidRDefault="009C0922" w:rsidP="00C81DB9">
      <w:pPr>
        <w:jc w:val="center"/>
      </w:pPr>
    </w:p>
    <w:p w:rsidR="009C0922" w:rsidRDefault="009C0922" w:rsidP="00C81DB9">
      <w:pPr>
        <w:jc w:val="center"/>
      </w:pPr>
    </w:p>
    <w:p w:rsidR="009C0922" w:rsidRDefault="009C0922" w:rsidP="00C81DB9">
      <w:pPr>
        <w:jc w:val="center"/>
      </w:pPr>
    </w:p>
    <w:p w:rsidR="009C0922" w:rsidRDefault="009C0922" w:rsidP="00C81DB9">
      <w:pPr>
        <w:jc w:val="center"/>
      </w:pPr>
    </w:p>
    <w:p w:rsidR="009C0922" w:rsidRDefault="009C0922" w:rsidP="00C81DB9">
      <w:pPr>
        <w:jc w:val="center"/>
      </w:pPr>
    </w:p>
    <w:p w:rsidR="00C81DB9" w:rsidRPr="00C81DB9" w:rsidRDefault="00CB4B73" w:rsidP="00C81DB9">
      <w:pPr>
        <w:jc w:val="center"/>
      </w:pPr>
      <w:r w:rsidRPr="00C81DB9">
        <w:t>Fallacies</w:t>
      </w:r>
    </w:p>
    <w:p w:rsidR="00C81DB9" w:rsidRPr="00C81DB9" w:rsidRDefault="00CB4B73" w:rsidP="00C81DB9">
      <w:pPr>
        <w:jc w:val="center"/>
      </w:pPr>
      <w:r w:rsidRPr="00C81DB9">
        <w:t>Student’s Name:</w:t>
      </w:r>
    </w:p>
    <w:p w:rsidR="00C81DB9" w:rsidRPr="00C81DB9" w:rsidRDefault="00CB4B73" w:rsidP="00C81DB9">
      <w:pPr>
        <w:jc w:val="center"/>
      </w:pPr>
      <w:r w:rsidRPr="00C81DB9">
        <w:t>Institution Affiliation:</w:t>
      </w:r>
    </w:p>
    <w:p w:rsidR="00C81DB9" w:rsidRDefault="00CB4B73">
      <w:pPr>
        <w:rPr>
          <w:b/>
        </w:rPr>
      </w:pPr>
      <w:r>
        <w:rPr>
          <w:b/>
        </w:rPr>
        <w:br w:type="page"/>
      </w:r>
    </w:p>
    <w:p w:rsidR="008B60E1" w:rsidRPr="00C81DB9" w:rsidRDefault="00CB4B73">
      <w:pPr>
        <w:rPr>
          <w:b/>
        </w:rPr>
      </w:pPr>
      <w:r w:rsidRPr="00C81DB9">
        <w:rPr>
          <w:b/>
        </w:rPr>
        <w:lastRenderedPageBreak/>
        <w:t xml:space="preserve">Argument #1 </w:t>
      </w:r>
    </w:p>
    <w:p w:rsidR="008B2108" w:rsidRPr="00B75149" w:rsidRDefault="00CB4B73">
      <w:r w:rsidRPr="00B75149">
        <w:t>Angelo is a charge nurse for the opposite week of Mike. Angelo lacks leadership skills. Therefore, his group's team dynamics are weak, and morale is low. Mike's strong leadership skills develop strong team dynamics within his group. Recruitment for new employees favor Mike's week due to a more controlled work environment related to stronger leadership qualities. Mike clearly has the better week</w:t>
      </w:r>
    </w:p>
    <w:p w:rsidR="008B60E1" w:rsidRDefault="00CB4B73">
      <w:r>
        <w:t xml:space="preserve">This argument commits a fallacy of hasty generalization. </w:t>
      </w:r>
      <w:r w:rsidR="00B75149">
        <w:t>This is because even though Mike has better leadership skills that Angelo, its inductive generalization to conclusively says</w:t>
      </w:r>
      <w:r w:rsidR="00EB672E">
        <w:t xml:space="preserve"> that he has a better week that Angelo. Having a better or worse week does not exclusively depend on one's leadership skill</w:t>
      </w:r>
      <w:r w:rsidR="00B75149">
        <w:t>s. Alt</w:t>
      </w:r>
      <w:r w:rsidR="00EB672E">
        <w:t xml:space="preserve">hough this may make him attract a more competent and motivated team, it </w:t>
      </w:r>
      <w:r w:rsidR="00B75149">
        <w:t>does not</w:t>
      </w:r>
      <w:r w:rsidR="00EB672E">
        <w:t xml:space="preserve"> mean </w:t>
      </w:r>
      <w:r w:rsidR="00B75149">
        <w:t>that,</w:t>
      </w:r>
      <w:r w:rsidR="00EB672E">
        <w:t xml:space="preserve"> the week will be better than that of Angelo. For a week to be better, other factors such as workload, working </w:t>
      </w:r>
      <w:r w:rsidR="00B75149">
        <w:t>environment and other prevailing factors</w:t>
      </w:r>
      <w:r w:rsidR="00EB672E">
        <w:t xml:space="preserve"> are also core determinants but not only strong leadership skills. He can have better leadership skills that Angelo but unfortunately have the worst week. Therefore associating good or bad wee with leadership capability is a hasty generalization.</w:t>
      </w:r>
    </w:p>
    <w:p w:rsidR="00952406" w:rsidRDefault="00CB4B73">
      <w:r>
        <w:t>To eliminate the fallacy, this argument can be reconstructed by altering the conclusion part of the argument that solemnly associates better week with leadership qualities. This is the form of the reconstructed argument:</w:t>
      </w:r>
    </w:p>
    <w:p w:rsidR="00952406" w:rsidRDefault="00CB4B73">
      <w:r w:rsidRPr="00952406">
        <w:t>Angelo is a charge nurse for the different week of Mike. Angelo lacks leadership skills; therefore, his group's team dynamics are weak, and morale is low. Mike's strong leadership skills develop strong team dynamics within his group. Recruitment for new employees favor Mike's week due to a more controlled work environment related to stron</w:t>
      </w:r>
      <w:r>
        <w:t>ger leadership qualities. Therefore, Mike is more likely to have a better week.</w:t>
      </w:r>
    </w:p>
    <w:p w:rsidR="008B60E1" w:rsidRPr="00C81DB9" w:rsidRDefault="00CB4B73">
      <w:pPr>
        <w:rPr>
          <w:b/>
        </w:rPr>
      </w:pPr>
      <w:r w:rsidRPr="00C81DB9">
        <w:rPr>
          <w:b/>
        </w:rPr>
        <w:t xml:space="preserve">Argument #2 </w:t>
      </w:r>
    </w:p>
    <w:p w:rsidR="008B60E1" w:rsidRPr="00B75149" w:rsidRDefault="00CB4B73">
      <w:r w:rsidRPr="00B75149">
        <w:t>People have been trying to prove for years that extraterrestrials do exist. No one has been able to prove conclusively that extraterrestrials exist. Therefore, we must conclude that extraterrestrials are made up.</w:t>
      </w:r>
    </w:p>
    <w:p w:rsidR="00C81DB9" w:rsidRDefault="00CB4B73">
      <w:r>
        <w:t xml:space="preserve">This argument commits a fallacy of an appeal to ignorance. This is because the premises of the argument state that nothing has been proved about extraterrestrials yet the conclusion makes a definite assertion about them. Premises are supposed to tell us about an evidence of conclusion. However, these premises tell us nothing about the asserted </w:t>
      </w:r>
      <w:r w:rsidR="00B75149">
        <w:t>conclusion, which</w:t>
      </w:r>
      <w:r>
        <w:t xml:space="preserve"> is about heavenly bodies which have not been proved for years.</w:t>
      </w:r>
      <w:r w:rsidR="00C81DB9">
        <w:t xml:space="preserve"> The argument also tells us about people who have been trying to prove the existence of extraterrestrials but </w:t>
      </w:r>
      <w:r w:rsidR="00B75149">
        <w:t>does not</w:t>
      </w:r>
      <w:r w:rsidR="00C81DB9">
        <w:t xml:space="preserve"> tell us which group of people specifically. It, therefore, appeals to ignorance. </w:t>
      </w:r>
    </w:p>
    <w:p w:rsidR="00C81DB9" w:rsidRDefault="00CB4B73">
      <w:r>
        <w:t>The statement can be reconstructed by refuting the conclusion or making it negative so that the premise supports it.</w:t>
      </w:r>
    </w:p>
    <w:p w:rsidR="00C81DB9" w:rsidRPr="00C81DB9" w:rsidRDefault="00CB4B73" w:rsidP="00C81DB9">
      <w:r w:rsidRPr="00C81DB9">
        <w:t>People have been trying to prove for years that extraterrestrials do exist. No one has been able to prove conclusively that extraterrestrials exist.</w:t>
      </w:r>
      <w:r>
        <w:t xml:space="preserve"> Therefore, we </w:t>
      </w:r>
      <w:r w:rsidR="00B75149">
        <w:t>cannot</w:t>
      </w:r>
      <w:r>
        <w:t xml:space="preserve"> </w:t>
      </w:r>
      <w:r w:rsidRPr="00C81DB9">
        <w:t>conclude that extraterrestrials are made up.</w:t>
      </w:r>
    </w:p>
    <w:p w:rsidR="00C81DB9" w:rsidRDefault="00C81DB9"/>
    <w:p w:rsidR="00C81DB9" w:rsidRDefault="00C81DB9">
      <w:bookmarkStart w:id="0" w:name="_GoBack"/>
      <w:bookmarkEnd w:id="0"/>
    </w:p>
    <w:sectPr w:rsidR="00C81DB9" w:rsidSect="00C81DB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69B7" w:rsidRDefault="007169B7" w:rsidP="005241DC">
      <w:pPr>
        <w:spacing w:line="240" w:lineRule="auto"/>
      </w:pPr>
      <w:r>
        <w:separator/>
      </w:r>
    </w:p>
  </w:endnote>
  <w:endnote w:type="continuationSeparator" w:id="0">
    <w:p w:rsidR="007169B7" w:rsidRDefault="007169B7" w:rsidP="005241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69B7" w:rsidRDefault="007169B7" w:rsidP="005241DC">
      <w:pPr>
        <w:spacing w:line="240" w:lineRule="auto"/>
      </w:pPr>
      <w:r>
        <w:separator/>
      </w:r>
    </w:p>
  </w:footnote>
  <w:footnote w:type="continuationSeparator" w:id="0">
    <w:p w:rsidR="007169B7" w:rsidRDefault="007169B7" w:rsidP="005241D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DB9" w:rsidRDefault="00CB4B73">
    <w:pPr>
      <w:pStyle w:val="Header"/>
      <w:jc w:val="right"/>
    </w:pPr>
    <w:r>
      <w:t xml:space="preserve">FALLACIES                                                                                                                                   </w:t>
    </w:r>
    <w:sdt>
      <w:sdtPr>
        <w:id w:val="40939031"/>
        <w:docPartObj>
          <w:docPartGallery w:val="Page Numbers (Top of Page)"/>
          <w:docPartUnique/>
        </w:docPartObj>
      </w:sdtPr>
      <w:sdtEndPr/>
      <w:sdtContent>
        <w:r w:rsidR="005241DC">
          <w:fldChar w:fldCharType="begin"/>
        </w:r>
        <w:r>
          <w:instrText xml:space="preserve"> PAGE   \* MERGEFORMAT </w:instrText>
        </w:r>
        <w:r w:rsidR="005241DC">
          <w:fldChar w:fldCharType="separate"/>
        </w:r>
        <w:r w:rsidR="009C0922">
          <w:rPr>
            <w:noProof/>
          </w:rPr>
          <w:t>3</w:t>
        </w:r>
        <w:r w:rsidR="005241DC">
          <w:rPr>
            <w:noProof/>
          </w:rPr>
          <w:fldChar w:fldCharType="end"/>
        </w:r>
      </w:sdtContent>
    </w:sdt>
  </w:p>
  <w:p w:rsidR="00C81DB9" w:rsidRDefault="00C81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DB9" w:rsidRDefault="00CB4B73">
    <w:pPr>
      <w:pStyle w:val="Header"/>
    </w:pPr>
    <w:r>
      <w:t>Running head: FALLACIES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8B60E1"/>
    <w:rsid w:val="000053D0"/>
    <w:rsid w:val="000F3C36"/>
    <w:rsid w:val="005031C2"/>
    <w:rsid w:val="005241DC"/>
    <w:rsid w:val="00617CE1"/>
    <w:rsid w:val="007169B7"/>
    <w:rsid w:val="0082294A"/>
    <w:rsid w:val="008B2108"/>
    <w:rsid w:val="008B60E1"/>
    <w:rsid w:val="00952406"/>
    <w:rsid w:val="009C0922"/>
    <w:rsid w:val="00B75149"/>
    <w:rsid w:val="00C81DB9"/>
    <w:rsid w:val="00CB4B73"/>
    <w:rsid w:val="00EB672E"/>
    <w:rsid w:val="00F547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771"/>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1DB9"/>
    <w:pPr>
      <w:tabs>
        <w:tab w:val="center" w:pos="4680"/>
        <w:tab w:val="right" w:pos="9360"/>
      </w:tabs>
      <w:spacing w:line="240" w:lineRule="auto"/>
    </w:pPr>
  </w:style>
  <w:style w:type="character" w:customStyle="1" w:styleId="HeaderChar">
    <w:name w:val="Header Char"/>
    <w:basedOn w:val="DefaultParagraphFont"/>
    <w:link w:val="Header"/>
    <w:uiPriority w:val="99"/>
    <w:rsid w:val="00C81DB9"/>
    <w:rPr>
      <w:rFonts w:ascii="Times New Roman" w:hAnsi="Times New Roman"/>
      <w:sz w:val="24"/>
    </w:rPr>
  </w:style>
  <w:style w:type="paragraph" w:styleId="Footer">
    <w:name w:val="footer"/>
    <w:basedOn w:val="Normal"/>
    <w:link w:val="FooterChar"/>
    <w:uiPriority w:val="99"/>
    <w:semiHidden/>
    <w:unhideWhenUsed/>
    <w:rsid w:val="00C81DB9"/>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C81DB9"/>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462</Words>
  <Characters>2637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user</cp:lastModifiedBy>
  <cp:revision>2</cp:revision>
  <dcterms:created xsi:type="dcterms:W3CDTF">2019-03-15T03:28:00Z</dcterms:created>
  <dcterms:modified xsi:type="dcterms:W3CDTF">2019-03-15T03:28:00Z</dcterms:modified>
</cp:coreProperties>
</file>