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BE8" w:rsidRDefault="009F6BE8" w:rsidP="009F6BE8">
      <w:pPr>
        <w:jc w:val="center"/>
      </w:pPr>
    </w:p>
    <w:p w:rsidR="009F6BE8" w:rsidRDefault="009F6BE8" w:rsidP="009F6BE8">
      <w:pPr>
        <w:jc w:val="center"/>
      </w:pPr>
    </w:p>
    <w:p w:rsidR="009F6BE8" w:rsidRDefault="009F6BE8" w:rsidP="009F6BE8">
      <w:pPr>
        <w:jc w:val="center"/>
      </w:pPr>
    </w:p>
    <w:p w:rsidR="009F6BE8" w:rsidRDefault="009F6BE8" w:rsidP="009F6BE8">
      <w:pPr>
        <w:jc w:val="center"/>
      </w:pPr>
    </w:p>
    <w:p w:rsidR="009F6BE8" w:rsidRDefault="009F6BE8" w:rsidP="009F6BE8">
      <w:pPr>
        <w:jc w:val="center"/>
      </w:pPr>
    </w:p>
    <w:p w:rsidR="009F6BE8" w:rsidRDefault="009F6BE8" w:rsidP="009F6BE8">
      <w:pPr>
        <w:jc w:val="center"/>
      </w:pPr>
    </w:p>
    <w:p w:rsidR="009F6BE8" w:rsidRPr="009F6BE8" w:rsidRDefault="009F6BE8" w:rsidP="009F6BE8">
      <w:pPr>
        <w:jc w:val="center"/>
      </w:pPr>
      <w:r w:rsidRPr="009F6BE8">
        <w:t>Fibonacci Contributions to Modern Mathematics</w:t>
      </w:r>
    </w:p>
    <w:p w:rsidR="009F6BE8" w:rsidRPr="009F6BE8" w:rsidRDefault="009F6BE8" w:rsidP="009F6BE8">
      <w:pPr>
        <w:jc w:val="center"/>
      </w:pPr>
      <w:r w:rsidRPr="009F6BE8">
        <w:t>Name</w:t>
      </w:r>
    </w:p>
    <w:p w:rsidR="009F6BE8" w:rsidRPr="009F6BE8" w:rsidRDefault="009F6BE8" w:rsidP="009F6BE8">
      <w:pPr>
        <w:jc w:val="center"/>
      </w:pPr>
      <w:r w:rsidRPr="009F6BE8">
        <w:t>Institution</w:t>
      </w:r>
    </w:p>
    <w:p w:rsidR="009F6BE8" w:rsidRPr="009F6BE8" w:rsidRDefault="009F6BE8" w:rsidP="009F6BE8">
      <w:pPr>
        <w:jc w:val="center"/>
      </w:pPr>
      <w:r w:rsidRPr="009F6BE8">
        <w:t>Course Information</w:t>
      </w:r>
    </w:p>
    <w:p w:rsidR="009F6BE8" w:rsidRPr="009F6BE8" w:rsidRDefault="009F6BE8" w:rsidP="009F6BE8">
      <w:pPr>
        <w:jc w:val="center"/>
      </w:pPr>
      <w:r w:rsidRPr="009F6BE8">
        <w:t>Date</w:t>
      </w:r>
    </w:p>
    <w:p w:rsidR="009F6BE8" w:rsidRDefault="009F6BE8" w:rsidP="009F6BE8"/>
    <w:p w:rsidR="009F6BE8" w:rsidRDefault="009F6BE8" w:rsidP="009F6BE8"/>
    <w:p w:rsidR="009F6BE8" w:rsidRDefault="009F6BE8" w:rsidP="009F6BE8"/>
    <w:p w:rsidR="009F6BE8" w:rsidRDefault="009F6BE8" w:rsidP="009F6BE8"/>
    <w:p w:rsidR="009F6BE8" w:rsidRDefault="009F6BE8" w:rsidP="009F6BE8"/>
    <w:p w:rsidR="009F6BE8" w:rsidRDefault="009F6BE8" w:rsidP="009F6BE8"/>
    <w:p w:rsidR="009F6BE8" w:rsidRDefault="009F6BE8" w:rsidP="009F6BE8"/>
    <w:p w:rsidR="009F6BE8" w:rsidRDefault="009F6BE8" w:rsidP="009F6BE8"/>
    <w:p w:rsidR="009F6BE8" w:rsidRDefault="009F6BE8" w:rsidP="009F6BE8"/>
    <w:p w:rsidR="009F6BE8" w:rsidRDefault="009F6BE8" w:rsidP="009F6BE8"/>
    <w:p w:rsidR="009F6BE8" w:rsidRDefault="009F6BE8" w:rsidP="009F6BE8"/>
    <w:p w:rsidR="009F6BE8" w:rsidRDefault="009F6BE8" w:rsidP="009F6BE8"/>
    <w:p w:rsidR="009F6BE8" w:rsidRDefault="009F6BE8" w:rsidP="009F6BE8">
      <w:pPr>
        <w:jc w:val="center"/>
      </w:pPr>
      <w:r w:rsidRPr="009F6BE8">
        <w:lastRenderedPageBreak/>
        <w:t>Fibonacci Contributions to Modern Mathematics</w:t>
      </w:r>
    </w:p>
    <w:p w:rsidR="009F6BE8" w:rsidRDefault="006B202C" w:rsidP="009F6BE8">
      <w:pPr>
        <w:ind w:firstLine="720"/>
      </w:pPr>
      <w:r w:rsidRPr="009F6BE8">
        <w:t xml:space="preserve">Leonardo Pisano, more commonly known by his nickname Fibonacci, remains one of the most influential mathematicians in world history. He is credited with write the </w:t>
      </w:r>
      <w:r w:rsidR="00800C6C" w:rsidRPr="009F6BE8">
        <w:rPr>
          <w:i/>
        </w:rPr>
        <w:t>Liber Abaci</w:t>
      </w:r>
      <w:r w:rsidR="00800C6C" w:rsidRPr="009F6BE8">
        <w:t xml:space="preserve"> (</w:t>
      </w:r>
      <w:r w:rsidRPr="009F6BE8">
        <w:t>Book of the Abacus</w:t>
      </w:r>
      <w:r w:rsidR="00800C6C" w:rsidRPr="009F6BE8">
        <w:t>)</w:t>
      </w:r>
      <w:r w:rsidRPr="009F6BE8">
        <w:t>, which was regarded as the first European work on Indian and Arabian mathematics. Fibonacci was born in Italy but was educated primarily in North Africa, where his father had a diplomatic posting. His father, Guglielmo, was a Pisan merchant who was appointed as consul over the Pisan community in the North African which is now Algeria. While his exact date of birth is not known, it is believed to be anywhere between 1170 and 1175 in Pisa.</w:t>
      </w:r>
    </w:p>
    <w:p w:rsidR="007F3814" w:rsidRPr="009F6BE8" w:rsidRDefault="006B202C" w:rsidP="009F6BE8">
      <w:pPr>
        <w:ind w:firstLine="720"/>
      </w:pPr>
      <w:r w:rsidRPr="009F6BE8">
        <w:t>Fibonacci travelled widely with his father but it is the port town of Bejaia in Northeastern Algeria where he was primarily educated. During his time there, he spent a significant amount of time with an Arab master who had reasonable knowledge of Indian and Arabian mathematics. Fibonacci expanded his knowledge of mathematics through travels to places such as Syria, Egypt, Greece, and Provence</w:t>
      </w:r>
      <w:r w:rsidR="009F6BE8">
        <w:t xml:space="preserve"> (Vogel, 1971)</w:t>
      </w:r>
      <w:r w:rsidRPr="009F6BE8">
        <w:t xml:space="preserve">. Through his travels, he recognized the benefits of the mathematical systems used in those places he visited. In </w:t>
      </w:r>
      <w:r w:rsidRPr="009F6BE8">
        <w:rPr>
          <w:i/>
        </w:rPr>
        <w:t>Book of the Abacus</w:t>
      </w:r>
      <w:r w:rsidRPr="009F6BE8">
        <w:t>, Fibonacci writes about how his extensive travels made him the great mathematician he turned out to be. He writes, “There, when I had been introduced to the art of the Indians’ nine symbols through remarkable teaching, knowledge of the art very soon pleased me above all else and I came to understand it, for whatever was studied by the art in Egypt, Syria, Greece, Sicily and Provence, in all its various forms</w:t>
      </w:r>
      <w:r w:rsidR="0056031A" w:rsidRPr="009F6BE8">
        <w:t>”</w:t>
      </w:r>
      <w:r w:rsidR="009F6BE8">
        <w:t xml:space="preserve"> (Vogel, 1971)</w:t>
      </w:r>
      <w:r w:rsidRPr="009F6BE8">
        <w:t xml:space="preserve">. </w:t>
      </w:r>
      <w:r w:rsidR="0056031A" w:rsidRPr="009F6BE8">
        <w:t xml:space="preserve">His main source of interest was the different numerical systems used in different regions of the world. </w:t>
      </w:r>
    </w:p>
    <w:p w:rsidR="00222E52" w:rsidRPr="009F6BE8" w:rsidRDefault="00222E52" w:rsidP="009F6BE8">
      <w:pPr>
        <w:ind w:firstLine="720"/>
      </w:pPr>
      <w:r w:rsidRPr="009F6BE8">
        <w:t xml:space="preserve">Fibonacci was intrigued by the ten symbols of the Hindu-Arabic numerical system. These ten symbols were the digits 0-9. The dominant method used in Europe until then was the Roman numeral system, with </w:t>
      </w:r>
      <w:r w:rsidR="009B1A47" w:rsidRPr="009F6BE8">
        <w:t xml:space="preserve">the units 1, 5, 10, 50, 100, 500, and 1000 represented by I, V, X, L, C, D, </w:t>
      </w:r>
      <w:r w:rsidR="009B1A47" w:rsidRPr="009F6BE8">
        <w:lastRenderedPageBreak/>
        <w:t xml:space="preserve">and M respectively. Fibonacci recognized that the Roman numeral system for performing arithmetic calculations was not easy for all to use and had several limitations. He wrote several texts on mathematics which focused on educating people on the ancient mathematical skills. He also made various contributions using his experience and knowledge of mathematics from different regions of the world. </w:t>
      </w:r>
      <w:r w:rsidR="00800C6C" w:rsidRPr="009F6BE8">
        <w:t xml:space="preserve">He completed </w:t>
      </w:r>
      <w:r w:rsidR="00800C6C" w:rsidRPr="009F6BE8">
        <w:rPr>
          <w:i/>
        </w:rPr>
        <w:t>Book of the Abacus</w:t>
      </w:r>
      <w:r w:rsidR="00800C6C" w:rsidRPr="009F6BE8">
        <w:t xml:space="preserve"> in 1202. It was significant to modern mathematics because it popularized the concept of Hindu-Arabic numerals in the European world</w:t>
      </w:r>
      <w:r w:rsidR="009F6BE8">
        <w:t xml:space="preserve"> (Gies &amp; Gies, 1969)</w:t>
      </w:r>
      <w:r w:rsidR="00800C6C" w:rsidRPr="009F6BE8">
        <w:t xml:space="preserve">. </w:t>
      </w:r>
      <w:r w:rsidR="00676F07" w:rsidRPr="009F6BE8">
        <w:t>Fibonacci applied the new techniques to practical situations such as money changing, barter, profit margin, partnerships, conversion of weights, and interest.</w:t>
      </w:r>
      <w:r w:rsidR="00E8793B" w:rsidRPr="009F6BE8">
        <w:t xml:space="preserve"> Majority of the work covered in Book of the Abacus was dedicated to speculative mathematics such as proportion, the rule of false position, properties of numbers, and the extraction of roots</w:t>
      </w:r>
      <w:r w:rsidR="009F6BE8">
        <w:t xml:space="preserve"> (Burton, 2006)</w:t>
      </w:r>
      <w:r w:rsidR="00E8793B" w:rsidRPr="009F6BE8">
        <w:t>.</w:t>
      </w:r>
      <w:r w:rsidR="00F919F8" w:rsidRPr="009F6BE8">
        <w:t xml:space="preserve"> The Holy Roman emperor Frederick II took an interest in the mathematical knowledge presented by Fibonacci. Through their interactions over a number of years after the release of Book of the Abacus, the Hindu-Arabic numeral system became widely accepted by scholars across Europe as a more reasonable system</w:t>
      </w:r>
      <w:r w:rsidR="009F6BE8">
        <w:t xml:space="preserve"> (Burton, 2006)</w:t>
      </w:r>
      <w:r w:rsidR="00F919F8" w:rsidRPr="009F6BE8">
        <w:t xml:space="preserve">. </w:t>
      </w:r>
    </w:p>
    <w:p w:rsidR="00405AFF" w:rsidRPr="009F6BE8" w:rsidRDefault="00405AFF" w:rsidP="009F6BE8">
      <w:pPr>
        <w:ind w:firstLine="720"/>
      </w:pPr>
      <w:r w:rsidRPr="009F6BE8">
        <w:t xml:space="preserve">Other works by Fibonacci which contributed significantly to mathematics were </w:t>
      </w:r>
      <w:r w:rsidRPr="009F6BE8">
        <w:rPr>
          <w:i/>
        </w:rPr>
        <w:t>Prac</w:t>
      </w:r>
      <w:r w:rsidR="00FB1ED8" w:rsidRPr="009F6BE8">
        <w:rPr>
          <w:i/>
        </w:rPr>
        <w:t>tica Geometriae</w:t>
      </w:r>
      <w:r w:rsidR="00FB1ED8" w:rsidRPr="009F6BE8">
        <w:t xml:space="preserve"> (Practice of Geometry) and </w:t>
      </w:r>
      <w:r w:rsidR="00FB1ED8" w:rsidRPr="009F6BE8">
        <w:rPr>
          <w:i/>
        </w:rPr>
        <w:t>Liber Quadratorum</w:t>
      </w:r>
      <w:r w:rsidR="00FB1ED8" w:rsidRPr="009F6BE8">
        <w:t xml:space="preserve"> (Book of Square Numbers). The work </w:t>
      </w:r>
      <w:r w:rsidR="00FB1ED8" w:rsidRPr="009F6BE8">
        <w:rPr>
          <w:i/>
        </w:rPr>
        <w:t>Practice of Geometry</w:t>
      </w:r>
      <w:r w:rsidR="00FB1ED8" w:rsidRPr="009F6BE8">
        <w:t xml:space="preserve"> was one which largely analyzed the different techniques used in measurement, surveying and partition of areas and volumes. The work also covered other topics in practical geometry. The </w:t>
      </w:r>
      <w:r w:rsidR="00FB1ED8" w:rsidRPr="009F6BE8">
        <w:rPr>
          <w:i/>
        </w:rPr>
        <w:t>Book of Square Numbers</w:t>
      </w:r>
      <w:r w:rsidR="00FB1ED8" w:rsidRPr="009F6BE8">
        <w:t xml:space="preserve"> was highly important as it focused on different topics in number theory. It is considered his masterpiece. The work also provided an inductive method of finding Pythagorean triples. His most and influential creation in </w:t>
      </w:r>
      <w:r w:rsidR="00FB1ED8" w:rsidRPr="009F6BE8">
        <w:rPr>
          <w:i/>
        </w:rPr>
        <w:t>Book of Square Numbers</w:t>
      </w:r>
      <w:r w:rsidR="00FB1ED8" w:rsidRPr="009F6BE8">
        <w:t xml:space="preserve"> may be his work on congruent numbers, referring to numbers which </w:t>
      </w:r>
      <w:r w:rsidR="0032410B" w:rsidRPr="009F6BE8">
        <w:t>give the same remainder when divided by a certain number</w:t>
      </w:r>
      <w:r w:rsidR="009F6BE8">
        <w:t xml:space="preserve"> (Vogel, 1971)</w:t>
      </w:r>
      <w:r w:rsidR="0032410B" w:rsidRPr="009F6BE8">
        <w:t xml:space="preserve">. Fibonacci developed a </w:t>
      </w:r>
      <w:r w:rsidR="0032410B" w:rsidRPr="009F6BE8">
        <w:lastRenderedPageBreak/>
        <w:t xml:space="preserve">solution which found a number that, whether added to </w:t>
      </w:r>
      <w:r w:rsidR="0037202B" w:rsidRPr="009F6BE8">
        <w:t xml:space="preserve">or </w:t>
      </w:r>
      <w:r w:rsidR="0032410B" w:rsidRPr="009F6BE8">
        <w:t xml:space="preserve">subtracted from a square number, gave a square number. </w:t>
      </w:r>
      <w:r w:rsidR="0037202B" w:rsidRPr="009F6BE8">
        <w:t>The Fibonacci sequence is a popular term in the field of mathematics because of the creative work he developed on that particular number sequence. The number sequence developed by Fibonacci held that each number is the sum of the two preceding number</w:t>
      </w:r>
      <w:r w:rsidR="009F6BE8">
        <w:t xml:space="preserve"> (Khan, McDuffie &amp; Taylor, 2006)</w:t>
      </w:r>
      <w:r w:rsidR="0037202B" w:rsidRPr="009F6BE8">
        <w:t xml:space="preserve">. It was the first known recursive number sequence in Europe. </w:t>
      </w:r>
    </w:p>
    <w:p w:rsidR="007530FB" w:rsidRPr="009F6BE8" w:rsidRDefault="007530FB" w:rsidP="009F6BE8">
      <w:pPr>
        <w:ind w:firstLine="720"/>
      </w:pPr>
      <w:r w:rsidRPr="009F6BE8">
        <w:t xml:space="preserve">The personal life of Fibonacci is not clearly known as there is little information about his adult life away from mathematics. It is unknown whether he was married or had children. </w:t>
      </w:r>
      <w:r w:rsidR="006319F3" w:rsidRPr="009F6BE8">
        <w:t xml:space="preserve">He went by several names but he never used the name “Fibonacci” to refer to himself. It may have been a nickname invented and popularized by future writers on the great mathematician. </w:t>
      </w:r>
      <w:r w:rsidR="00457F59" w:rsidRPr="009F6BE8">
        <w:t xml:space="preserve">Details involving his death are as obscure as those regarding his birth. It is generally believed that he died around 1240-1250. </w:t>
      </w:r>
    </w:p>
    <w:p w:rsidR="009F6BE8" w:rsidRDefault="009F6BE8" w:rsidP="009F6BE8">
      <w:pPr>
        <w:jc w:val="center"/>
      </w:pPr>
    </w:p>
    <w:p w:rsidR="009F6BE8" w:rsidRDefault="009F6BE8" w:rsidP="009F6BE8">
      <w:pPr>
        <w:jc w:val="center"/>
      </w:pPr>
    </w:p>
    <w:p w:rsidR="009F6BE8" w:rsidRDefault="009F6BE8" w:rsidP="009F6BE8">
      <w:pPr>
        <w:jc w:val="center"/>
      </w:pPr>
    </w:p>
    <w:p w:rsidR="009F6BE8" w:rsidRDefault="009F6BE8" w:rsidP="009F6BE8">
      <w:pPr>
        <w:jc w:val="center"/>
      </w:pPr>
    </w:p>
    <w:p w:rsidR="009F6BE8" w:rsidRDefault="009F6BE8" w:rsidP="009F6BE8">
      <w:pPr>
        <w:jc w:val="center"/>
      </w:pPr>
    </w:p>
    <w:p w:rsidR="009F6BE8" w:rsidRDefault="009F6BE8" w:rsidP="009F6BE8">
      <w:pPr>
        <w:jc w:val="center"/>
      </w:pPr>
    </w:p>
    <w:p w:rsidR="009F6BE8" w:rsidRDefault="009F6BE8" w:rsidP="009F6BE8">
      <w:pPr>
        <w:jc w:val="center"/>
      </w:pPr>
    </w:p>
    <w:p w:rsidR="009F6BE8" w:rsidRDefault="009F6BE8" w:rsidP="009F6BE8">
      <w:pPr>
        <w:jc w:val="center"/>
      </w:pPr>
    </w:p>
    <w:p w:rsidR="009F6BE8" w:rsidRDefault="009F6BE8" w:rsidP="009F6BE8">
      <w:pPr>
        <w:jc w:val="center"/>
      </w:pPr>
    </w:p>
    <w:p w:rsidR="009F6BE8" w:rsidRDefault="009F6BE8" w:rsidP="009F6BE8">
      <w:pPr>
        <w:jc w:val="center"/>
      </w:pPr>
    </w:p>
    <w:p w:rsidR="009F6BE8" w:rsidRDefault="009F6BE8" w:rsidP="009F6BE8">
      <w:pPr>
        <w:jc w:val="center"/>
      </w:pPr>
    </w:p>
    <w:p w:rsidR="009F6BE8" w:rsidRDefault="009F6BE8" w:rsidP="009F6BE8"/>
    <w:p w:rsidR="002A3E43" w:rsidRPr="009F6BE8" w:rsidRDefault="002A3E43" w:rsidP="009F6BE8">
      <w:pPr>
        <w:jc w:val="center"/>
      </w:pPr>
      <w:r w:rsidRPr="009F6BE8">
        <w:lastRenderedPageBreak/>
        <w:t>References</w:t>
      </w:r>
    </w:p>
    <w:p w:rsidR="009F6BE8" w:rsidRPr="009F6BE8" w:rsidRDefault="009F6BE8" w:rsidP="009F6BE8">
      <w:pPr>
        <w:ind w:left="720" w:hanging="720"/>
        <w:rPr>
          <w:color w:val="222222"/>
          <w:shd w:val="clear" w:color="auto" w:fill="FFFFFF"/>
        </w:rPr>
      </w:pPr>
      <w:r w:rsidRPr="009F6BE8">
        <w:rPr>
          <w:color w:val="222222"/>
          <w:shd w:val="clear" w:color="auto" w:fill="FFFFFF"/>
        </w:rPr>
        <w:t>Burton, D. M. (2006). </w:t>
      </w:r>
      <w:r w:rsidRPr="009F6BE8">
        <w:rPr>
          <w:i/>
          <w:iCs/>
          <w:color w:val="222222"/>
          <w:shd w:val="clear" w:color="auto" w:fill="FFFFFF"/>
        </w:rPr>
        <w:t>Elementary number theory</w:t>
      </w:r>
      <w:r w:rsidRPr="009F6BE8">
        <w:rPr>
          <w:color w:val="222222"/>
          <w:shd w:val="clear" w:color="auto" w:fill="FFFFFF"/>
        </w:rPr>
        <w:t xml:space="preserve">. Tata McGraw-Hill Education. </w:t>
      </w:r>
    </w:p>
    <w:p w:rsidR="009F6BE8" w:rsidRPr="009F6BE8" w:rsidRDefault="009F6BE8" w:rsidP="009F6BE8">
      <w:pPr>
        <w:ind w:left="720" w:hanging="720"/>
      </w:pPr>
      <w:r w:rsidRPr="009F6BE8">
        <w:rPr>
          <w:color w:val="222222"/>
          <w:shd w:val="clear" w:color="auto" w:fill="FFFFFF"/>
        </w:rPr>
        <w:t>Gies, J., &amp; Gies, F. (1969). </w:t>
      </w:r>
      <w:r w:rsidRPr="009F6BE8">
        <w:rPr>
          <w:i/>
          <w:iCs/>
          <w:color w:val="222222"/>
          <w:shd w:val="clear" w:color="auto" w:fill="FFFFFF"/>
        </w:rPr>
        <w:t>Leonard of Pisa and the new mathematics of the Middle Ages</w:t>
      </w:r>
      <w:r w:rsidRPr="009F6BE8">
        <w:rPr>
          <w:color w:val="222222"/>
          <w:shd w:val="clear" w:color="auto" w:fill="FFFFFF"/>
        </w:rPr>
        <w:t xml:space="preserve">. Crowell. </w:t>
      </w:r>
    </w:p>
    <w:p w:rsidR="00F919F8" w:rsidRPr="009F6BE8" w:rsidRDefault="009F6BE8" w:rsidP="009F6BE8">
      <w:pPr>
        <w:ind w:left="720" w:hanging="720"/>
      </w:pPr>
      <w:r w:rsidRPr="009F6BE8">
        <w:rPr>
          <w:color w:val="222222"/>
          <w:shd w:val="clear" w:color="auto" w:fill="FFFFFF"/>
        </w:rPr>
        <w:t>Khan, F., McDuffie, M. T., &amp; Taylor, J. R. (2006). Fibonacci numbers and the divine proportion in our everyday life. </w:t>
      </w:r>
      <w:r w:rsidRPr="009F6BE8">
        <w:rPr>
          <w:i/>
          <w:iCs/>
          <w:color w:val="222222"/>
          <w:shd w:val="clear" w:color="auto" w:fill="FFFFFF"/>
        </w:rPr>
        <w:t>A World View of Mathematics</w:t>
      </w:r>
      <w:r w:rsidRPr="009F6BE8">
        <w:rPr>
          <w:color w:val="222222"/>
          <w:shd w:val="clear" w:color="auto" w:fill="FFFFFF"/>
        </w:rPr>
        <w:t xml:space="preserve">. </w:t>
      </w:r>
    </w:p>
    <w:p w:rsidR="004776B2" w:rsidRPr="009F6BE8" w:rsidRDefault="009F6BE8" w:rsidP="009F6BE8">
      <w:pPr>
        <w:ind w:left="720" w:hanging="720"/>
      </w:pPr>
      <w:r w:rsidRPr="009F6BE8">
        <w:rPr>
          <w:color w:val="222222"/>
          <w:shd w:val="clear" w:color="auto" w:fill="FFFFFF"/>
        </w:rPr>
        <w:t>Vogel, K. (1971). Fibonacci. </w:t>
      </w:r>
      <w:r w:rsidRPr="009F6BE8">
        <w:rPr>
          <w:i/>
          <w:iCs/>
          <w:color w:val="222222"/>
          <w:shd w:val="clear" w:color="auto" w:fill="FFFFFF"/>
        </w:rPr>
        <w:t>Dictionary of scientific biography</w:t>
      </w:r>
      <w:r w:rsidRPr="009F6BE8">
        <w:rPr>
          <w:color w:val="222222"/>
          <w:shd w:val="clear" w:color="auto" w:fill="FFFFFF"/>
        </w:rPr>
        <w:t>, </w:t>
      </w:r>
      <w:r w:rsidRPr="009F6BE8">
        <w:rPr>
          <w:i/>
          <w:iCs/>
          <w:color w:val="222222"/>
          <w:shd w:val="clear" w:color="auto" w:fill="FFFFFF"/>
        </w:rPr>
        <w:t>4</w:t>
      </w:r>
      <w:r w:rsidRPr="009F6BE8">
        <w:rPr>
          <w:color w:val="222222"/>
          <w:shd w:val="clear" w:color="auto" w:fill="FFFFFF"/>
        </w:rPr>
        <w:t xml:space="preserve">, 604-613. </w:t>
      </w:r>
    </w:p>
    <w:sectPr w:rsidR="004776B2" w:rsidRPr="009F6BE8" w:rsidSect="009F6B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7C5C" w:rsidRDefault="002B7C5C" w:rsidP="009F6BE8">
      <w:pPr>
        <w:spacing w:line="240" w:lineRule="auto"/>
      </w:pPr>
      <w:r>
        <w:separator/>
      </w:r>
    </w:p>
  </w:endnote>
  <w:endnote w:type="continuationSeparator" w:id="1">
    <w:p w:rsidR="002B7C5C" w:rsidRDefault="002B7C5C" w:rsidP="009F6BE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7C5C" w:rsidRDefault="002B7C5C" w:rsidP="009F6BE8">
      <w:pPr>
        <w:spacing w:line="240" w:lineRule="auto"/>
      </w:pPr>
      <w:r>
        <w:separator/>
      </w:r>
    </w:p>
  </w:footnote>
  <w:footnote w:type="continuationSeparator" w:id="1">
    <w:p w:rsidR="002B7C5C" w:rsidRDefault="002B7C5C" w:rsidP="009F6BE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1299071"/>
      <w:docPartObj>
        <w:docPartGallery w:val="Page Numbers (Top of Page)"/>
        <w:docPartUnique/>
      </w:docPartObj>
    </w:sdtPr>
    <w:sdtContent>
      <w:p w:rsidR="009F6BE8" w:rsidRDefault="009F6BE8">
        <w:pPr>
          <w:pStyle w:val="Header"/>
          <w:jc w:val="right"/>
        </w:pPr>
        <w:r>
          <w:t>FIBONACCI</w:t>
        </w:r>
        <w:r>
          <w:tab/>
        </w:r>
        <w:r>
          <w:tab/>
        </w:r>
        <w:fldSimple w:instr=" PAGE   \* MERGEFORMAT ">
          <w:r>
            <w:rPr>
              <w:noProof/>
            </w:rPr>
            <w:t>5</w:t>
          </w:r>
        </w:fldSimple>
      </w:p>
    </w:sdtContent>
  </w:sdt>
  <w:p w:rsidR="009F6BE8" w:rsidRDefault="009F6BE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BE8" w:rsidRDefault="009F6BE8">
    <w:pPr>
      <w:pStyle w:val="Header"/>
    </w:pPr>
    <w:r>
      <w:t>Running head: FIBONACCI</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6B202C"/>
    <w:rsid w:val="00222E52"/>
    <w:rsid w:val="002A3E43"/>
    <w:rsid w:val="002B7C5C"/>
    <w:rsid w:val="002E2042"/>
    <w:rsid w:val="0032410B"/>
    <w:rsid w:val="0037202B"/>
    <w:rsid w:val="00405AFF"/>
    <w:rsid w:val="00457F59"/>
    <w:rsid w:val="004776B2"/>
    <w:rsid w:val="0056031A"/>
    <w:rsid w:val="006319F3"/>
    <w:rsid w:val="00676F07"/>
    <w:rsid w:val="006B202C"/>
    <w:rsid w:val="006F4038"/>
    <w:rsid w:val="007530FB"/>
    <w:rsid w:val="007B7D6E"/>
    <w:rsid w:val="007F3814"/>
    <w:rsid w:val="00800C6C"/>
    <w:rsid w:val="009A42FC"/>
    <w:rsid w:val="009B0259"/>
    <w:rsid w:val="009B1A47"/>
    <w:rsid w:val="009F6BE8"/>
    <w:rsid w:val="00E354C1"/>
    <w:rsid w:val="00E8793B"/>
    <w:rsid w:val="00F919F8"/>
    <w:rsid w:val="00FB1ED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6BE8"/>
    <w:pPr>
      <w:tabs>
        <w:tab w:val="center" w:pos="4680"/>
        <w:tab w:val="right" w:pos="9360"/>
      </w:tabs>
      <w:spacing w:line="240" w:lineRule="auto"/>
    </w:pPr>
  </w:style>
  <w:style w:type="character" w:customStyle="1" w:styleId="HeaderChar">
    <w:name w:val="Header Char"/>
    <w:basedOn w:val="DefaultParagraphFont"/>
    <w:link w:val="Header"/>
    <w:uiPriority w:val="99"/>
    <w:rsid w:val="009F6BE8"/>
  </w:style>
  <w:style w:type="paragraph" w:styleId="Footer">
    <w:name w:val="footer"/>
    <w:basedOn w:val="Normal"/>
    <w:link w:val="FooterChar"/>
    <w:uiPriority w:val="99"/>
    <w:semiHidden/>
    <w:unhideWhenUsed/>
    <w:rsid w:val="009F6BE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9F6B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835</Words>
  <Characters>4760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2018-11-14T15:21:00Z</dcterms:created>
  <dcterms:modified xsi:type="dcterms:W3CDTF">2018-11-14T15:21:00Z</dcterms:modified>
</cp:coreProperties>
</file>